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C963A" w14:textId="77777777" w:rsidR="00176357" w:rsidRPr="001B2C20" w:rsidRDefault="00176357" w:rsidP="00652E93">
      <w:pPr>
        <w:spacing w:after="0" w:line="240" w:lineRule="auto"/>
        <w:jc w:val="both"/>
        <w:rPr>
          <w:rFonts w:asciiTheme="majorHAnsi" w:eastAsia="Cambria" w:hAnsiTheme="majorHAnsi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50887AF" w14:textId="77777777" w:rsidR="00085AAC" w:rsidRPr="001B47C0" w:rsidRDefault="00085AAC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</w:pPr>
    </w:p>
    <w:p w14:paraId="787D0D97" w14:textId="0B207DD2" w:rsidR="00FC2DD0" w:rsidRPr="001B47C0" w:rsidRDefault="00FC2DD0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</w:pPr>
      <w:r w:rsidRPr="001B47C0"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  <w:t xml:space="preserve">HUG </w:t>
      </w:r>
      <w:r w:rsidRPr="001B47C0">
        <w:rPr>
          <w:rFonts w:asciiTheme="majorHAnsi" w:hAnsiTheme="majorHAnsi" w:cs="Arial"/>
          <w:b/>
          <w:i/>
          <w:caps/>
          <w:color w:val="000000" w:themeColor="text1"/>
          <w:sz w:val="24"/>
          <w:szCs w:val="24"/>
        </w:rPr>
        <w:t>Life Caring Design</w:t>
      </w:r>
      <w:r w:rsidRPr="001B47C0"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  <w:t>, il bagno visto con nuovo occhi!</w:t>
      </w:r>
    </w:p>
    <w:p w14:paraId="707F5AF4" w14:textId="77777777" w:rsidR="00FC2DD0" w:rsidRPr="001B47C0" w:rsidRDefault="00FC2DD0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aps/>
          <w:color w:val="000000" w:themeColor="text1"/>
          <w:sz w:val="20"/>
          <w:szCs w:val="20"/>
        </w:rPr>
      </w:pPr>
      <w:r w:rsidRPr="001B47C0">
        <w:rPr>
          <w:rFonts w:asciiTheme="majorHAnsi" w:hAnsiTheme="majorHAnsi" w:cs="Arial"/>
          <w:b/>
          <w:caps/>
          <w:color w:val="000000" w:themeColor="text1"/>
          <w:sz w:val="20"/>
          <w:szCs w:val="20"/>
        </w:rPr>
        <w:t>Sicuro, intimo, confortevole, colorato, funzionale, multitasking.</w:t>
      </w:r>
    </w:p>
    <w:p w14:paraId="60D141A4" w14:textId="77777777" w:rsidR="00FC2DD0" w:rsidRPr="001B47C0" w:rsidRDefault="00FC2DD0" w:rsidP="00FC2DD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5E53A6E3" w14:textId="77777777" w:rsidR="000513E1" w:rsidRPr="001B47C0" w:rsidRDefault="000513E1" w:rsidP="00161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eastAsia="Times New Roman" w:hAnsiTheme="majorHAnsi" w:cs="Arial"/>
          <w:color w:val="263238"/>
          <w:bdr w:val="none" w:sz="0" w:space="0" w:color="auto"/>
        </w:rPr>
      </w:pPr>
    </w:p>
    <w:p w14:paraId="0CA57828" w14:textId="17C5837B" w:rsidR="001613B4" w:rsidRPr="001B47C0" w:rsidRDefault="000513E1" w:rsidP="00161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 xml:space="preserve">In questo </w:t>
      </w:r>
      <w:proofErr w:type="gramStart"/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>contesto</w:t>
      </w:r>
      <w:proofErr w:type="gramEnd"/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 xml:space="preserve"> prende vita il progetto contemporaneo Ponte Giulio, </w:t>
      </w:r>
      <w:r w:rsidRPr="001B47C0">
        <w:rPr>
          <w:rFonts w:asciiTheme="majorHAnsi" w:eastAsia="Times New Roman" w:hAnsiTheme="majorHAnsi" w:cs="Arial"/>
          <w:b/>
          <w:color w:val="263238"/>
          <w:bdr w:val="none" w:sz="0" w:space="0" w:color="auto"/>
        </w:rPr>
        <w:t>HUG</w:t>
      </w: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 xml:space="preserve"> </w:t>
      </w:r>
      <w:r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 xml:space="preserve">Life </w:t>
      </w:r>
      <w:proofErr w:type="spellStart"/>
      <w:r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>Caring</w:t>
      </w:r>
      <w:proofErr w:type="spellEnd"/>
      <w:r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 xml:space="preserve"> Design,</w:t>
      </w:r>
      <w:r w:rsidR="001613B4"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bCs/>
          <w:iCs/>
          <w:color w:val="000000" w:themeColor="text1"/>
        </w:rPr>
        <w:t>una collezione</w:t>
      </w:r>
      <w:r w:rsidR="001613B4"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color w:val="000000" w:themeColor="text1"/>
        </w:rPr>
        <w:t xml:space="preserve">disegnata da </w:t>
      </w:r>
      <w:r w:rsidR="001613B4" w:rsidRPr="001B47C0">
        <w:rPr>
          <w:rFonts w:asciiTheme="majorHAnsi" w:hAnsiTheme="majorHAnsi" w:cs="Arial"/>
          <w:b/>
          <w:i/>
          <w:color w:val="000000" w:themeColor="text1"/>
        </w:rPr>
        <w:t>Daniele Trebbi</w:t>
      </w:r>
      <w:r w:rsidR="001613B4" w:rsidRPr="001B47C0">
        <w:rPr>
          <w:rFonts w:asciiTheme="majorHAnsi" w:hAnsiTheme="majorHAnsi" w:cs="Arial"/>
          <w:color w:val="000000" w:themeColor="text1"/>
        </w:rPr>
        <w:t xml:space="preserve"> il cui </w:t>
      </w:r>
      <w:r w:rsidR="001613B4" w:rsidRPr="001B47C0">
        <w:rPr>
          <w:rFonts w:asciiTheme="majorHAnsi" w:hAnsiTheme="majorHAnsi" w:cs="Arial"/>
          <w:b/>
          <w:bCs/>
          <w:color w:val="000000" w:themeColor="text1"/>
        </w:rPr>
        <w:t xml:space="preserve">elemento principale è la </w:t>
      </w:r>
      <w:r w:rsidR="001B47C0">
        <w:rPr>
          <w:rFonts w:asciiTheme="majorHAnsi" w:hAnsiTheme="majorHAnsi" w:cs="Arial"/>
          <w:b/>
          <w:bCs/>
          <w:color w:val="000000" w:themeColor="text1"/>
        </w:rPr>
        <w:t>MANIGLIA</w:t>
      </w:r>
      <w:r w:rsidR="001613B4" w:rsidRPr="001B47C0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bCs/>
          <w:color w:val="000000" w:themeColor="text1"/>
        </w:rPr>
        <w:t>funzionale</w:t>
      </w:r>
      <w:r w:rsidR="001613B4" w:rsidRPr="001B47C0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bCs/>
          <w:color w:val="000000" w:themeColor="text1"/>
        </w:rPr>
        <w:t>in acciaio inox.</w:t>
      </w:r>
    </w:p>
    <w:p w14:paraId="57572561" w14:textId="0F51B56B" w:rsidR="000513E1" w:rsidRPr="001B47C0" w:rsidRDefault="001613B4" w:rsidP="00161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1B47C0">
        <w:rPr>
          <w:rFonts w:asciiTheme="majorHAnsi" w:hAnsiTheme="majorHAnsi" w:cs="Arial"/>
          <w:bCs/>
          <w:color w:val="000000" w:themeColor="text1"/>
        </w:rPr>
        <w:t xml:space="preserve">Realizzata con parti di fissaggio a muro in alluminio, nei </w:t>
      </w:r>
      <w:r w:rsidR="001B47C0">
        <w:rPr>
          <w:rFonts w:asciiTheme="majorHAnsi" w:hAnsiTheme="majorHAnsi" w:cs="Arial"/>
          <w:bCs/>
          <w:color w:val="000000" w:themeColor="text1"/>
        </w:rPr>
        <w:t xml:space="preserve">moderni </w:t>
      </w:r>
      <w:r w:rsidRPr="001B47C0">
        <w:rPr>
          <w:rFonts w:asciiTheme="majorHAnsi" w:hAnsiTheme="majorHAnsi" w:cs="Arial"/>
          <w:bCs/>
          <w:color w:val="000000" w:themeColor="text1"/>
        </w:rPr>
        <w:t xml:space="preserve">colori </w:t>
      </w:r>
      <w:r w:rsidRPr="001B47C0">
        <w:rPr>
          <w:rFonts w:asciiTheme="majorHAnsi" w:hAnsiTheme="majorHAnsi" w:cs="Arial"/>
          <w:b/>
          <w:bCs/>
          <w:color w:val="000000" w:themeColor="text1"/>
        </w:rPr>
        <w:t xml:space="preserve">Lime, Rame, Melanzana </w:t>
      </w:r>
      <w:r w:rsidRPr="001B47C0">
        <w:rPr>
          <w:rFonts w:asciiTheme="majorHAnsi" w:hAnsiTheme="majorHAnsi" w:cs="Arial"/>
          <w:bCs/>
          <w:color w:val="000000" w:themeColor="text1"/>
        </w:rPr>
        <w:t>con</w:t>
      </w:r>
      <w:r w:rsidRPr="001B47C0">
        <w:rPr>
          <w:rFonts w:asciiTheme="majorHAnsi" w:hAnsiTheme="majorHAnsi" w:cs="Arial"/>
          <w:b/>
          <w:bCs/>
          <w:color w:val="000000" w:themeColor="text1"/>
        </w:rPr>
        <w:t xml:space="preserve"> puntinature grigie o rosse, </w:t>
      </w:r>
      <w:r w:rsidRPr="001B47C0">
        <w:rPr>
          <w:rFonts w:asciiTheme="majorHAnsi" w:hAnsiTheme="majorHAnsi" w:cs="Arial"/>
          <w:bCs/>
          <w:color w:val="000000" w:themeColor="text1"/>
        </w:rPr>
        <w:t xml:space="preserve">esaudisce il desiderio della cura di </w:t>
      </w:r>
      <w:proofErr w:type="spellStart"/>
      <w:r w:rsidRPr="001B47C0">
        <w:rPr>
          <w:rFonts w:asciiTheme="majorHAnsi" w:hAnsiTheme="majorHAnsi" w:cs="Arial"/>
          <w:bCs/>
          <w:color w:val="000000" w:themeColor="text1"/>
        </w:rPr>
        <w:t>sè</w:t>
      </w:r>
      <w:proofErr w:type="spellEnd"/>
      <w:r w:rsidRPr="001B47C0">
        <w:rPr>
          <w:rFonts w:asciiTheme="majorHAnsi" w:hAnsiTheme="majorHAnsi" w:cs="Arial"/>
          <w:bCs/>
          <w:color w:val="000000" w:themeColor="text1"/>
        </w:rPr>
        <w:t xml:space="preserve"> all'interno </w:t>
      </w:r>
      <w:proofErr w:type="gramStart"/>
      <w:r w:rsidRPr="001B47C0">
        <w:rPr>
          <w:rFonts w:asciiTheme="majorHAnsi" w:hAnsiTheme="majorHAnsi" w:cs="Arial"/>
          <w:bCs/>
          <w:color w:val="000000" w:themeColor="text1"/>
        </w:rPr>
        <w:t>della</w:t>
      </w:r>
      <w:proofErr w:type="gramEnd"/>
      <w:r w:rsidRPr="001B47C0">
        <w:rPr>
          <w:rFonts w:asciiTheme="majorHAnsi" w:hAnsiTheme="majorHAnsi" w:cs="Arial"/>
          <w:bCs/>
          <w:color w:val="000000" w:themeColor="text1"/>
        </w:rPr>
        <w:t xml:space="preserve"> stanza da bagno.</w:t>
      </w:r>
    </w:p>
    <w:p w14:paraId="79E2E68C" w14:textId="77777777" w:rsidR="001B47C0" w:rsidRDefault="001B47C0" w:rsidP="00161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331E5266" w14:textId="123B8DF1" w:rsidR="00FC2DD0" w:rsidRPr="001B2C20" w:rsidRDefault="00FC2DD0" w:rsidP="001613B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b/>
          <w:bCs/>
          <w:color w:val="000000" w:themeColor="text1"/>
        </w:rPr>
      </w:pPr>
      <w:r w:rsidRPr="001B2C20">
        <w:rPr>
          <w:rFonts w:asciiTheme="majorHAnsi" w:hAnsiTheme="majorHAnsi" w:cs="Arial"/>
          <w:bCs/>
          <w:color w:val="000000" w:themeColor="text1"/>
        </w:rPr>
        <w:t xml:space="preserve">Un elemento che </w:t>
      </w:r>
      <w:r w:rsidR="001613B4">
        <w:rPr>
          <w:rFonts w:asciiTheme="majorHAnsi" w:hAnsiTheme="majorHAnsi" w:cs="Arial"/>
          <w:bCs/>
          <w:color w:val="000000" w:themeColor="text1"/>
        </w:rPr>
        <w:t xml:space="preserve">in origine </w:t>
      </w:r>
      <w:r w:rsidRPr="001B2C20">
        <w:rPr>
          <w:rFonts w:asciiTheme="majorHAnsi" w:hAnsiTheme="majorHAnsi" w:cs="Arial"/>
          <w:bCs/>
          <w:color w:val="000000" w:themeColor="text1"/>
        </w:rPr>
        <w:t>nasce</w:t>
      </w:r>
      <w:r w:rsidR="001613B4">
        <w:rPr>
          <w:rFonts w:asciiTheme="majorHAnsi" w:hAnsiTheme="majorHAnsi" w:cs="Arial"/>
          <w:color w:val="000000" w:themeColor="text1"/>
        </w:rPr>
        <w:t xml:space="preserve">va </w:t>
      </w:r>
      <w:r w:rsidRPr="001B2C20">
        <w:rPr>
          <w:rFonts w:asciiTheme="majorHAnsi" w:hAnsiTheme="majorHAnsi" w:cs="Arial"/>
          <w:color w:val="000000" w:themeColor="text1"/>
        </w:rPr>
        <w:t xml:space="preserve">per </w:t>
      </w:r>
      <w:r w:rsidR="001613B4">
        <w:rPr>
          <w:rFonts w:asciiTheme="majorHAnsi" w:hAnsiTheme="majorHAnsi" w:cs="Arial"/>
          <w:color w:val="000000" w:themeColor="text1"/>
        </w:rPr>
        <w:t>sostenere</w:t>
      </w:r>
      <w:r w:rsidRPr="001B2C20">
        <w:rPr>
          <w:rFonts w:asciiTheme="majorHAnsi" w:hAnsiTheme="majorHAnsi" w:cs="Arial"/>
          <w:color w:val="000000" w:themeColor="text1"/>
        </w:rPr>
        <w:t xml:space="preserve"> persone anziane e non autosufficienti ma che oggi, con nuovi decori e con vari utilizzi, è </w:t>
      </w:r>
      <w:proofErr w:type="gramStart"/>
      <w:r w:rsidRPr="001B2C20">
        <w:rPr>
          <w:rFonts w:asciiTheme="majorHAnsi" w:hAnsiTheme="majorHAnsi" w:cs="Arial"/>
          <w:color w:val="000000" w:themeColor="text1"/>
        </w:rPr>
        <w:t>proposta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 nella versione </w:t>
      </w:r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orizzontale, verticale e attrezzata con mensole in poliuretano integrato o </w:t>
      </w:r>
      <w:proofErr w:type="spellStart"/>
      <w:r w:rsidRPr="001B2C20">
        <w:rPr>
          <w:rFonts w:asciiTheme="majorHAnsi" w:hAnsiTheme="majorHAnsi" w:cs="Arial"/>
          <w:b/>
          <w:bCs/>
          <w:color w:val="000000" w:themeColor="text1"/>
        </w:rPr>
        <w:t>Corian</w:t>
      </w:r>
      <w:proofErr w:type="spellEnd"/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 e combinata con MOBILI laccati opaco nelle colorazioni carta da zucchero, grigio seta e bianco puro.</w:t>
      </w:r>
      <w:r w:rsidR="00085AA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Pr="001B2C20">
        <w:rPr>
          <w:rFonts w:asciiTheme="majorHAnsi" w:hAnsiTheme="majorHAnsi" w:cs="Arial"/>
          <w:color w:val="000000" w:themeColor="text1"/>
        </w:rPr>
        <w:t>La maniglia dalla linea contemporanea, quindi diventa:</w:t>
      </w:r>
    </w:p>
    <w:p w14:paraId="2D4BDD3C" w14:textId="1DA12C4C" w:rsidR="00FC2DD0" w:rsidRPr="001B2C20" w:rsidRDefault="00FC2DD0" w:rsidP="001B2C20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ind w:firstLine="64"/>
        <w:jc w:val="both"/>
        <w:rPr>
          <w:rFonts w:asciiTheme="majorHAnsi" w:hAnsiTheme="majorHAnsi" w:cs="Arial"/>
          <w:color w:val="000000" w:themeColor="text1"/>
        </w:rPr>
      </w:pPr>
      <w:proofErr w:type="gramStart"/>
      <w:r w:rsidRPr="001B2C20">
        <w:rPr>
          <w:rFonts w:asciiTheme="majorHAnsi" w:hAnsiTheme="majorHAnsi" w:cs="Arial"/>
          <w:color w:val="000000" w:themeColor="text1"/>
        </w:rPr>
        <w:t>supporto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 sicuro per sedute, specchi e lavabi</w:t>
      </w:r>
    </w:p>
    <w:p w14:paraId="527319E4" w14:textId="77777777" w:rsidR="00FC2DD0" w:rsidRPr="001B2C20" w:rsidRDefault="00FC2DD0" w:rsidP="001B2C20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ind w:firstLine="64"/>
        <w:jc w:val="both"/>
        <w:rPr>
          <w:rFonts w:asciiTheme="majorHAnsi" w:hAnsiTheme="majorHAnsi" w:cs="Arial"/>
          <w:color w:val="000000" w:themeColor="text1"/>
        </w:rPr>
      </w:pPr>
      <w:proofErr w:type="gramStart"/>
      <w:r w:rsidRPr="001B2C20">
        <w:rPr>
          <w:rFonts w:asciiTheme="majorHAnsi" w:hAnsiTheme="majorHAnsi" w:cs="Arial"/>
          <w:color w:val="000000" w:themeColor="text1"/>
        </w:rPr>
        <w:t>complemento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 di contenitori, mensole e asciugamani </w:t>
      </w:r>
    </w:p>
    <w:p w14:paraId="552D49B2" w14:textId="2EF30DA9" w:rsidR="00FC2DD0" w:rsidRPr="001B2C20" w:rsidRDefault="00FC2DD0" w:rsidP="001B2C20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ind w:firstLine="64"/>
        <w:jc w:val="both"/>
        <w:rPr>
          <w:rFonts w:asciiTheme="majorHAnsi" w:hAnsiTheme="majorHAnsi" w:cs="Arial"/>
          <w:color w:val="000000" w:themeColor="text1"/>
        </w:rPr>
      </w:pPr>
      <w:proofErr w:type="gramStart"/>
      <w:r w:rsidRPr="001B2C20">
        <w:rPr>
          <w:rFonts w:asciiTheme="majorHAnsi" w:hAnsiTheme="majorHAnsi" w:cs="Arial"/>
          <w:color w:val="000000" w:themeColor="text1"/>
        </w:rPr>
        <w:t>accessorio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 incorporato nei mobili contenitori per una presa sicura </w:t>
      </w:r>
    </w:p>
    <w:p w14:paraId="64ED75A1" w14:textId="0F9D39DA" w:rsidR="001613B4" w:rsidRDefault="00FC2DD0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</w:rPr>
      </w:pPr>
      <w:r w:rsidRPr="001B2C20">
        <w:rPr>
          <w:rFonts w:asciiTheme="majorHAnsi" w:hAnsiTheme="majorHAnsi" w:cs="Arial"/>
          <w:color w:val="000000" w:themeColor="text1"/>
        </w:rPr>
        <w:t xml:space="preserve">Fanno parte del sistema numerosi prodotti studiati sempre in un’ottica di confort di </w:t>
      </w:r>
      <w:r w:rsidRPr="001B2C20">
        <w:rPr>
          <w:rFonts w:asciiTheme="majorHAnsi" w:hAnsiTheme="majorHAnsi" w:cs="Arial"/>
          <w:i/>
          <w:color w:val="000000" w:themeColor="text1"/>
        </w:rPr>
        <w:t xml:space="preserve">Life </w:t>
      </w:r>
      <w:proofErr w:type="spellStart"/>
      <w:r w:rsidRPr="001B2C20">
        <w:rPr>
          <w:rFonts w:asciiTheme="majorHAnsi" w:hAnsiTheme="majorHAnsi" w:cs="Arial"/>
          <w:i/>
          <w:color w:val="000000" w:themeColor="text1"/>
        </w:rPr>
        <w:t>Caring</w:t>
      </w:r>
      <w:proofErr w:type="spellEnd"/>
      <w:r w:rsidRPr="001B2C20">
        <w:rPr>
          <w:rFonts w:asciiTheme="majorHAnsi" w:hAnsiTheme="majorHAnsi" w:cs="Arial"/>
          <w:color w:val="000000" w:themeColor="text1"/>
        </w:rPr>
        <w:t xml:space="preserve">, </w:t>
      </w:r>
      <w:r w:rsidRPr="001B2C20">
        <w:rPr>
          <w:rFonts w:asciiTheme="majorHAnsi" w:hAnsiTheme="majorHAnsi" w:cs="Arial"/>
          <w:b/>
          <w:color w:val="000000" w:themeColor="text1"/>
        </w:rPr>
        <w:t>con un occhio sempre attento alla sicurezza</w:t>
      </w:r>
      <w:r w:rsidRPr="001B2C20">
        <w:rPr>
          <w:rFonts w:asciiTheme="majorHAnsi" w:hAnsiTheme="majorHAnsi" w:cs="Arial"/>
          <w:color w:val="000000" w:themeColor="text1"/>
        </w:rPr>
        <w:t xml:space="preserve">: I </w:t>
      </w:r>
      <w:r w:rsidRPr="001B2C20">
        <w:rPr>
          <w:rFonts w:asciiTheme="majorHAnsi" w:hAnsiTheme="majorHAnsi" w:cs="Arial"/>
          <w:b/>
          <w:bCs/>
          <w:color w:val="000000" w:themeColor="text1"/>
        </w:rPr>
        <w:t>LAVABI</w:t>
      </w:r>
      <w:r w:rsidRPr="001B2C20">
        <w:rPr>
          <w:rFonts w:asciiTheme="majorHAnsi" w:hAnsiTheme="majorHAnsi" w:cs="Arial"/>
          <w:color w:val="000000" w:themeColor="text1"/>
        </w:rPr>
        <w:t xml:space="preserve"> </w:t>
      </w:r>
      <w:r w:rsidRPr="001B2C20">
        <w:rPr>
          <w:rFonts w:asciiTheme="majorHAnsi" w:hAnsiTheme="majorHAnsi" w:cs="Arial"/>
          <w:b/>
          <w:color w:val="000000" w:themeColor="text1"/>
        </w:rPr>
        <w:t>di dimensioni generose</w:t>
      </w:r>
      <w:r w:rsidRPr="001B2C20">
        <w:rPr>
          <w:rFonts w:asciiTheme="majorHAnsi" w:hAnsiTheme="majorHAnsi" w:cs="Arial"/>
          <w:color w:val="000000" w:themeColor="text1"/>
        </w:rPr>
        <w:t xml:space="preserve"> sono realizzati in materiali (</w:t>
      </w:r>
      <w:proofErr w:type="spellStart"/>
      <w:r w:rsidRPr="001B2C20">
        <w:rPr>
          <w:rFonts w:asciiTheme="majorHAnsi" w:hAnsiTheme="majorHAnsi" w:cs="Arial"/>
          <w:i/>
          <w:iCs/>
          <w:color w:val="000000" w:themeColor="text1"/>
        </w:rPr>
        <w:t>corian</w:t>
      </w:r>
      <w:proofErr w:type="spellEnd"/>
      <w:r w:rsidRPr="001B2C20">
        <w:rPr>
          <w:rFonts w:asciiTheme="majorHAnsi" w:hAnsiTheme="majorHAnsi" w:cs="Arial"/>
          <w:i/>
          <w:iCs/>
          <w:color w:val="000000" w:themeColor="text1"/>
        </w:rPr>
        <w:t xml:space="preserve"> e </w:t>
      </w:r>
      <w:proofErr w:type="spellStart"/>
      <w:r w:rsidRPr="001B2C20">
        <w:rPr>
          <w:rFonts w:asciiTheme="majorHAnsi" w:hAnsiTheme="majorHAnsi" w:cs="Arial"/>
          <w:i/>
          <w:iCs/>
          <w:color w:val="000000" w:themeColor="text1"/>
        </w:rPr>
        <w:t>marmite</w:t>
      </w:r>
      <w:proofErr w:type="spellEnd"/>
      <w:r w:rsidRPr="001B2C20">
        <w:rPr>
          <w:rFonts w:asciiTheme="majorHAnsi" w:hAnsiTheme="majorHAnsi" w:cs="Arial"/>
          <w:color w:val="000000" w:themeColor="text1"/>
        </w:rPr>
        <w:t xml:space="preserve">) soffici al tatto, lisci e resistenti, con un piano d’appoggio ampio per accogliere gli oggetti per la cura del corpo o per essere utilizzato come fasciatoio per neonati. </w:t>
      </w:r>
      <w:r w:rsidRPr="001B2C20">
        <w:rPr>
          <w:rFonts w:asciiTheme="majorHAnsi" w:hAnsiTheme="majorHAnsi" w:cs="Arial"/>
          <w:bCs/>
          <w:color w:val="000000" w:themeColor="text1"/>
        </w:rPr>
        <w:t>La barra</w:t>
      </w:r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Pr="001B2C20">
        <w:rPr>
          <w:rFonts w:asciiTheme="majorHAnsi" w:hAnsiTheme="majorHAnsi" w:cs="Arial"/>
          <w:color w:val="000000" w:themeColor="text1"/>
        </w:rPr>
        <w:t>d’appoggio integrata con funzione di portasciugamani, completa il design e la sicurezza del lavabo.</w:t>
      </w:r>
    </w:p>
    <w:p w14:paraId="7EFFD1E8" w14:textId="2B2782D4" w:rsidR="00CA6EB2" w:rsidRDefault="005671E9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La</w:t>
      </w:r>
      <w:bookmarkStart w:id="0" w:name="_GoBack"/>
      <w:bookmarkEnd w:id="0"/>
      <w:r w:rsidR="00FC2DD0" w:rsidRPr="001B2C20">
        <w:rPr>
          <w:rFonts w:asciiTheme="majorHAnsi" w:hAnsiTheme="majorHAnsi" w:cs="Arial"/>
          <w:color w:val="000000" w:themeColor="text1"/>
        </w:rPr>
        <w:t xml:space="preserve"> </w:t>
      </w:r>
      <w:r w:rsidR="00FC2DD0" w:rsidRPr="001B2C20">
        <w:rPr>
          <w:rFonts w:asciiTheme="majorHAnsi" w:hAnsiTheme="majorHAnsi" w:cs="Arial"/>
          <w:b/>
          <w:color w:val="000000" w:themeColor="text1"/>
        </w:rPr>
        <w:t>SEDIA e lo SGABELLO</w:t>
      </w:r>
      <w:r w:rsidR="00FC2DD0" w:rsidRPr="001B2C20">
        <w:rPr>
          <w:rFonts w:asciiTheme="majorHAnsi" w:hAnsiTheme="majorHAnsi" w:cs="Arial"/>
          <w:color w:val="000000" w:themeColor="text1"/>
        </w:rPr>
        <w:t xml:space="preserve"> realizzati in </w:t>
      </w:r>
      <w:r w:rsidR="00FC2DD0" w:rsidRPr="001B2C20">
        <w:rPr>
          <w:rFonts w:asciiTheme="majorHAnsi" w:hAnsiTheme="majorHAnsi" w:cs="Arial"/>
          <w:b/>
          <w:color w:val="000000" w:themeColor="text1"/>
        </w:rPr>
        <w:t xml:space="preserve">poliuretano integrato con superficie </w:t>
      </w:r>
      <w:proofErr w:type="spellStart"/>
      <w:r w:rsidR="00FC2DD0" w:rsidRPr="001B2C20">
        <w:rPr>
          <w:rFonts w:asciiTheme="majorHAnsi" w:hAnsiTheme="majorHAnsi" w:cs="Arial"/>
          <w:b/>
          <w:color w:val="000000" w:themeColor="text1"/>
        </w:rPr>
        <w:t>texturizzata</w:t>
      </w:r>
      <w:proofErr w:type="spellEnd"/>
      <w:r w:rsidR="00FC2DD0" w:rsidRPr="001B2C20">
        <w:rPr>
          <w:rFonts w:asciiTheme="majorHAnsi" w:hAnsiTheme="majorHAnsi" w:cs="Arial"/>
          <w:color w:val="000000" w:themeColor="text1"/>
        </w:rPr>
        <w:t xml:space="preserve">, vanno nella direzione della comodità in bagno e sono proposti con finiture e </w:t>
      </w:r>
      <w:r w:rsidR="00FC2DD0" w:rsidRPr="001B2C20">
        <w:rPr>
          <w:rFonts w:asciiTheme="majorHAnsi" w:hAnsiTheme="majorHAnsi" w:cs="Arial"/>
          <w:b/>
          <w:bCs/>
          <w:color w:val="000000" w:themeColor="text1"/>
        </w:rPr>
        <w:t xml:space="preserve">colori moderni come il rosso colorato, </w:t>
      </w:r>
      <w:proofErr w:type="gramStart"/>
      <w:r w:rsidR="00FC2DD0" w:rsidRPr="001B2C20">
        <w:rPr>
          <w:rFonts w:asciiTheme="majorHAnsi" w:hAnsiTheme="majorHAnsi" w:cs="Arial"/>
          <w:b/>
          <w:bCs/>
          <w:color w:val="000000" w:themeColor="text1"/>
        </w:rPr>
        <w:t xml:space="preserve">il </w:t>
      </w:r>
      <w:r w:rsidR="001B2C20" w:rsidRPr="001B2C20">
        <w:rPr>
          <w:rFonts w:asciiTheme="majorHAnsi" w:hAnsiTheme="majorHAnsi" w:cs="Arial"/>
          <w:b/>
          <w:bCs/>
          <w:color w:val="000000" w:themeColor="text1"/>
        </w:rPr>
        <w:t>grigio grafite e il bianco caldo</w:t>
      </w:r>
      <w:proofErr w:type="gramEnd"/>
      <w:r w:rsidR="001B2C20" w:rsidRPr="001B2C20">
        <w:rPr>
          <w:rFonts w:asciiTheme="majorHAnsi" w:hAnsiTheme="majorHAnsi" w:cs="Arial"/>
          <w:b/>
          <w:bCs/>
          <w:color w:val="000000" w:themeColor="text1"/>
        </w:rPr>
        <w:t xml:space="preserve">. </w:t>
      </w:r>
    </w:p>
    <w:p w14:paraId="7499F15A" w14:textId="50E5F416" w:rsidR="00CA6EB2" w:rsidRPr="005671E9" w:rsidRDefault="001B2C20" w:rsidP="005671E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</w:rPr>
      </w:pPr>
      <w:r w:rsidRPr="001B2C20">
        <w:rPr>
          <w:rFonts w:asciiTheme="majorHAnsi" w:hAnsiTheme="majorHAnsi" w:cs="Arial"/>
          <w:color w:val="000000" w:themeColor="text1"/>
        </w:rPr>
        <w:t>Completano la collezione</w:t>
      </w:r>
      <w:r w:rsidR="001613B4">
        <w:rPr>
          <w:rFonts w:asciiTheme="majorHAnsi" w:hAnsiTheme="majorHAnsi" w:cs="Arial"/>
          <w:color w:val="000000" w:themeColor="text1"/>
        </w:rPr>
        <w:t>,</w:t>
      </w:r>
      <w:r w:rsidRPr="001B2C20">
        <w:rPr>
          <w:rFonts w:asciiTheme="majorHAnsi" w:hAnsiTheme="majorHAnsi" w:cs="Arial"/>
          <w:color w:val="000000" w:themeColor="text1"/>
        </w:rPr>
        <w:t xml:space="preserve"> la</w:t>
      </w:r>
      <w:r w:rsidR="00FC2DD0" w:rsidRPr="001B2C20">
        <w:rPr>
          <w:rFonts w:asciiTheme="majorHAnsi" w:hAnsiTheme="majorHAnsi" w:cs="Arial"/>
          <w:color w:val="000000" w:themeColor="text1"/>
        </w:rPr>
        <w:t xml:space="preserve"> </w:t>
      </w:r>
      <w:r w:rsidR="00FC2DD0" w:rsidRPr="001B2C20">
        <w:rPr>
          <w:rFonts w:asciiTheme="majorHAnsi" w:hAnsiTheme="majorHAnsi" w:cs="Arial"/>
          <w:b/>
          <w:bCs/>
          <w:color w:val="000000" w:themeColor="text1"/>
        </w:rPr>
        <w:t xml:space="preserve">SEDUTA DOCCIA </w:t>
      </w:r>
      <w:r w:rsidRPr="001B2C20">
        <w:rPr>
          <w:rFonts w:asciiTheme="majorHAnsi" w:hAnsiTheme="majorHAnsi" w:cs="Arial"/>
          <w:color w:val="000000" w:themeColor="text1"/>
        </w:rPr>
        <w:t>ribaltabile, i</w:t>
      </w:r>
      <w:r w:rsidR="00FC2DD0" w:rsidRPr="001B2C20">
        <w:rPr>
          <w:rFonts w:asciiTheme="majorHAnsi" w:hAnsiTheme="majorHAnsi" w:cs="Arial"/>
          <w:color w:val="000000" w:themeColor="text1"/>
        </w:rPr>
        <w:t xml:space="preserve">l </w:t>
      </w:r>
      <w:r w:rsidR="00FC2DD0" w:rsidRPr="001B2C20">
        <w:rPr>
          <w:rFonts w:asciiTheme="majorHAnsi" w:hAnsiTheme="majorHAnsi" w:cs="Arial"/>
          <w:b/>
          <w:bCs/>
          <w:color w:val="000000" w:themeColor="text1"/>
        </w:rPr>
        <w:t xml:space="preserve">PIATTO DOCCIA </w:t>
      </w:r>
      <w:r w:rsidR="00FC2DD0" w:rsidRPr="001B2C20">
        <w:rPr>
          <w:rFonts w:asciiTheme="majorHAnsi" w:hAnsiTheme="majorHAnsi" w:cs="Arial"/>
          <w:color w:val="000000" w:themeColor="text1"/>
        </w:rPr>
        <w:t>sicuro, antiscivolo</w:t>
      </w:r>
      <w:r w:rsidRPr="001B2C20">
        <w:rPr>
          <w:rFonts w:asciiTheme="majorHAnsi" w:hAnsiTheme="majorHAnsi" w:cs="Arial"/>
          <w:color w:val="000000" w:themeColor="text1"/>
        </w:rPr>
        <w:t xml:space="preserve"> e</w:t>
      </w:r>
      <w:r w:rsidR="00FC2DD0" w:rsidRPr="001B2C20">
        <w:rPr>
          <w:rFonts w:asciiTheme="majorHAnsi" w:hAnsiTheme="majorHAnsi" w:cs="Arial"/>
          <w:color w:val="000000" w:themeColor="text1"/>
        </w:rPr>
        <w:t xml:space="preserve"> piacevole al tatto</w:t>
      </w:r>
      <w:r w:rsidRPr="001B2C20">
        <w:rPr>
          <w:rFonts w:asciiTheme="majorHAnsi" w:hAnsiTheme="majorHAnsi" w:cs="Arial"/>
          <w:color w:val="000000" w:themeColor="text1"/>
        </w:rPr>
        <w:t xml:space="preserve"> e il </w:t>
      </w:r>
      <w:r w:rsidR="00FC2DD0" w:rsidRPr="001B2C20">
        <w:rPr>
          <w:rFonts w:asciiTheme="majorHAnsi" w:hAnsiTheme="majorHAnsi" w:cs="Arial"/>
          <w:b/>
          <w:bCs/>
          <w:color w:val="000000" w:themeColor="text1"/>
        </w:rPr>
        <w:t>BOX DOCCIA</w:t>
      </w:r>
      <w:r w:rsidR="00FC2DD0" w:rsidRPr="001B2C20">
        <w:rPr>
          <w:rFonts w:asciiTheme="majorHAnsi" w:hAnsiTheme="majorHAnsi" w:cs="Arial"/>
          <w:color w:val="000000" w:themeColor="text1"/>
        </w:rPr>
        <w:t xml:space="preserve"> progettato per assistere, senza bagnarsi, anche anziani e bambini nelle operazioni di pulizia. </w:t>
      </w:r>
    </w:p>
    <w:p w14:paraId="18AD7172" w14:textId="77777777" w:rsidR="005671E9" w:rsidRDefault="005671E9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</w:rPr>
      </w:pPr>
    </w:p>
    <w:p w14:paraId="6BA722B2" w14:textId="7EC81B51" w:rsidR="001B2C20" w:rsidRPr="005671E9" w:rsidRDefault="005671E9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18"/>
          <w:szCs w:val="18"/>
        </w:rPr>
      </w:pPr>
      <w:r>
        <w:rPr>
          <w:rFonts w:asciiTheme="majorHAnsi" w:hAnsiTheme="majorHAnsi" w:cs="Arial"/>
          <w:b/>
          <w:color w:val="000000" w:themeColor="text1"/>
          <w:sz w:val="18"/>
          <w:szCs w:val="18"/>
        </w:rPr>
        <w:t>*</w:t>
      </w:r>
      <w:proofErr w:type="spellStart"/>
      <w:r w:rsidR="001B2C20" w:rsidRPr="005671E9">
        <w:rPr>
          <w:rFonts w:asciiTheme="majorHAnsi" w:hAnsiTheme="majorHAnsi" w:cs="Arial"/>
          <w:b/>
          <w:color w:val="000000" w:themeColor="text1"/>
          <w:sz w:val="18"/>
          <w:szCs w:val="18"/>
        </w:rPr>
        <w:t>Pay</w:t>
      </w:r>
      <w:proofErr w:type="spellEnd"/>
      <w:r w:rsidR="001B2C20" w:rsidRPr="005671E9">
        <w:rPr>
          <w:rFonts w:asciiTheme="majorHAnsi" w:hAnsiTheme="majorHAnsi" w:cs="Arial"/>
          <w:b/>
          <w:color w:val="000000" w:themeColor="text1"/>
          <w:sz w:val="18"/>
          <w:szCs w:val="18"/>
        </w:rPr>
        <w:t xml:space="preserve"> off:</w:t>
      </w:r>
      <w:r w:rsidR="001B2C20" w:rsidRPr="005671E9">
        <w:rPr>
          <w:rFonts w:asciiTheme="majorHAnsi" w:hAnsiTheme="majorHAnsi" w:cs="Arial"/>
          <w:color w:val="000000" w:themeColor="text1"/>
          <w:sz w:val="18"/>
          <w:szCs w:val="18"/>
        </w:rPr>
        <w:t xml:space="preserve"> </w:t>
      </w:r>
    </w:p>
    <w:p w14:paraId="05EAF2F0" w14:textId="77777777" w:rsidR="001B2C20" w:rsidRPr="005671E9" w:rsidRDefault="001B2C20" w:rsidP="001B2C20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5671E9">
        <w:rPr>
          <w:rFonts w:asciiTheme="majorHAnsi" w:hAnsiTheme="majorHAnsi" w:cs="Arial"/>
          <w:b/>
          <w:bCs/>
          <w:i/>
          <w:color w:val="000000" w:themeColor="text1"/>
          <w:sz w:val="18"/>
          <w:szCs w:val="18"/>
        </w:rPr>
        <w:t>Life</w:t>
      </w:r>
      <w:r w:rsidRPr="005671E9">
        <w:rPr>
          <w:rFonts w:asciiTheme="majorHAnsi" w:hAnsiTheme="majorHAnsi" w:cs="Arial"/>
          <w:b/>
          <w:bCs/>
          <w:color w:val="000000" w:themeColor="text1"/>
          <w:sz w:val="18"/>
          <w:szCs w:val="18"/>
        </w:rPr>
        <w:t xml:space="preserve">: </w:t>
      </w:r>
      <w:r w:rsidRPr="005671E9">
        <w:rPr>
          <w:rFonts w:asciiTheme="majorHAnsi" w:hAnsiTheme="majorHAnsi" w:cs="Arial"/>
          <w:color w:val="000000" w:themeColor="text1"/>
          <w:sz w:val="18"/>
          <w:szCs w:val="18"/>
        </w:rPr>
        <w:t xml:space="preserve">va oltre il significato di vita e copre gli ambiti del </w:t>
      </w:r>
      <w:proofErr w:type="gramStart"/>
      <w:r w:rsidRPr="005671E9">
        <w:rPr>
          <w:rFonts w:asciiTheme="majorHAnsi" w:hAnsiTheme="majorHAnsi" w:cs="Arial"/>
          <w:color w:val="000000" w:themeColor="text1"/>
          <w:sz w:val="18"/>
          <w:szCs w:val="18"/>
        </w:rPr>
        <w:t>Comfort</w:t>
      </w:r>
      <w:proofErr w:type="gramEnd"/>
      <w:r w:rsidRPr="005671E9">
        <w:rPr>
          <w:rFonts w:asciiTheme="majorHAnsi" w:hAnsiTheme="majorHAnsi" w:cs="Arial"/>
          <w:color w:val="000000" w:themeColor="text1"/>
          <w:sz w:val="18"/>
          <w:szCs w:val="18"/>
        </w:rPr>
        <w:t xml:space="preserve">, Benessere e Realizzazione di </w:t>
      </w:r>
      <w:proofErr w:type="spellStart"/>
      <w:r w:rsidRPr="005671E9">
        <w:rPr>
          <w:rFonts w:asciiTheme="majorHAnsi" w:hAnsiTheme="majorHAnsi" w:cs="Arial"/>
          <w:color w:val="000000" w:themeColor="text1"/>
          <w:sz w:val="18"/>
          <w:szCs w:val="18"/>
        </w:rPr>
        <w:t>sè</w:t>
      </w:r>
      <w:proofErr w:type="spellEnd"/>
    </w:p>
    <w:p w14:paraId="2176A6CC" w14:textId="77777777" w:rsidR="001B2C20" w:rsidRPr="005671E9" w:rsidRDefault="001B2C20" w:rsidP="001B2C20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18"/>
          <w:szCs w:val="18"/>
        </w:rPr>
      </w:pPr>
      <w:proofErr w:type="spellStart"/>
      <w:r w:rsidRPr="005671E9">
        <w:rPr>
          <w:rFonts w:asciiTheme="majorHAnsi" w:hAnsiTheme="majorHAnsi" w:cs="Arial"/>
          <w:b/>
          <w:bCs/>
          <w:i/>
          <w:color w:val="000000" w:themeColor="text1"/>
          <w:sz w:val="18"/>
          <w:szCs w:val="18"/>
        </w:rPr>
        <w:t>Caring</w:t>
      </w:r>
      <w:proofErr w:type="spellEnd"/>
      <w:r w:rsidRPr="005671E9">
        <w:rPr>
          <w:rFonts w:asciiTheme="majorHAnsi" w:hAnsiTheme="majorHAnsi" w:cs="Arial"/>
          <w:b/>
          <w:bCs/>
          <w:color w:val="000000" w:themeColor="text1"/>
          <w:sz w:val="18"/>
          <w:szCs w:val="18"/>
        </w:rPr>
        <w:t xml:space="preserve">: </w:t>
      </w:r>
      <w:r w:rsidRPr="005671E9">
        <w:rPr>
          <w:rFonts w:asciiTheme="majorHAnsi" w:hAnsiTheme="majorHAnsi" w:cs="Arial"/>
          <w:color w:val="000000" w:themeColor="text1"/>
          <w:sz w:val="18"/>
          <w:szCs w:val="18"/>
        </w:rPr>
        <w:t xml:space="preserve">volontà e desiderio di prendersi cura di chi si ama, nel senso di accudimento, </w:t>
      </w:r>
      <w:proofErr w:type="gramStart"/>
      <w:r w:rsidRPr="005671E9">
        <w:rPr>
          <w:rFonts w:asciiTheme="majorHAnsi" w:hAnsiTheme="majorHAnsi" w:cs="Arial"/>
          <w:color w:val="000000" w:themeColor="text1"/>
          <w:sz w:val="18"/>
          <w:szCs w:val="18"/>
        </w:rPr>
        <w:t>ovvero</w:t>
      </w:r>
      <w:proofErr w:type="gramEnd"/>
      <w:r w:rsidRPr="005671E9">
        <w:rPr>
          <w:rFonts w:asciiTheme="majorHAnsi" w:hAnsiTheme="majorHAnsi" w:cs="Arial"/>
          <w:color w:val="000000" w:themeColor="text1"/>
          <w:sz w:val="18"/>
          <w:szCs w:val="18"/>
        </w:rPr>
        <w:t xml:space="preserve"> proteggere e dare </w:t>
      </w:r>
      <w:proofErr w:type="spellStart"/>
      <w:r w:rsidRPr="005671E9">
        <w:rPr>
          <w:rFonts w:asciiTheme="majorHAnsi" w:hAnsiTheme="majorHAnsi" w:cs="Arial"/>
          <w:color w:val="000000" w:themeColor="text1"/>
          <w:sz w:val="18"/>
          <w:szCs w:val="18"/>
          <w:lang w:val="de-DE"/>
        </w:rPr>
        <w:t>benessere</w:t>
      </w:r>
      <w:proofErr w:type="spellEnd"/>
      <w:r w:rsidRPr="005671E9">
        <w:rPr>
          <w:rFonts w:asciiTheme="majorHAnsi" w:hAnsiTheme="majorHAnsi" w:cs="Arial"/>
          <w:color w:val="000000" w:themeColor="text1"/>
          <w:sz w:val="18"/>
          <w:szCs w:val="18"/>
          <w:lang w:val="de-DE"/>
        </w:rPr>
        <w:t xml:space="preserve"> </w:t>
      </w:r>
      <w:proofErr w:type="spellStart"/>
      <w:r w:rsidRPr="005671E9">
        <w:rPr>
          <w:rFonts w:asciiTheme="majorHAnsi" w:hAnsiTheme="majorHAnsi" w:cs="Arial"/>
          <w:color w:val="000000" w:themeColor="text1"/>
          <w:sz w:val="18"/>
          <w:szCs w:val="18"/>
          <w:lang w:val="de-DE"/>
        </w:rPr>
        <w:t>psico-fisico</w:t>
      </w:r>
      <w:proofErr w:type="spellEnd"/>
    </w:p>
    <w:p w14:paraId="03877101" w14:textId="16F7175B" w:rsidR="001B2C20" w:rsidRPr="005671E9" w:rsidRDefault="001B2C20" w:rsidP="00FC2DD0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18"/>
          <w:szCs w:val="18"/>
        </w:rPr>
      </w:pPr>
      <w:proofErr w:type="gramStart"/>
      <w:r w:rsidRPr="005671E9">
        <w:rPr>
          <w:rFonts w:asciiTheme="majorHAnsi" w:hAnsiTheme="majorHAnsi" w:cs="Arial"/>
          <w:b/>
          <w:bCs/>
          <w:i/>
          <w:color w:val="000000" w:themeColor="text1"/>
          <w:sz w:val="18"/>
          <w:szCs w:val="18"/>
        </w:rPr>
        <w:t>Design</w:t>
      </w:r>
      <w:r w:rsidRPr="005671E9">
        <w:rPr>
          <w:rFonts w:asciiTheme="majorHAnsi" w:hAnsiTheme="majorHAnsi" w:cs="Arial"/>
          <w:b/>
          <w:bCs/>
          <w:color w:val="000000" w:themeColor="text1"/>
          <w:sz w:val="18"/>
          <w:szCs w:val="18"/>
        </w:rPr>
        <w:t xml:space="preserve">: </w:t>
      </w:r>
      <w:r w:rsidRPr="005671E9">
        <w:rPr>
          <w:rFonts w:asciiTheme="majorHAnsi" w:hAnsiTheme="majorHAnsi" w:cs="Arial"/>
          <w:color w:val="000000" w:themeColor="text1"/>
          <w:sz w:val="18"/>
          <w:szCs w:val="18"/>
        </w:rPr>
        <w:t xml:space="preserve">la vocazione aziendale per la progettazione di soluzioni innovative a tutela della salute e benessere dei propri </w:t>
      </w:r>
      <w:r w:rsidRPr="005671E9">
        <w:rPr>
          <w:rFonts w:asciiTheme="majorHAnsi" w:hAnsiTheme="majorHAnsi" w:cs="Arial"/>
          <w:color w:val="000000" w:themeColor="text1"/>
          <w:sz w:val="18"/>
          <w:szCs w:val="18"/>
          <w:lang w:val="ro-RO"/>
        </w:rPr>
        <w:t>clienti</w:t>
      </w:r>
      <w:proofErr w:type="gramEnd"/>
    </w:p>
    <w:p w14:paraId="79D5165E" w14:textId="77777777" w:rsidR="005671E9" w:rsidRPr="005671E9" w:rsidRDefault="005671E9" w:rsidP="005671E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18"/>
          <w:szCs w:val="18"/>
        </w:rPr>
      </w:pPr>
    </w:p>
    <w:p w14:paraId="10371003" w14:textId="5DCCE657" w:rsidR="001B2C20" w:rsidRPr="005671E9" w:rsidRDefault="005671E9" w:rsidP="001B2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  <w:sz w:val="18"/>
          <w:szCs w:val="18"/>
        </w:rPr>
      </w:pPr>
      <w:r>
        <w:rPr>
          <w:rFonts w:asciiTheme="majorHAnsi" w:hAnsiTheme="majorHAnsi" w:cs="Arial"/>
          <w:b/>
          <w:color w:val="000000" w:themeColor="text1"/>
          <w:sz w:val="18"/>
          <w:szCs w:val="18"/>
        </w:rPr>
        <w:t>*</w:t>
      </w:r>
      <w:r w:rsidR="001B2C20" w:rsidRPr="005671E9">
        <w:rPr>
          <w:rFonts w:asciiTheme="majorHAnsi" w:hAnsiTheme="majorHAnsi" w:cs="Arial"/>
          <w:b/>
          <w:color w:val="000000" w:themeColor="text1"/>
          <w:sz w:val="18"/>
          <w:szCs w:val="18"/>
        </w:rPr>
        <w:t>Quote:</w:t>
      </w:r>
      <w:r w:rsidR="001B2C20" w:rsidRPr="005671E9">
        <w:rPr>
          <w:rFonts w:asciiTheme="majorHAnsi" w:hAnsiTheme="majorHAnsi" w:cs="Arial"/>
          <w:color w:val="000000" w:themeColor="text1"/>
          <w:sz w:val="18"/>
          <w:szCs w:val="18"/>
        </w:rPr>
        <w:t xml:space="preserve"> </w:t>
      </w:r>
      <w:r w:rsidR="001B2C20" w:rsidRPr="005671E9">
        <w:rPr>
          <w:rFonts w:asciiTheme="majorHAnsi" w:hAnsiTheme="majorHAnsi" w:cs="Arial"/>
          <w:bCs/>
          <w:color w:val="000000" w:themeColor="text1"/>
          <w:sz w:val="18"/>
          <w:szCs w:val="18"/>
        </w:rPr>
        <w:t>“</w:t>
      </w:r>
      <w:r w:rsidR="001B2C20" w:rsidRPr="005671E9">
        <w:rPr>
          <w:rFonts w:asciiTheme="majorHAnsi" w:hAnsiTheme="majorHAnsi" w:cs="Arial"/>
          <w:bCs/>
          <w:i/>
          <w:color w:val="000000" w:themeColor="text1"/>
          <w:sz w:val="18"/>
          <w:szCs w:val="18"/>
        </w:rPr>
        <w:t xml:space="preserve">Siamo arrivati </w:t>
      </w:r>
      <w:proofErr w:type="gramStart"/>
      <w:r w:rsidR="001B2C20" w:rsidRPr="005671E9">
        <w:rPr>
          <w:rFonts w:asciiTheme="majorHAnsi" w:hAnsiTheme="majorHAnsi" w:cs="Arial"/>
          <w:bCs/>
          <w:i/>
          <w:color w:val="000000" w:themeColor="text1"/>
          <w:sz w:val="18"/>
          <w:szCs w:val="18"/>
        </w:rPr>
        <w:t>ad</w:t>
      </w:r>
      <w:proofErr w:type="gramEnd"/>
      <w:r w:rsidR="001B2C20" w:rsidRPr="005671E9">
        <w:rPr>
          <w:rFonts w:asciiTheme="majorHAnsi" w:hAnsiTheme="majorHAnsi" w:cs="Arial"/>
          <w:bCs/>
          <w:i/>
          <w:color w:val="000000" w:themeColor="text1"/>
          <w:sz w:val="18"/>
          <w:szCs w:val="18"/>
        </w:rPr>
        <w:t xml:space="preserve"> HUG partendo dal concetto di sicurezza in bagno. Abbiamo investito in ricerche quantitative e qualitative* </w:t>
      </w:r>
      <w:r w:rsidR="001B2C20" w:rsidRPr="005671E9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(focus </w:t>
      </w:r>
      <w:proofErr w:type="spellStart"/>
      <w:r w:rsidR="001B2C20" w:rsidRPr="005671E9">
        <w:rPr>
          <w:rFonts w:asciiTheme="majorHAnsi" w:hAnsiTheme="majorHAnsi" w:cs="Arial"/>
          <w:i/>
          <w:color w:val="000000" w:themeColor="text1"/>
          <w:sz w:val="18"/>
          <w:szCs w:val="18"/>
        </w:rPr>
        <w:t>group</w:t>
      </w:r>
      <w:proofErr w:type="spellEnd"/>
      <w:r w:rsidR="001B2C20" w:rsidRPr="005671E9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) che hanno </w:t>
      </w:r>
      <w:proofErr w:type="gramStart"/>
      <w:r w:rsidR="001B2C20" w:rsidRPr="005671E9">
        <w:rPr>
          <w:rFonts w:asciiTheme="majorHAnsi" w:hAnsiTheme="majorHAnsi" w:cs="Arial"/>
          <w:i/>
          <w:color w:val="000000" w:themeColor="text1"/>
          <w:sz w:val="18"/>
          <w:szCs w:val="18"/>
        </w:rPr>
        <w:t>messo in evidenza</w:t>
      </w:r>
      <w:proofErr w:type="gramEnd"/>
      <w:r w:rsidR="001B2C20" w:rsidRPr="005671E9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 una nuova visione del bagno e </w:t>
      </w:r>
      <w:r w:rsidR="001B2C20" w:rsidRPr="005671E9">
        <w:rPr>
          <w:rFonts w:asciiTheme="majorHAnsi" w:hAnsiTheme="majorHAnsi" w:cs="Arial"/>
          <w:bCs/>
          <w:i/>
          <w:color w:val="000000" w:themeColor="text1"/>
          <w:sz w:val="18"/>
          <w:szCs w:val="18"/>
        </w:rPr>
        <w:t xml:space="preserve">un atteggiamento diverso nei  confronti del tema sicurezza. Il bagno è una delle stanze più pericolose della casa, per scivolamenti e cadute improvvise che possono causare danni importanti, ma la maggior parte di noi pensa siano potenziali incidenti che non ci riguardano in prima persona.  E anche gli anziani ragionano così.” </w:t>
      </w:r>
      <w:r w:rsidR="001B2C20" w:rsidRPr="005671E9">
        <w:rPr>
          <w:rFonts w:asciiTheme="majorHAnsi" w:hAnsiTheme="majorHAnsi" w:cs="Arial"/>
          <w:bCs/>
          <w:color w:val="000000" w:themeColor="text1"/>
          <w:sz w:val="18"/>
          <w:szCs w:val="18"/>
        </w:rPr>
        <w:t xml:space="preserve">interviene Enrico </w:t>
      </w:r>
      <w:proofErr w:type="spellStart"/>
      <w:r w:rsidR="001B2C20" w:rsidRPr="005671E9">
        <w:rPr>
          <w:rFonts w:asciiTheme="majorHAnsi" w:hAnsiTheme="majorHAnsi" w:cs="Arial"/>
          <w:bCs/>
          <w:color w:val="000000" w:themeColor="text1"/>
          <w:sz w:val="18"/>
          <w:szCs w:val="18"/>
        </w:rPr>
        <w:t>Carloni</w:t>
      </w:r>
      <w:proofErr w:type="spellEnd"/>
      <w:r w:rsidR="001B2C20" w:rsidRPr="005671E9">
        <w:rPr>
          <w:rFonts w:asciiTheme="majorHAnsi" w:hAnsiTheme="majorHAnsi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="001B2C20" w:rsidRPr="005671E9">
        <w:rPr>
          <w:rFonts w:asciiTheme="majorHAnsi" w:hAnsiTheme="majorHAnsi" w:cs="Arial"/>
          <w:bCs/>
          <w:color w:val="000000" w:themeColor="text1"/>
          <w:sz w:val="18"/>
          <w:szCs w:val="18"/>
        </w:rPr>
        <w:t>A.d.</w:t>
      </w:r>
      <w:proofErr w:type="spellEnd"/>
      <w:r w:rsidR="001B2C20" w:rsidRPr="005671E9">
        <w:rPr>
          <w:rFonts w:asciiTheme="majorHAnsi" w:hAnsiTheme="majorHAnsi" w:cs="Arial"/>
          <w:bCs/>
          <w:color w:val="000000" w:themeColor="text1"/>
          <w:sz w:val="18"/>
          <w:szCs w:val="18"/>
        </w:rPr>
        <w:t xml:space="preserve"> di Ponte Giulio </w:t>
      </w:r>
      <w:proofErr w:type="spellStart"/>
      <w:r w:rsidR="001B2C20" w:rsidRPr="005671E9">
        <w:rPr>
          <w:rFonts w:asciiTheme="majorHAnsi" w:hAnsiTheme="majorHAnsi" w:cs="Arial"/>
          <w:bCs/>
          <w:color w:val="000000" w:themeColor="text1"/>
          <w:sz w:val="18"/>
          <w:szCs w:val="18"/>
        </w:rPr>
        <w:t>SpA</w:t>
      </w:r>
      <w:proofErr w:type="spellEnd"/>
      <w:r w:rsidR="001B2C20" w:rsidRPr="005671E9">
        <w:rPr>
          <w:rFonts w:asciiTheme="majorHAnsi" w:hAnsiTheme="majorHAnsi" w:cs="Arial"/>
          <w:bCs/>
          <w:color w:val="000000" w:themeColor="text1"/>
          <w:sz w:val="18"/>
          <w:szCs w:val="18"/>
        </w:rPr>
        <w:t>.</w:t>
      </w:r>
    </w:p>
    <w:p w14:paraId="3724B2AF" w14:textId="77777777" w:rsidR="00CA6EB2" w:rsidRPr="00CA6EB2" w:rsidRDefault="00CA6EB2" w:rsidP="00652E93">
      <w:pPr>
        <w:spacing w:after="0" w:line="240" w:lineRule="auto"/>
        <w:jc w:val="both"/>
        <w:rPr>
          <w:rStyle w:val="Hyperlink0"/>
          <w:rFonts w:asciiTheme="majorHAnsi" w:hAnsiTheme="majorHAnsi" w:cs="Arial"/>
          <w:color w:val="000000" w:themeColor="text1"/>
          <w:sz w:val="18"/>
          <w:szCs w:val="18"/>
        </w:rPr>
      </w:pPr>
    </w:p>
    <w:sectPr w:rsidR="00CA6EB2" w:rsidRPr="00CA6EB2" w:rsidSect="001613B4">
      <w:headerReference w:type="default" r:id="rId8"/>
      <w:footerReference w:type="default" r:id="rId9"/>
      <w:pgSz w:w="11900" w:h="16840"/>
      <w:pgMar w:top="752" w:right="1558" w:bottom="851" w:left="1701" w:header="121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D8ADA" w14:textId="77777777" w:rsidR="000513E1" w:rsidRDefault="000513E1">
      <w:pPr>
        <w:spacing w:after="0" w:line="240" w:lineRule="auto"/>
      </w:pPr>
      <w:r>
        <w:separator/>
      </w:r>
    </w:p>
  </w:endnote>
  <w:endnote w:type="continuationSeparator" w:id="0">
    <w:p w14:paraId="5C4CE47B" w14:textId="77777777" w:rsidR="000513E1" w:rsidRDefault="0005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4A36E" w14:textId="46FBEF1E" w:rsidR="005671E9" w:rsidRDefault="005671E9">
    <w:pPr>
      <w:pStyle w:val="Pidipagina"/>
    </w:pPr>
    <w:r>
      <w:rPr>
        <w:rFonts w:ascii="Cambria" w:hAnsi="Cambria"/>
        <w:b/>
        <w:bCs/>
        <w:noProof/>
        <w:color w:val="7F7F7F"/>
        <w:u w:color="7F7F7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13088" wp14:editId="1C8372BA">
              <wp:simplePos x="0" y="0"/>
              <wp:positionH relativeFrom="column">
                <wp:posOffset>-114300</wp:posOffset>
              </wp:positionH>
              <wp:positionV relativeFrom="paragraph">
                <wp:posOffset>-565150</wp:posOffset>
              </wp:positionV>
              <wp:extent cx="5829300" cy="914400"/>
              <wp:effectExtent l="0" t="0" r="1270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4C37F68" w14:textId="77777777" w:rsidR="005671E9" w:rsidRPr="005671E9" w:rsidRDefault="005671E9" w:rsidP="005671E9">
                          <w:pPr>
                            <w:spacing w:after="0" w:line="240" w:lineRule="auto"/>
                            <w:rPr>
                              <w:rFonts w:asciiTheme="majorHAnsi" w:eastAsia="Cambria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671E9">
                            <w:rPr>
                              <w:rFonts w:asciiTheme="majorHAnsi" w:hAnsiTheme="majorHAnsi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Ufficio Stampa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B7F5C" w14:textId="77777777" w:rsidR="005671E9" w:rsidRPr="005671E9" w:rsidRDefault="005671E9" w:rsidP="005671E9">
                          <w:pPr>
                            <w:spacing w:after="0" w:line="240" w:lineRule="auto"/>
                            <w:rPr>
                              <w:rFonts w:asciiTheme="majorHAnsi" w:hAnsiTheme="majorHAnsi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gramStart"/>
                          <w:r w:rsidRPr="005671E9">
                            <w:rPr>
                              <w:rFonts w:asciiTheme="majorHAnsi" w:hAnsiTheme="majorHAnsi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tac</w:t>
                          </w:r>
                          <w:proofErr w:type="gramEnd"/>
                          <w:r w:rsidRPr="005671E9">
                            <w:rPr>
                              <w:rFonts w:asciiTheme="majorHAnsi" w:hAnsiTheme="majorHAnsi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671E9">
                            <w:rPr>
                              <w:rFonts w:asciiTheme="majorHAnsi" w:hAnsiTheme="majorHAnsi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comunic@zione</w:t>
                          </w:r>
                          <w:proofErr w:type="spellEnd"/>
                          <w:r w:rsidRPr="005671E9">
                            <w:rPr>
                              <w:rFonts w:asciiTheme="majorHAnsi" w:hAnsiTheme="majorHAnsi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D51F0AC" w14:textId="77777777" w:rsidR="005671E9" w:rsidRPr="005671E9" w:rsidRDefault="005671E9" w:rsidP="005671E9">
                          <w:pPr>
                            <w:spacing w:after="0" w:line="240" w:lineRule="auto"/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>+39 02 48517618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>–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>185 351616 | press@taconline.it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1" w:history="1">
                            <w:r w:rsidRPr="005671E9">
                              <w:rPr>
                                <w:rStyle w:val="Collegamentoipertestuale"/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www.tac</w:t>
                            </w:r>
                            <w:r w:rsidRPr="005671E9">
                              <w:rPr>
                                <w:rStyle w:val="Collegamentoipertestuale"/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5671E9">
                              <w:rPr>
                                <w:rStyle w:val="Collegamentoipertestuale"/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nline.it</w:t>
                            </w:r>
                          </w:hyperlink>
                        </w:p>
                        <w:p w14:paraId="6B8AC0E3" w14:textId="77777777" w:rsidR="005671E9" w:rsidRPr="005671E9" w:rsidRDefault="005671E9" w:rsidP="005671E9">
                          <w:pPr>
                            <w:spacing w:after="0" w:line="240" w:lineRule="auto"/>
                            <w:rPr>
                              <w:rFonts w:asciiTheme="majorHAnsi" w:eastAsia="Cambria" w:hAnsiTheme="majorHAnsi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671E9">
                            <w:rPr>
                              <w:rFonts w:asciiTheme="majorHAnsi" w:hAnsiTheme="majorHAnsi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4516AC77" w14:textId="77777777" w:rsidR="005671E9" w:rsidRPr="005671E9" w:rsidRDefault="005671E9" w:rsidP="005671E9">
                          <w:pPr>
                            <w:spacing w:after="0" w:line="240" w:lineRule="auto"/>
                            <w:rPr>
                              <w:rFonts w:asciiTheme="majorHAnsi" w:eastAsia="Cambria" w:hAnsiTheme="majorHAnsi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671E9">
                            <w:rPr>
                              <w:rFonts w:asciiTheme="majorHAnsi" w:hAnsiTheme="majorHAnsi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Ponte Giulio</w:t>
                          </w:r>
                        </w:p>
                        <w:p w14:paraId="53A49B73" w14:textId="6BB88181" w:rsidR="005671E9" w:rsidRPr="005671E9" w:rsidRDefault="005671E9" w:rsidP="005671E9">
                          <w:pPr>
                            <w:spacing w:after="0" w:line="240" w:lineRule="auto"/>
                            <w:rPr>
                              <w:rFonts w:asciiTheme="majorHAnsi" w:eastAsia="Cambria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località Ponte Giulio s.n.c. Orvieto (TR) </w:t>
                          </w:r>
                          <w:r>
                            <w:rPr>
                              <w:rFonts w:asciiTheme="majorHAnsi" w:eastAsia="Cambria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5671E9">
                              <w:rPr>
                                <w:rStyle w:val="Hyperlink0"/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>info@pontegiulio.it</w:t>
                            </w:r>
                          </w:hyperlink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sito web: </w:t>
                          </w:r>
                          <w:hyperlink r:id="rId3" w:history="1">
                            <w:r w:rsidRPr="005671E9">
                              <w:rPr>
                                <w:rStyle w:val="Hyperlink0"/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>www.pontegiulio.it</w:t>
                            </w:r>
                          </w:hyperlink>
                          <w:r w:rsidRPr="00CA6EB2">
                            <w:rPr>
                              <w:rStyle w:val="Hyperlink0"/>
                              <w:rFonts w:asciiTheme="majorHAnsi" w:hAnsiTheme="majorHAnsi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CEC7972" w14:textId="77777777" w:rsidR="005671E9" w:rsidRDefault="005671E9" w:rsidP="005671E9"/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6" type="#_x0000_t202" style="position:absolute;margin-left:-8.95pt;margin-top:-44.45pt;width:45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" filled="f" stroked="f" strokeweight=".5pt">
              <v:textbox inset="45719emu,45719emu,45719emu,45719emu">
                <w:txbxContent>
                  <w:p w14:paraId="24C37F68" w14:textId="77777777" w:rsidR="005671E9" w:rsidRPr="005671E9" w:rsidRDefault="005671E9" w:rsidP="005671E9">
                    <w:pPr>
                      <w:spacing w:after="0" w:line="240" w:lineRule="auto"/>
                      <w:rPr>
                        <w:rFonts w:asciiTheme="majorHAnsi" w:eastAsia="Cambria" w:hAnsiTheme="majorHAnsi" w:cs="Arial"/>
                        <w:color w:val="000000" w:themeColor="text1"/>
                        <w:sz w:val="16"/>
                        <w:szCs w:val="16"/>
                      </w:rPr>
                    </w:pPr>
                    <w:r w:rsidRPr="005671E9">
                      <w:rPr>
                        <w:rFonts w:asciiTheme="majorHAnsi" w:hAnsiTheme="majorHAnsi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Ufficio Stampa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</w:p>
                  <w:p w14:paraId="7AFB7F5C" w14:textId="77777777" w:rsidR="005671E9" w:rsidRPr="005671E9" w:rsidRDefault="005671E9" w:rsidP="005671E9">
                    <w:pPr>
                      <w:spacing w:after="0" w:line="240" w:lineRule="auto"/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</w:pPr>
                    <w:proofErr w:type="gramStart"/>
                    <w:r w:rsidRPr="005671E9"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  <w:t>tac</w:t>
                    </w:r>
                    <w:proofErr w:type="gramEnd"/>
                    <w:r w:rsidRPr="005671E9"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671E9"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  <w:t>comunic@zione</w:t>
                    </w:r>
                    <w:proofErr w:type="spellEnd"/>
                    <w:r w:rsidRPr="005671E9"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1D51F0AC" w14:textId="77777777" w:rsidR="005671E9" w:rsidRPr="005671E9" w:rsidRDefault="005671E9" w:rsidP="005671E9">
                    <w:pPr>
                      <w:spacing w:after="0" w:line="240" w:lineRule="auto"/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>+39 02 48517618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>–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>185 351616 | press@taconline.it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 | </w:t>
                    </w:r>
                    <w:hyperlink r:id="rId4" w:history="1">
                      <w:r w:rsidRPr="005671E9">
                        <w:rPr>
                          <w:rStyle w:val="Collegamentoipertestuale"/>
                          <w:rFonts w:asciiTheme="majorHAnsi" w:hAnsiTheme="majorHAnsi" w:cs="Arial"/>
                          <w:sz w:val="16"/>
                          <w:szCs w:val="16"/>
                        </w:rPr>
                        <w:t>www.tac</w:t>
                      </w:r>
                      <w:r w:rsidRPr="005671E9">
                        <w:rPr>
                          <w:rStyle w:val="Collegamentoipertestuale"/>
                          <w:rFonts w:asciiTheme="majorHAnsi" w:hAnsiTheme="majorHAnsi" w:cs="Arial"/>
                          <w:sz w:val="16"/>
                          <w:szCs w:val="16"/>
                        </w:rPr>
                        <w:t>o</w:t>
                      </w:r>
                      <w:r w:rsidRPr="005671E9">
                        <w:rPr>
                          <w:rStyle w:val="Collegamentoipertestuale"/>
                          <w:rFonts w:asciiTheme="majorHAnsi" w:hAnsiTheme="majorHAnsi" w:cs="Arial"/>
                          <w:sz w:val="16"/>
                          <w:szCs w:val="16"/>
                        </w:rPr>
                        <w:t>nline.it</w:t>
                      </w:r>
                    </w:hyperlink>
                  </w:p>
                  <w:p w14:paraId="6B8AC0E3" w14:textId="77777777" w:rsidR="005671E9" w:rsidRPr="005671E9" w:rsidRDefault="005671E9" w:rsidP="005671E9">
                    <w:pPr>
                      <w:spacing w:after="0" w:line="240" w:lineRule="auto"/>
                      <w:rPr>
                        <w:rFonts w:asciiTheme="majorHAnsi" w:eastAsia="Cambria" w:hAnsiTheme="majorHAnsi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5671E9">
                      <w:rPr>
                        <w:rFonts w:asciiTheme="majorHAnsi" w:hAnsiTheme="majorHAnsi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Azienda:</w:t>
                    </w:r>
                  </w:p>
                  <w:p w14:paraId="4516AC77" w14:textId="77777777" w:rsidR="005671E9" w:rsidRPr="005671E9" w:rsidRDefault="005671E9" w:rsidP="005671E9">
                    <w:pPr>
                      <w:spacing w:after="0" w:line="240" w:lineRule="auto"/>
                      <w:rPr>
                        <w:rFonts w:asciiTheme="majorHAnsi" w:eastAsia="Cambria" w:hAnsiTheme="majorHAnsi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5671E9"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  <w:t>Ponte Giulio</w:t>
                    </w:r>
                  </w:p>
                  <w:p w14:paraId="53A49B73" w14:textId="6BB88181" w:rsidR="005671E9" w:rsidRPr="005671E9" w:rsidRDefault="005671E9" w:rsidP="005671E9">
                    <w:pPr>
                      <w:spacing w:after="0" w:line="240" w:lineRule="auto"/>
                      <w:rPr>
                        <w:rFonts w:asciiTheme="majorHAnsi" w:eastAsia="Cambria" w:hAnsiTheme="majorHAnsi" w:cs="Arial"/>
                        <w:color w:val="000000" w:themeColor="text1"/>
                        <w:sz w:val="16"/>
                        <w:szCs w:val="16"/>
                      </w:rPr>
                    </w:pP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località Ponte Giulio s.n.c. Orvieto (TR) </w:t>
                    </w:r>
                    <w:r>
                      <w:rPr>
                        <w:rFonts w:asciiTheme="majorHAnsi" w:eastAsia="Cambria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| 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e-mail: </w:t>
                    </w:r>
                    <w:hyperlink r:id="rId5" w:history="1">
                      <w:r w:rsidRPr="005671E9">
                        <w:rPr>
                          <w:rStyle w:val="Hyperlink0"/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>info@pontegiulio.it</w:t>
                      </w:r>
                    </w:hyperlink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 sito web: </w:t>
                    </w:r>
                    <w:hyperlink r:id="rId6" w:history="1">
                      <w:r w:rsidRPr="005671E9">
                        <w:rPr>
                          <w:rStyle w:val="Hyperlink0"/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>www.pontegiulio.it</w:t>
                      </w:r>
                    </w:hyperlink>
                    <w:r w:rsidRPr="00CA6EB2">
                      <w:rPr>
                        <w:rStyle w:val="Hyperlink0"/>
                        <w:rFonts w:asciiTheme="majorHAnsi" w:hAnsiTheme="majorHAnsi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  <w:p w14:paraId="6CEC7972" w14:textId="77777777" w:rsidR="005671E9" w:rsidRDefault="005671E9" w:rsidP="005671E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5CC54" w14:textId="77777777" w:rsidR="000513E1" w:rsidRDefault="000513E1">
      <w:pPr>
        <w:spacing w:after="0" w:line="240" w:lineRule="auto"/>
      </w:pPr>
      <w:r>
        <w:separator/>
      </w:r>
    </w:p>
  </w:footnote>
  <w:footnote w:type="continuationSeparator" w:id="0">
    <w:p w14:paraId="7A02D22B" w14:textId="77777777" w:rsidR="000513E1" w:rsidRDefault="0005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44014" w14:textId="42754EC1" w:rsidR="001B47C0" w:rsidRPr="005671E9" w:rsidRDefault="000513E1" w:rsidP="005671E9">
    <w:pPr>
      <w:spacing w:after="120" w:line="240" w:lineRule="auto"/>
      <w:jc w:val="both"/>
      <w:rPr>
        <w:rFonts w:ascii="Cambria" w:eastAsia="Cambria" w:hAnsi="Cambria" w:cs="Cambria"/>
        <w:b/>
        <w:bCs/>
        <w:color w:val="7F7F7F"/>
        <w:u w:color="7F7F7F"/>
        <w:shd w:val="clear" w:color="auto" w:fill="FFFFFF"/>
      </w:rPr>
    </w:pPr>
    <w:r>
      <w:rPr>
        <w:rFonts w:ascii="Cambria" w:hAnsi="Cambria"/>
        <w:b/>
        <w:bCs/>
        <w:color w:val="7F7F7F"/>
        <w:u w:color="7F7F7F"/>
        <w:shd w:val="clear" w:color="auto" w:fill="FFFFFF"/>
      </w:rPr>
      <w:t xml:space="preserve"> </w:t>
    </w:r>
  </w:p>
  <w:p w14:paraId="0A7C431E" w14:textId="49424D53" w:rsidR="001B47C0" w:rsidRPr="005671E9" w:rsidRDefault="001B47C0" w:rsidP="005671E9">
    <w:pPr>
      <w:spacing w:after="0" w:line="240" w:lineRule="auto"/>
      <w:rPr>
        <w:rFonts w:ascii="Cambria" w:eastAsia="Cambria" w:hAnsi="Cambria" w:cs="Cambria"/>
        <w:shd w:val="clear" w:color="auto" w:fill="FFFFFF"/>
      </w:rPr>
    </w:pPr>
    <w:r>
      <w:rPr>
        <w:rFonts w:ascii="Cambria" w:eastAsia="Cambria" w:hAnsi="Cambria" w:cs="Cambria"/>
        <w:noProof/>
        <w:shd w:val="clear" w:color="auto" w:fill="FFFFFF"/>
      </w:rPr>
      <w:drawing>
        <wp:inline distT="0" distB="0" distL="0" distR="0" wp14:anchorId="5B99F356" wp14:editId="18B82877">
          <wp:extent cx="2168102" cy="704830"/>
          <wp:effectExtent l="0" t="0" r="0" b="6985"/>
          <wp:docPr id="3" name="Immagine 3" descr="Macintosh HD:Users:pstaiano:Desktop:Schermata 2017-09-22 alle 17.59.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staiano:Desktop:Schermata 2017-09-22 alle 17.59.4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921" cy="705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C6B14" w14:textId="77777777" w:rsidR="001B47C0" w:rsidRPr="00FC51AF" w:rsidRDefault="001B47C0" w:rsidP="008F117C">
    <w:pPr>
      <w:spacing w:after="0" w:line="240" w:lineRule="auto"/>
      <w:ind w:left="6237"/>
      <w:rPr>
        <w:rFonts w:asciiTheme="minorHAnsi" w:eastAsia="Cambria" w:hAnsiTheme="minorHAnsi" w:cs="Cambria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519E"/>
    <w:multiLevelType w:val="hybridMultilevel"/>
    <w:tmpl w:val="B1208F9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6E3FBA"/>
    <w:multiLevelType w:val="multilevel"/>
    <w:tmpl w:val="20108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D702C"/>
    <w:multiLevelType w:val="hybridMultilevel"/>
    <w:tmpl w:val="4DA40610"/>
    <w:lvl w:ilvl="0" w:tplc="0F00E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26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E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E0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C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B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C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8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45330FA"/>
    <w:multiLevelType w:val="hybridMultilevel"/>
    <w:tmpl w:val="54686A2C"/>
    <w:lvl w:ilvl="0" w:tplc="AF942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AF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0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46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CB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03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AA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6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EB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C34038"/>
    <w:multiLevelType w:val="hybridMultilevel"/>
    <w:tmpl w:val="B254DD0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6357"/>
    <w:rsid w:val="000513E1"/>
    <w:rsid w:val="00066B79"/>
    <w:rsid w:val="00085AAC"/>
    <w:rsid w:val="000C4F4C"/>
    <w:rsid w:val="001613B4"/>
    <w:rsid w:val="00176357"/>
    <w:rsid w:val="001B2C20"/>
    <w:rsid w:val="001B4348"/>
    <w:rsid w:val="001B47C0"/>
    <w:rsid w:val="00242430"/>
    <w:rsid w:val="00267D03"/>
    <w:rsid w:val="002E4BB4"/>
    <w:rsid w:val="0033586A"/>
    <w:rsid w:val="00344081"/>
    <w:rsid w:val="00360CE4"/>
    <w:rsid w:val="00397AC4"/>
    <w:rsid w:val="005671E9"/>
    <w:rsid w:val="005A0678"/>
    <w:rsid w:val="00601817"/>
    <w:rsid w:val="00652E93"/>
    <w:rsid w:val="00660DDA"/>
    <w:rsid w:val="00741869"/>
    <w:rsid w:val="00761AC5"/>
    <w:rsid w:val="008F117C"/>
    <w:rsid w:val="00B70042"/>
    <w:rsid w:val="00BB2A96"/>
    <w:rsid w:val="00C6284E"/>
    <w:rsid w:val="00CA6EB2"/>
    <w:rsid w:val="00CC213E"/>
    <w:rsid w:val="00CE69E8"/>
    <w:rsid w:val="00FC2DD0"/>
    <w:rsid w:val="00F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BB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671E9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671E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ntegiulio.it" TargetMode="External"/><Relationship Id="rId4" Type="http://schemas.openxmlformats.org/officeDocument/2006/relationships/hyperlink" Target="http://www.taconline.it" TargetMode="External"/><Relationship Id="rId5" Type="http://schemas.openxmlformats.org/officeDocument/2006/relationships/hyperlink" Target="mailto:info@pontegiulio.it" TargetMode="External"/><Relationship Id="rId6" Type="http://schemas.openxmlformats.org/officeDocument/2006/relationships/hyperlink" Target="http://www.pontegiulio.it" TargetMode="External"/><Relationship Id="rId1" Type="http://schemas.openxmlformats.org/officeDocument/2006/relationships/hyperlink" Target="http://www.taconline.it" TargetMode="External"/><Relationship Id="rId2" Type="http://schemas.openxmlformats.org/officeDocument/2006/relationships/hyperlink" Target="mailto:info@pontegiu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453</Words>
  <Characters>2586</Characters>
  <Application>Microsoft Macintosh Word</Application>
  <DocSecurity>0</DocSecurity>
  <Lines>21</Lines>
  <Paragraphs>6</Paragraphs>
  <ScaleCrop>false</ScaleCrop>
  <Company>TAC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tac comunicazione</cp:lastModifiedBy>
  <cp:revision>7</cp:revision>
  <cp:lastPrinted>2017-09-22T16:27:00Z</cp:lastPrinted>
  <dcterms:created xsi:type="dcterms:W3CDTF">2017-09-22T13:48:00Z</dcterms:created>
  <dcterms:modified xsi:type="dcterms:W3CDTF">2017-10-03T09:17:00Z</dcterms:modified>
</cp:coreProperties>
</file>