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65" w:rsidRPr="00B65658" w:rsidRDefault="005B4863" w:rsidP="004D6FC9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</w:pPr>
      <w:proofErr w:type="spellStart"/>
      <w:r w:rsidRPr="00B65658"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  <w:t>Hygea</w:t>
      </w:r>
      <w:proofErr w:type="spellEnd"/>
      <w:r w:rsidRPr="00B65658"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  <w:t xml:space="preserve">: </w:t>
      </w:r>
      <w:r w:rsidR="00EF7083" w:rsidRPr="00B65658"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  <w:t xml:space="preserve">l’evoluzione della </w:t>
      </w:r>
      <w:proofErr w:type="spellStart"/>
      <w:r w:rsidR="00EF7083" w:rsidRPr="00B65658"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  <w:t>smart</w:t>
      </w:r>
      <w:proofErr w:type="spellEnd"/>
      <w:r w:rsidR="00EF7083" w:rsidRPr="00B65658"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="00EF7083" w:rsidRPr="00B65658"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  <w:t>toilet</w:t>
      </w:r>
      <w:proofErr w:type="spellEnd"/>
      <w:r w:rsidR="00BF3BC8">
        <w:rPr>
          <w:rFonts w:ascii="Helvetica" w:hAnsi="Helvetica" w:cs="Calibri Light"/>
          <w:b/>
          <w:bCs/>
          <w:sz w:val="32"/>
          <w:szCs w:val="32"/>
          <w:bdr w:val="none" w:sz="0" w:space="0" w:color="auto" w:frame="1"/>
        </w:rPr>
        <w:t xml:space="preserve"> nel mondo contract</w:t>
      </w:r>
    </w:p>
    <w:p w:rsidR="00B65658" w:rsidRPr="00B65658" w:rsidRDefault="00B65658" w:rsidP="00EF7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Segoe UI"/>
          <w:sz w:val="16"/>
          <w:szCs w:val="19"/>
        </w:rPr>
      </w:pPr>
    </w:p>
    <w:p w:rsidR="00723878" w:rsidRPr="00B65658" w:rsidRDefault="005B4863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sz w:val="22"/>
          <w:szCs w:val="22"/>
          <w:bdr w:val="none" w:sz="0" w:space="0" w:color="auto" w:frame="1"/>
        </w:rPr>
      </w:pPr>
      <w:proofErr w:type="spellStart"/>
      <w:r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Hygea</w:t>
      </w:r>
      <w:proofErr w:type="spellEnd"/>
      <w:r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 è </w:t>
      </w:r>
      <w:r w:rsidR="006E6D3C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l’innovativa </w:t>
      </w:r>
      <w:proofErr w:type="spellStart"/>
      <w:r w:rsidR="006E6D3C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smart</w:t>
      </w:r>
      <w:proofErr w:type="spellEnd"/>
      <w:r w:rsidR="006E6D3C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 </w:t>
      </w:r>
      <w:proofErr w:type="spellStart"/>
      <w:r w:rsidR="006E6D3C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toilet</w:t>
      </w:r>
      <w:proofErr w:type="spellEnd"/>
      <w:r w:rsidR="006E6D3C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 modulare caratterizzata </w:t>
      </w:r>
      <w:r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da un </w:t>
      </w:r>
      <w:bookmarkStart w:id="0" w:name="_GoBack"/>
      <w:bookmarkEnd w:id="0"/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bidet elettronico integrato in un WC senza brida. </w:t>
      </w:r>
    </w:p>
    <w:p w:rsidR="00723878" w:rsidRPr="00B65658" w:rsidRDefault="0072387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sz w:val="22"/>
          <w:szCs w:val="22"/>
          <w:bdr w:val="none" w:sz="0" w:space="0" w:color="auto" w:frame="1"/>
        </w:rPr>
      </w:pPr>
      <w:r w:rsidRPr="00B65658">
        <w:rPr>
          <w:rFonts w:ascii="Helvetica" w:hAnsi="Helvetica" w:cs="Arial"/>
          <w:b/>
          <w:sz w:val="22"/>
          <w:szCs w:val="22"/>
        </w:rPr>
        <w:t>HYGEA</w:t>
      </w:r>
      <w:r w:rsidRPr="00B65658">
        <w:rPr>
          <w:rFonts w:ascii="Helvetica" w:hAnsi="Helvetica" w:cs="Arial"/>
          <w:sz w:val="22"/>
          <w:szCs w:val="22"/>
        </w:rPr>
        <w:t>, infatti, incarna un nuovo concetto</w:t>
      </w:r>
      <w:r w:rsidR="004D6FC9">
        <w:rPr>
          <w:rFonts w:ascii="Helvetica" w:hAnsi="Helvetica" w:cs="Arial"/>
          <w:sz w:val="22"/>
          <w:szCs w:val="22"/>
        </w:rPr>
        <w:t xml:space="preserve"> di bagno</w:t>
      </w:r>
      <w:r w:rsidRPr="00B65658">
        <w:rPr>
          <w:rFonts w:ascii="Helvetica" w:hAnsi="Helvetica" w:cs="Arial"/>
          <w:sz w:val="22"/>
          <w:szCs w:val="22"/>
        </w:rPr>
        <w:t xml:space="preserve">: </w:t>
      </w:r>
      <w:r w:rsidRPr="00B65658">
        <w:rPr>
          <w:rFonts w:ascii="Helvetica" w:hAnsi="Helvetica" w:cs="Arial"/>
          <w:b/>
          <w:sz w:val="22"/>
          <w:szCs w:val="22"/>
        </w:rPr>
        <w:t xml:space="preserve">il modulo bidet elettronico viene inserito nel sanitario dall’alto ed è completamente scollegato dal suo involucro e dal sedile. </w:t>
      </w:r>
    </w:p>
    <w:p w:rsidR="00723878" w:rsidRPr="004D6FC9" w:rsidRDefault="0072387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color w:val="FF0000"/>
          <w:sz w:val="22"/>
          <w:szCs w:val="22"/>
          <w:bdr w:val="none" w:sz="0" w:space="0" w:color="auto" w:frame="1"/>
        </w:rPr>
      </w:pPr>
      <w:r w:rsidRPr="00B65658">
        <w:rPr>
          <w:rFonts w:ascii="Helvetica" w:hAnsi="Helvetica" w:cs="Arial"/>
          <w:b/>
          <w:sz w:val="22"/>
          <w:szCs w:val="22"/>
        </w:rPr>
        <w:t xml:space="preserve">La dimensione della </w:t>
      </w:r>
      <w:proofErr w:type="spellStart"/>
      <w:r w:rsidRPr="00B65658">
        <w:rPr>
          <w:rFonts w:ascii="Helvetica" w:hAnsi="Helvetica" w:cs="Arial"/>
          <w:b/>
          <w:sz w:val="22"/>
          <w:szCs w:val="22"/>
        </w:rPr>
        <w:t>smart</w:t>
      </w:r>
      <w:proofErr w:type="spellEnd"/>
      <w:r w:rsidRPr="00B65658">
        <w:rPr>
          <w:rFonts w:ascii="Helvetica" w:hAnsi="Helvetica" w:cs="Arial"/>
          <w:b/>
          <w:sz w:val="22"/>
          <w:szCs w:val="22"/>
        </w:rPr>
        <w:t xml:space="preserve"> </w:t>
      </w:r>
      <w:proofErr w:type="spellStart"/>
      <w:r w:rsidRPr="00B65658">
        <w:rPr>
          <w:rFonts w:ascii="Helvetica" w:hAnsi="Helvetica" w:cs="Arial"/>
          <w:b/>
          <w:sz w:val="22"/>
          <w:szCs w:val="22"/>
        </w:rPr>
        <w:t>toilet</w:t>
      </w:r>
      <w:proofErr w:type="spellEnd"/>
      <w:r w:rsidRPr="00B65658">
        <w:rPr>
          <w:rFonts w:ascii="Helvetica" w:hAnsi="Helvetica" w:cs="Arial"/>
          <w:b/>
          <w:sz w:val="22"/>
          <w:szCs w:val="22"/>
        </w:rPr>
        <w:t xml:space="preserve"> modulabile è decisamente ridotta.</w:t>
      </w:r>
      <w:r w:rsidR="00B65658" w:rsidRPr="00B65658">
        <w:rPr>
          <w:rFonts w:ascii="Helvetica" w:hAnsi="Helvetica" w:cs="Arial"/>
          <w:b/>
          <w:sz w:val="22"/>
          <w:szCs w:val="22"/>
        </w:rPr>
        <w:t xml:space="preserve"> </w:t>
      </w:r>
      <w:r w:rsidR="00B6565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In termini di fruibilità, </w:t>
      </w:r>
      <w:proofErr w:type="spellStart"/>
      <w:r w:rsidR="00B6565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Hygea</w:t>
      </w:r>
      <w:proofErr w:type="spellEnd"/>
      <w:r w:rsidR="00B6565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permette di guadagnare spazio (</w:t>
      </w:r>
      <w:proofErr w:type="spellStart"/>
      <w:r w:rsidR="00B6565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ca</w:t>
      </w:r>
      <w:proofErr w:type="spellEnd"/>
      <w:r w:rsidR="00B6565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. 1 mq), grazie alla possibilità di eliminare il bidet.</w:t>
      </w:r>
      <w:r w:rsidR="00B65658" w:rsidRPr="00B65658">
        <w:rPr>
          <w:rFonts w:ascii="Helvetica" w:hAnsi="Helvetica" w:cs="Segoe UI"/>
          <w:color w:val="FF0000"/>
          <w:sz w:val="22"/>
          <w:szCs w:val="22"/>
          <w:bdr w:val="none" w:sz="0" w:space="0" w:color="auto" w:frame="1"/>
        </w:rPr>
        <w:t xml:space="preserve"> </w:t>
      </w:r>
    </w:p>
    <w:p w:rsidR="00723878" w:rsidRPr="00B65658" w:rsidRDefault="0072387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sz w:val="22"/>
          <w:szCs w:val="22"/>
          <w:bdr w:val="none" w:sz="0" w:space="0" w:color="auto" w:frame="1"/>
        </w:rPr>
      </w:pPr>
      <w:r w:rsidRPr="00B65658">
        <w:rPr>
          <w:rFonts w:ascii="Helvetica" w:hAnsi="Helvetica" w:cs="Arial"/>
          <w:sz w:val="22"/>
          <w:szCs w:val="22"/>
          <w:shd w:val="clear" w:color="auto" w:fill="FFFFFF"/>
        </w:rPr>
        <w:t>Il sistema si compone di sanitario, piastra di fissaggio, bidet elettronico, coperchio che lo contiene e sedile. Realizzato con la migliore tecnologia coreana, il bidet elettronico è il cuore pulsante di HYGEA.</w:t>
      </w:r>
    </w:p>
    <w:p w:rsidR="00723878" w:rsidRPr="00B65658" w:rsidRDefault="0072387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sz w:val="22"/>
          <w:szCs w:val="22"/>
          <w:bdr w:val="none" w:sz="0" w:space="0" w:color="auto" w:frame="1"/>
        </w:rPr>
      </w:pPr>
    </w:p>
    <w:p w:rsidR="00723878" w:rsidRPr="00B65658" w:rsidRDefault="004B27AA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Style w:val="Enfasigrassetto"/>
          <w:rFonts w:ascii="Helvetica" w:hAnsi="Helvetica" w:cs="Calibri"/>
          <w:b w:val="0"/>
          <w:bCs w:val="0"/>
          <w:sz w:val="22"/>
          <w:szCs w:val="22"/>
          <w:bdr w:val="none" w:sz="0" w:space="0" w:color="auto" w:frame="1"/>
        </w:rPr>
      </w:pP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P</w:t>
      </w:r>
      <w:r w:rsidR="006C66CA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rogettat</w:t>
      </w:r>
      <w:r w:rsidR="0072387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o</w:t>
      </w:r>
      <w:r w:rsidR="006C66CA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per </w:t>
      </w: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essere </w:t>
      </w:r>
      <w:r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flessibile</w:t>
      </w:r>
      <w:r w:rsidR="00723878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, è perfetto anche per</w:t>
      </w: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</w:t>
      </w:r>
      <w:r w:rsidR="006C66CA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soddisfare le esigenze tipiche del settore contract</w:t>
      </w:r>
      <w:r w:rsidR="0072387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:</w:t>
      </w:r>
      <w:r w:rsidR="006C66CA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</w:t>
      </w:r>
      <w:r w:rsidR="007B3944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azzera di fatto </w:t>
      </w:r>
      <w:r w:rsidR="006E6D3C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le problematiche legate all'</w:t>
      </w:r>
      <w:r w:rsidR="006E6D3C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assistenza e manutenzione post-vendita</w:t>
      </w:r>
      <w:r w:rsidR="007B3944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. </w:t>
      </w:r>
      <w:r w:rsidR="00723878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Il modulo bidet</w:t>
      </w:r>
      <w:r w:rsidR="007B3944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può essere sostituito facilmente come una cartuccia</w:t>
      </w: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,</w:t>
      </w:r>
      <w:r w:rsidR="007B3944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eliminando fastidiosi e antieconomici periodi di mancato utilizzo della stanza</w:t>
      </w:r>
      <w:r w:rsidR="007B3944" w:rsidRPr="00B65658">
        <w:rPr>
          <w:rStyle w:val="Enfasigrassetto"/>
          <w:rFonts w:ascii="Helvetica" w:hAnsi="Helvetica" w:cs="Calibri"/>
          <w:b w:val="0"/>
          <w:bCs w:val="0"/>
          <w:sz w:val="22"/>
          <w:szCs w:val="22"/>
          <w:bdr w:val="none" w:sz="0" w:space="0" w:color="auto" w:frame="1"/>
        </w:rPr>
        <w:t xml:space="preserve">. </w:t>
      </w:r>
    </w:p>
    <w:p w:rsidR="00B65658" w:rsidRPr="00B65658" w:rsidRDefault="00B6565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Style w:val="Enfasigrassetto"/>
          <w:rFonts w:ascii="Helvetica" w:hAnsi="Helvetica" w:cs="Calibri"/>
          <w:b w:val="0"/>
          <w:bCs w:val="0"/>
          <w:sz w:val="22"/>
          <w:szCs w:val="22"/>
          <w:bdr w:val="none" w:sz="0" w:space="0" w:color="auto" w:frame="1"/>
        </w:rPr>
      </w:pPr>
    </w:p>
    <w:p w:rsidR="00B65658" w:rsidRPr="00B65658" w:rsidRDefault="005B4863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sz w:val="22"/>
          <w:szCs w:val="22"/>
          <w:bdr w:val="none" w:sz="0" w:space="0" w:color="auto" w:frame="1"/>
        </w:rPr>
      </w:pPr>
      <w:r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Oltre alle specifiche funzioni di igiene posteriore e femminile, di regolazione della temperatura e del flusso dell’acqua e dell’aria di asciugatura, </w:t>
      </w:r>
      <w:r w:rsidR="007B3944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è d</w:t>
      </w:r>
      <w:r w:rsidR="006E6D3C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otata di un ugello in acciaio inox con posizionamento regolabile, e di un sedile in termoindurente</w:t>
      </w:r>
      <w:r w:rsidR="007B3944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>.</w:t>
      </w:r>
      <w:r w:rsidR="006C66CA" w:rsidRPr="00B65658">
        <w:rPr>
          <w:rFonts w:ascii="Helvetica" w:hAnsi="Helvetica" w:cs="Calibri Light"/>
          <w:sz w:val="22"/>
          <w:szCs w:val="22"/>
          <w:bdr w:val="none" w:sz="0" w:space="0" w:color="auto" w:frame="1"/>
        </w:rPr>
        <w:t xml:space="preserve"> </w:t>
      </w:r>
      <w:r w:rsidRPr="00B65658">
        <w:rPr>
          <w:rStyle w:val="Enfasigrassetto"/>
          <w:rFonts w:ascii="Helvetica" w:hAnsi="Helvetica" w:cs="Calibri"/>
          <w:b w:val="0"/>
          <w:bCs w:val="0"/>
          <w:sz w:val="22"/>
          <w:szCs w:val="22"/>
          <w:bdr w:val="none" w:sz="0" w:space="0" w:color="auto" w:frame="1"/>
        </w:rPr>
        <w:t>Inoltre, l</w:t>
      </w: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o specifico e avanzato programma anti calcare, il ricambio periodico e automatico dell’acqua e lo svuotamento automatico della tanica </w:t>
      </w:r>
      <w:r w:rsidR="007B3944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oltre ad assicurare un’igiene maggiore, </w:t>
      </w: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ne facilitano la manutenzione. </w:t>
      </w:r>
    </w:p>
    <w:p w:rsidR="00B65658" w:rsidRPr="00B65658" w:rsidRDefault="00B6565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sz w:val="22"/>
          <w:szCs w:val="22"/>
          <w:bdr w:val="none" w:sz="0" w:space="0" w:color="auto" w:frame="1"/>
        </w:rPr>
      </w:pPr>
    </w:p>
    <w:p w:rsidR="00723878" w:rsidRPr="00B65658" w:rsidRDefault="005B4863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Segoe UI"/>
          <w:sz w:val="22"/>
          <w:szCs w:val="22"/>
          <w:bdr w:val="none" w:sz="0" w:space="0" w:color="auto" w:frame="1"/>
        </w:rPr>
      </w:pP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Tutte le funzioni di </w:t>
      </w:r>
      <w:proofErr w:type="spellStart"/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Hygea</w:t>
      </w:r>
      <w:proofErr w:type="spellEnd"/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possono essere comandate a distanza tramite un </w:t>
      </w:r>
      <w:r w:rsidR="000C68FD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pratico </w:t>
      </w:r>
      <w:r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telecomando a radiofrequenza e regolate in base alle richieste di ogni singolo utente.</w:t>
      </w:r>
      <w:r w:rsidR="007B3944" w:rsidRPr="00B65658">
        <w:rPr>
          <w:rFonts w:ascii="Helvetica" w:hAnsi="Helvetica" w:cs="Segoe UI"/>
          <w:color w:val="FF0000"/>
          <w:sz w:val="22"/>
          <w:szCs w:val="22"/>
          <w:bdr w:val="none" w:sz="0" w:space="0" w:color="auto" w:frame="1"/>
        </w:rPr>
        <w:t xml:space="preserve"> </w:t>
      </w:r>
      <w:r w:rsidR="007B3944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>Da non dimenticare infine la</w:t>
      </w:r>
      <w:r w:rsidR="004B27AA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presenza di una</w:t>
      </w:r>
      <w:r w:rsidR="007B3944" w:rsidRPr="00B65658">
        <w:rPr>
          <w:rFonts w:ascii="Helvetica" w:hAnsi="Helvetica" w:cs="Segoe UI"/>
          <w:sz w:val="22"/>
          <w:szCs w:val="22"/>
          <w:bdr w:val="none" w:sz="0" w:space="0" w:color="auto" w:frame="1"/>
        </w:rPr>
        <w:t xml:space="preserve"> luce di cortesia sotto al sanitario (in 5 colori) per permettere all’utente di andare in bagno di notte senza dover accendere la luce. </w:t>
      </w:r>
    </w:p>
    <w:p w:rsidR="00723878" w:rsidRPr="00B65658" w:rsidRDefault="0072387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Arial"/>
          <w:sz w:val="22"/>
          <w:szCs w:val="22"/>
          <w:shd w:val="clear" w:color="auto" w:fill="FFFFFF"/>
        </w:rPr>
      </w:pPr>
    </w:p>
    <w:p w:rsidR="00723878" w:rsidRPr="00B65658" w:rsidRDefault="0072387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Arial"/>
          <w:sz w:val="22"/>
          <w:szCs w:val="22"/>
          <w:shd w:val="clear" w:color="auto" w:fill="FFFFFF"/>
        </w:rPr>
      </w:pPr>
      <w:r w:rsidRPr="00B65658">
        <w:rPr>
          <w:rFonts w:ascii="Helvetica" w:hAnsi="Helvetica" w:cs="Arial"/>
          <w:sz w:val="22"/>
          <w:szCs w:val="22"/>
          <w:shd w:val="clear" w:color="auto" w:fill="FFFFFF"/>
        </w:rPr>
        <w:t>Particolare attenzione, infine, è stata dedicata al</w:t>
      </w:r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 xml:space="preserve"> rispetto dell’ambiente</w:t>
      </w:r>
      <w:r w:rsidRPr="00B65658">
        <w:rPr>
          <w:rFonts w:ascii="Helvetica" w:hAnsi="Helvetica" w:cs="Arial"/>
          <w:sz w:val="22"/>
          <w:szCs w:val="22"/>
          <w:shd w:val="clear" w:color="auto" w:fill="FFFFFF"/>
        </w:rPr>
        <w:t xml:space="preserve">: il sistema di scarico di HYGEA </w:t>
      </w:r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>utilizza solamente</w:t>
      </w:r>
      <w:r w:rsidRPr="00B65658">
        <w:rPr>
          <w:rFonts w:ascii="Helvetica" w:hAnsi="Helvetica" w:cs="Arial"/>
          <w:sz w:val="22"/>
          <w:szCs w:val="22"/>
          <w:shd w:val="clear" w:color="auto" w:fill="FFFFFF"/>
        </w:rPr>
        <w:t xml:space="preserve"> </w:t>
      </w:r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>3,5 litri di acqua</w:t>
      </w:r>
      <w:r w:rsidRPr="00B65658">
        <w:rPr>
          <w:rFonts w:ascii="Helvetica" w:hAnsi="Helvetica" w:cs="Arial"/>
          <w:sz w:val="22"/>
          <w:szCs w:val="22"/>
          <w:shd w:val="clear" w:color="auto" w:fill="FFFFFF"/>
        </w:rPr>
        <w:t xml:space="preserve">, gli stampi in gesso che plasmano la forma del vaso sono realizzati manualmente e </w:t>
      </w:r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 xml:space="preserve">lo smalto </w:t>
      </w:r>
      <w:proofErr w:type="spellStart"/>
      <w:r w:rsidRPr="00B65658">
        <w:rPr>
          <w:rFonts w:ascii="Helvetica" w:hAnsi="Helvetica" w:cs="Arial"/>
          <w:b/>
          <w:i/>
          <w:sz w:val="22"/>
          <w:szCs w:val="22"/>
          <w:shd w:val="clear" w:color="auto" w:fill="FFFFFF"/>
        </w:rPr>
        <w:t>Higherglaze</w:t>
      </w:r>
      <w:proofErr w:type="spellEnd"/>
      <w:r w:rsidRPr="00B65658">
        <w:rPr>
          <w:rFonts w:ascii="Helvetica" w:hAnsi="Helvetica" w:cs="Arial"/>
          <w:sz w:val="22"/>
          <w:szCs w:val="22"/>
          <w:shd w:val="clear" w:color="auto" w:fill="FFFFFF"/>
        </w:rPr>
        <w:t xml:space="preserve"> garantisce una superficie omogenea e facile da pulire riducendo al minimo l’utilizzo di acqua e detersivi neutri.</w:t>
      </w:r>
    </w:p>
    <w:p w:rsidR="00723878" w:rsidRPr="00B65658" w:rsidRDefault="00723878" w:rsidP="00B65658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Arial"/>
          <w:sz w:val="22"/>
          <w:szCs w:val="22"/>
          <w:shd w:val="clear" w:color="auto" w:fill="FFFFFF"/>
        </w:rPr>
      </w:pPr>
      <w:r w:rsidRPr="00B65658">
        <w:rPr>
          <w:rFonts w:ascii="Helvetica" w:hAnsi="Helvetica" w:cs="Arial"/>
          <w:b/>
          <w:sz w:val="22"/>
          <w:szCs w:val="22"/>
        </w:rPr>
        <w:t xml:space="preserve">Disponibile in </w:t>
      </w:r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 xml:space="preserve">bianco, nero, sabbia, </w:t>
      </w:r>
      <w:proofErr w:type="spellStart"/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>ottanio</w:t>
      </w:r>
      <w:proofErr w:type="spellEnd"/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 xml:space="preserve">, nella versione smalto lucido o satinato, la </w:t>
      </w:r>
      <w:proofErr w:type="spellStart"/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>smart</w:t>
      </w:r>
      <w:proofErr w:type="spellEnd"/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>toilet</w:t>
      </w:r>
      <w:proofErr w:type="spellEnd"/>
      <w:r w:rsidRPr="00B65658">
        <w:rPr>
          <w:rFonts w:ascii="Helvetica" w:hAnsi="Helvetica" w:cs="Arial"/>
          <w:b/>
          <w:sz w:val="22"/>
          <w:szCs w:val="22"/>
          <w:shd w:val="clear" w:color="auto" w:fill="FFFFFF"/>
        </w:rPr>
        <w:t xml:space="preserve"> HYGEA può essere personalizzata su richiesta.</w:t>
      </w:r>
    </w:p>
    <w:sectPr w:rsidR="00723878" w:rsidRPr="00B65658" w:rsidSect="00B65658">
      <w:headerReference w:type="default" r:id="rId6"/>
      <w:footerReference w:type="default" r:id="rId7"/>
      <w:pgSz w:w="11906" w:h="16838"/>
      <w:pgMar w:top="1417" w:right="1134" w:bottom="1134" w:left="1134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AD" w:rsidRDefault="00BA36AD" w:rsidP="00C17365">
      <w:pPr>
        <w:spacing w:after="0" w:line="240" w:lineRule="auto"/>
      </w:pPr>
      <w:r>
        <w:separator/>
      </w:r>
    </w:p>
  </w:endnote>
  <w:endnote w:type="continuationSeparator" w:id="0">
    <w:p w:rsidR="00BA36AD" w:rsidRDefault="00BA36AD" w:rsidP="00C1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58" w:rsidRPr="003D43E1" w:rsidRDefault="00B65658" w:rsidP="00B6565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  <w:r w:rsidRPr="003D43E1">
      <w:rPr>
        <w:rFonts w:ascii="Arial" w:hAnsi="Arial" w:cs="Arial"/>
        <w:b/>
        <w:bCs/>
        <w:sz w:val="16"/>
        <w:szCs w:val="16"/>
      </w:rPr>
      <w:t xml:space="preserve">Indirizzo da pubblicare: </w:t>
    </w:r>
  </w:p>
  <w:p w:rsidR="00B65658" w:rsidRPr="003D43E1" w:rsidRDefault="00B65658" w:rsidP="00B6565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  <w:proofErr w:type="spellStart"/>
    <w:r w:rsidRPr="003D43E1">
      <w:rPr>
        <w:rFonts w:ascii="Arial" w:hAnsi="Arial" w:cs="Arial"/>
        <w:b/>
        <w:bCs/>
        <w:sz w:val="16"/>
        <w:szCs w:val="16"/>
      </w:rPr>
      <w:t>Uspa</w:t>
    </w:r>
    <w:proofErr w:type="spellEnd"/>
    <w:r w:rsidRPr="003D43E1">
      <w:rPr>
        <w:rFonts w:ascii="Arial" w:hAnsi="Arial" w:cs="Arial"/>
        <w:b/>
        <w:bCs/>
        <w:sz w:val="16"/>
        <w:szCs w:val="16"/>
      </w:rPr>
      <w:t xml:space="preserve"> Europe S.r.l. </w:t>
    </w:r>
  </w:p>
  <w:p w:rsidR="00B65658" w:rsidRPr="003D43E1" w:rsidRDefault="00B65658" w:rsidP="00B6565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206"/>
        <w:sz w:val="16"/>
        <w:szCs w:val="16"/>
      </w:rPr>
    </w:pPr>
    <w:r w:rsidRPr="003D43E1">
      <w:rPr>
        <w:rFonts w:ascii="Arial" w:hAnsi="Arial" w:cs="Arial"/>
        <w:sz w:val="16"/>
        <w:szCs w:val="16"/>
      </w:rPr>
      <w:t xml:space="preserve">Corso della Vittoria, 14 </w:t>
    </w:r>
  </w:p>
  <w:p w:rsidR="00B65658" w:rsidRPr="003D43E1" w:rsidRDefault="00B65658" w:rsidP="00B6565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206"/>
        <w:sz w:val="16"/>
        <w:szCs w:val="16"/>
      </w:rPr>
    </w:pPr>
    <w:r w:rsidRPr="003D43E1">
      <w:rPr>
        <w:rFonts w:ascii="Arial" w:hAnsi="Arial" w:cs="Arial"/>
        <w:color w:val="000206"/>
        <w:sz w:val="16"/>
        <w:szCs w:val="16"/>
      </w:rPr>
      <w:t>28100 Novara</w:t>
    </w:r>
  </w:p>
  <w:p w:rsidR="00B65658" w:rsidRPr="003D43E1" w:rsidRDefault="00B65658" w:rsidP="00B6565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3D43E1">
      <w:rPr>
        <w:rFonts w:ascii="Arial" w:hAnsi="Arial" w:cs="Arial"/>
        <w:sz w:val="16"/>
        <w:szCs w:val="16"/>
      </w:rPr>
      <w:t xml:space="preserve">Tel. +39 0321 030449 </w:t>
    </w:r>
  </w:p>
  <w:p w:rsidR="00B65658" w:rsidRPr="003D43E1" w:rsidRDefault="00BA36AD" w:rsidP="00B65658">
    <w:pPr>
      <w:tabs>
        <w:tab w:val="left" w:pos="140"/>
      </w:tabs>
      <w:spacing w:line="200" w:lineRule="exact"/>
      <w:rPr>
        <w:rFonts w:ascii="Arial" w:hAnsi="Arial" w:cs="Arial"/>
        <w:sz w:val="16"/>
        <w:szCs w:val="16"/>
      </w:rPr>
    </w:pPr>
    <w:hyperlink r:id="rId1" w:history="1">
      <w:r w:rsidR="00B65658" w:rsidRPr="003D43E1">
        <w:rPr>
          <w:rStyle w:val="Collegamentoipertestuale"/>
          <w:rFonts w:ascii="Arial" w:hAnsi="Arial" w:cs="Arial"/>
          <w:sz w:val="16"/>
          <w:szCs w:val="16"/>
        </w:rPr>
        <w:t>info@uspa.eu</w:t>
      </w:r>
    </w:hyperlink>
    <w:r w:rsidR="00B65658" w:rsidRPr="003D43E1">
      <w:rPr>
        <w:rFonts w:ascii="Arial" w:hAnsi="Arial" w:cs="Arial"/>
        <w:sz w:val="16"/>
        <w:szCs w:val="16"/>
      </w:rPr>
      <w:t xml:space="preserve"> </w:t>
    </w:r>
    <w:hyperlink r:id="rId2" w:history="1">
      <w:r w:rsidR="00B65658" w:rsidRPr="003D43E1">
        <w:rPr>
          <w:rStyle w:val="Collegamentoipertestuale"/>
          <w:rFonts w:ascii="Arial" w:hAnsi="Arial" w:cs="Arial"/>
          <w:sz w:val="16"/>
          <w:szCs w:val="16"/>
        </w:rPr>
        <w:t>www.uspa.eu</w:t>
      </w:r>
    </w:hyperlink>
  </w:p>
  <w:p w:rsidR="00B65658" w:rsidRPr="003D43E1" w:rsidRDefault="00B65658" w:rsidP="00B65658">
    <w:pPr>
      <w:tabs>
        <w:tab w:val="left" w:pos="140"/>
      </w:tabs>
      <w:spacing w:after="0" w:line="240" w:lineRule="auto"/>
      <w:rPr>
        <w:rFonts w:ascii="Arial" w:hAnsi="Arial" w:cs="Arial"/>
        <w:b/>
        <w:noProof/>
        <w:sz w:val="16"/>
        <w:szCs w:val="16"/>
      </w:rPr>
    </w:pPr>
    <w:r w:rsidRPr="003D43E1">
      <w:rPr>
        <w:rFonts w:ascii="Arial" w:hAnsi="Arial" w:cs="Arial"/>
        <w:b/>
        <w:noProof/>
        <w:sz w:val="16"/>
        <w:szCs w:val="16"/>
      </w:rPr>
      <w:t>Ufficio Stampa Italia:</w:t>
    </w:r>
  </w:p>
  <w:p w:rsidR="00B65658" w:rsidRPr="003D43E1" w:rsidRDefault="00B65658" w:rsidP="00B65658">
    <w:pPr>
      <w:tabs>
        <w:tab w:val="left" w:pos="140"/>
      </w:tabs>
      <w:spacing w:after="0" w:line="240" w:lineRule="auto"/>
      <w:rPr>
        <w:rFonts w:ascii="Arial" w:hAnsi="Arial" w:cs="Arial"/>
        <w:b/>
        <w:noProof/>
        <w:sz w:val="16"/>
        <w:szCs w:val="16"/>
      </w:rPr>
    </w:pPr>
    <w:r w:rsidRPr="003D43E1">
      <w:rPr>
        <w:rFonts w:ascii="Arial" w:hAnsi="Arial" w:cs="Arial"/>
        <w:b/>
        <w:noProof/>
        <w:sz w:val="16"/>
        <w:szCs w:val="16"/>
      </w:rPr>
      <w:t>tac comunic@zione</w:t>
    </w:r>
  </w:p>
  <w:p w:rsidR="00B65658" w:rsidRPr="003D43E1" w:rsidRDefault="00B65658" w:rsidP="00B65658">
    <w:pPr>
      <w:tabs>
        <w:tab w:val="left" w:pos="140"/>
      </w:tabs>
      <w:spacing w:after="0" w:line="240" w:lineRule="auto"/>
      <w:rPr>
        <w:rFonts w:ascii="Arial" w:hAnsi="Arial" w:cs="Arial"/>
        <w:noProof/>
        <w:sz w:val="16"/>
        <w:szCs w:val="16"/>
      </w:rPr>
    </w:pPr>
    <w:r w:rsidRPr="003D43E1">
      <w:rPr>
        <w:rFonts w:ascii="Arial" w:hAnsi="Arial" w:cs="Arial"/>
        <w:noProof/>
        <w:sz w:val="16"/>
        <w:szCs w:val="16"/>
      </w:rPr>
      <w:t>Milano| Genova</w:t>
    </w:r>
  </w:p>
  <w:p w:rsidR="00B65658" w:rsidRPr="003D43E1" w:rsidRDefault="00BA36AD" w:rsidP="00B65658">
    <w:pPr>
      <w:tabs>
        <w:tab w:val="left" w:pos="140"/>
      </w:tabs>
      <w:spacing w:after="0" w:line="240" w:lineRule="auto"/>
      <w:jc w:val="both"/>
      <w:rPr>
        <w:rFonts w:ascii="Arial" w:hAnsi="Arial" w:cs="Arial"/>
        <w:noProof/>
        <w:sz w:val="16"/>
        <w:szCs w:val="16"/>
      </w:rPr>
    </w:pPr>
    <w:hyperlink r:id="rId3" w:history="1">
      <w:r w:rsidR="00B65658" w:rsidRPr="003D43E1">
        <w:rPr>
          <w:rStyle w:val="Collegamentoipertestuale"/>
          <w:rFonts w:ascii="Arial" w:hAnsi="Arial" w:cs="Arial"/>
          <w:noProof/>
          <w:sz w:val="16"/>
          <w:szCs w:val="16"/>
        </w:rPr>
        <w:t>www.taconline.it</w:t>
      </w:r>
    </w:hyperlink>
    <w:r w:rsidR="00B65658" w:rsidRPr="003D43E1">
      <w:rPr>
        <w:rFonts w:ascii="Arial" w:hAnsi="Arial" w:cs="Arial"/>
        <w:noProof/>
        <w:sz w:val="16"/>
        <w:szCs w:val="16"/>
      </w:rPr>
      <w:t xml:space="preserve">   </w:t>
    </w:r>
    <w:hyperlink r:id="rId4" w:history="1">
      <w:r w:rsidR="00B65658" w:rsidRPr="003D43E1">
        <w:rPr>
          <w:rStyle w:val="Collegamentoipertestuale"/>
          <w:rFonts w:ascii="Arial" w:hAnsi="Arial" w:cs="Arial"/>
          <w:noProof/>
          <w:sz w:val="16"/>
          <w:szCs w:val="16"/>
        </w:rPr>
        <w:t>press@taconline.it</w:t>
      </w:r>
    </w:hyperlink>
  </w:p>
  <w:p w:rsidR="00B65658" w:rsidRPr="003D43E1" w:rsidRDefault="00B65658" w:rsidP="00B65658">
    <w:pPr>
      <w:tabs>
        <w:tab w:val="left" w:pos="140"/>
      </w:tabs>
      <w:spacing w:after="0" w:line="240" w:lineRule="auto"/>
      <w:jc w:val="both"/>
      <w:rPr>
        <w:rFonts w:ascii="Arial" w:hAnsi="Arial" w:cs="Arial"/>
        <w:noProof/>
        <w:sz w:val="16"/>
        <w:szCs w:val="16"/>
      </w:rPr>
    </w:pPr>
    <w:r w:rsidRPr="003D43E1">
      <w:rPr>
        <w:rFonts w:ascii="Arial" w:hAnsi="Arial" w:cs="Arial"/>
        <w:noProof/>
        <w:sz w:val="16"/>
        <w:szCs w:val="16"/>
      </w:rPr>
      <w:t>T</w:t>
    </w:r>
    <w:r w:rsidRPr="003D43E1">
      <w:rPr>
        <w:rFonts w:ascii="Arial" w:hAnsi="Arial" w:cs="Arial"/>
        <w:noProof/>
        <w:sz w:val="16"/>
        <w:szCs w:val="16"/>
      </w:rPr>
      <w:tab/>
      <w:t>+39 02 485171618</w:t>
    </w:r>
  </w:p>
  <w:p w:rsidR="00B65658" w:rsidRDefault="00B656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AD" w:rsidRDefault="00BA36AD" w:rsidP="00C17365">
      <w:pPr>
        <w:spacing w:after="0" w:line="240" w:lineRule="auto"/>
      </w:pPr>
      <w:r>
        <w:separator/>
      </w:r>
    </w:p>
  </w:footnote>
  <w:footnote w:type="continuationSeparator" w:id="0">
    <w:p w:rsidR="00BA36AD" w:rsidRDefault="00BA36AD" w:rsidP="00C1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365" w:rsidRDefault="00BF3BC8" w:rsidP="00C17365">
    <w:pPr>
      <w:pStyle w:val="Intestazione"/>
      <w:jc w:val="center"/>
    </w:pPr>
    <w:r>
      <w:rPr>
        <w:noProof/>
      </w:rPr>
      <w:drawing>
        <wp:inline distT="0" distB="0" distL="0" distR="0">
          <wp:extent cx="1390339" cy="48354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P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243" cy="50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3"/>
    <w:rsid w:val="00036B0B"/>
    <w:rsid w:val="00062A57"/>
    <w:rsid w:val="000C171A"/>
    <w:rsid w:val="000C68FD"/>
    <w:rsid w:val="002A1E74"/>
    <w:rsid w:val="002A65D1"/>
    <w:rsid w:val="0039131C"/>
    <w:rsid w:val="004A1FA9"/>
    <w:rsid w:val="004B27AA"/>
    <w:rsid w:val="004D6FC9"/>
    <w:rsid w:val="005B4863"/>
    <w:rsid w:val="00680742"/>
    <w:rsid w:val="006C66CA"/>
    <w:rsid w:val="006E6D3C"/>
    <w:rsid w:val="00716BC0"/>
    <w:rsid w:val="00723878"/>
    <w:rsid w:val="00773415"/>
    <w:rsid w:val="007B3944"/>
    <w:rsid w:val="008302DF"/>
    <w:rsid w:val="008553CF"/>
    <w:rsid w:val="0086749B"/>
    <w:rsid w:val="008F7BB1"/>
    <w:rsid w:val="00A5061B"/>
    <w:rsid w:val="00B14D4A"/>
    <w:rsid w:val="00B65658"/>
    <w:rsid w:val="00BA36AD"/>
    <w:rsid w:val="00BF3BC8"/>
    <w:rsid w:val="00C14F46"/>
    <w:rsid w:val="00C17365"/>
    <w:rsid w:val="00CC1E39"/>
    <w:rsid w:val="00CD7B45"/>
    <w:rsid w:val="00DE471D"/>
    <w:rsid w:val="00E05821"/>
    <w:rsid w:val="00E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0FF1"/>
  <w15:docId w15:val="{087D6783-BF02-4061-857C-828186DF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B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4863"/>
    <w:rPr>
      <w:b/>
      <w:bCs/>
    </w:rPr>
  </w:style>
  <w:style w:type="character" w:customStyle="1" w:styleId="strongemphasis">
    <w:name w:val="strongemphasis"/>
    <w:basedOn w:val="Carpredefinitoparagrafo"/>
    <w:rsid w:val="000C68FD"/>
  </w:style>
  <w:style w:type="paragraph" w:styleId="Intestazione">
    <w:name w:val="header"/>
    <w:basedOn w:val="Normale"/>
    <w:link w:val="IntestazioneCarattere"/>
    <w:uiPriority w:val="99"/>
    <w:unhideWhenUsed/>
    <w:rsid w:val="00C17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365"/>
  </w:style>
  <w:style w:type="paragraph" w:styleId="Pidipagina">
    <w:name w:val="footer"/>
    <w:basedOn w:val="Normale"/>
    <w:link w:val="PidipaginaCarattere"/>
    <w:uiPriority w:val="99"/>
    <w:unhideWhenUsed/>
    <w:rsid w:val="00C17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365"/>
  </w:style>
  <w:style w:type="paragraph" w:customStyle="1" w:styleId="Default">
    <w:name w:val="Default"/>
    <w:rsid w:val="007238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5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uspa.eu" TargetMode="External"/><Relationship Id="rId1" Type="http://schemas.openxmlformats.org/officeDocument/2006/relationships/hyperlink" Target="mailto:info@uspa.eu" TargetMode="External"/><Relationship Id="rId4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Barone</dc:creator>
  <cp:lastModifiedBy>Paola Staiano</cp:lastModifiedBy>
  <cp:revision>4</cp:revision>
  <dcterms:created xsi:type="dcterms:W3CDTF">2019-11-08T16:09:00Z</dcterms:created>
  <dcterms:modified xsi:type="dcterms:W3CDTF">2019-11-12T15:38:00Z</dcterms:modified>
</cp:coreProperties>
</file>