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F89B" w14:textId="77777777" w:rsidR="004F7B7B" w:rsidRPr="004F7B7B" w:rsidRDefault="004F7B7B" w:rsidP="00D91E8B">
      <w:pPr>
        <w:spacing w:before="99" w:line="290" w:lineRule="auto"/>
        <w:ind w:right="-44"/>
        <w:jc w:val="both"/>
        <w:rPr>
          <w:rFonts w:asciiTheme="minorHAnsi" w:hAnsiTheme="minorHAnsi"/>
          <w:b/>
          <w:caps/>
          <w:w w:val="105"/>
          <w:sz w:val="28"/>
          <w:szCs w:val="28"/>
          <w:lang w:val="it-IT"/>
        </w:rPr>
      </w:pPr>
    </w:p>
    <w:p w14:paraId="718B54B4" w14:textId="1A21A768" w:rsidR="005F0F35" w:rsidRPr="004F7B7B" w:rsidRDefault="009558FB" w:rsidP="004F7B7B">
      <w:pPr>
        <w:spacing w:before="99" w:line="290" w:lineRule="auto"/>
        <w:ind w:right="1798"/>
        <w:jc w:val="both"/>
        <w:rPr>
          <w:rFonts w:ascii="Arial" w:hAnsi="Arial" w:cs="Arial"/>
          <w:b/>
          <w:caps/>
          <w:w w:val="105"/>
          <w:sz w:val="28"/>
          <w:szCs w:val="28"/>
          <w:lang w:val="it-IT"/>
        </w:rPr>
      </w:pPr>
      <w:r w:rsidRPr="004F7B7B">
        <w:rPr>
          <w:rFonts w:ascii="Arial" w:hAnsi="Arial" w:cs="Arial"/>
          <w:b/>
          <w:caps/>
          <w:w w:val="105"/>
          <w:sz w:val="28"/>
          <w:szCs w:val="28"/>
          <w:lang w:val="it-IT"/>
        </w:rPr>
        <w:t>BetteCraft</w:t>
      </w:r>
      <w:r w:rsidR="00196E09" w:rsidRPr="004F7B7B">
        <w:rPr>
          <w:rFonts w:ascii="Arial" w:hAnsi="Arial" w:cs="Arial"/>
          <w:b/>
          <w:caps/>
          <w:w w:val="105"/>
          <w:sz w:val="28"/>
          <w:szCs w:val="28"/>
          <w:lang w:val="it-IT"/>
        </w:rPr>
        <w:t xml:space="preserve">: </w:t>
      </w:r>
      <w:r w:rsidR="002D5263" w:rsidRPr="004F7B7B">
        <w:rPr>
          <w:rFonts w:ascii="Arial" w:hAnsi="Arial" w:cs="Arial"/>
          <w:b/>
          <w:caps/>
          <w:w w:val="105"/>
          <w:sz w:val="28"/>
          <w:szCs w:val="28"/>
          <w:lang w:val="it-IT"/>
        </w:rPr>
        <w:t>Il lavabo</w:t>
      </w:r>
      <w:r w:rsidRPr="004F7B7B">
        <w:rPr>
          <w:rFonts w:ascii="Arial" w:hAnsi="Arial" w:cs="Arial"/>
          <w:b/>
          <w:caps/>
          <w:w w:val="105"/>
          <w:sz w:val="28"/>
          <w:szCs w:val="28"/>
          <w:lang w:val="it-IT"/>
        </w:rPr>
        <w:t xml:space="preserve"> </w:t>
      </w:r>
      <w:r w:rsidR="00196E09" w:rsidRPr="004F7B7B">
        <w:rPr>
          <w:rFonts w:ascii="Arial" w:hAnsi="Arial" w:cs="Arial"/>
          <w:b/>
          <w:caps/>
          <w:w w:val="105"/>
          <w:sz w:val="28"/>
          <w:szCs w:val="28"/>
          <w:lang w:val="it-IT"/>
        </w:rPr>
        <w:t>artistico DISEGNATO DA TESSERAUX + PARTNER IN ACCIA</w:t>
      </w:r>
      <w:r w:rsidR="00093153" w:rsidRPr="004F7B7B">
        <w:rPr>
          <w:rFonts w:ascii="Arial" w:hAnsi="Arial" w:cs="Arial"/>
          <w:b/>
          <w:caps/>
          <w:w w:val="105"/>
          <w:sz w:val="28"/>
          <w:szCs w:val="28"/>
          <w:lang w:val="it-IT"/>
        </w:rPr>
        <w:t>i</w:t>
      </w:r>
      <w:r w:rsidR="00196E09" w:rsidRPr="004F7B7B">
        <w:rPr>
          <w:rFonts w:ascii="Arial" w:hAnsi="Arial" w:cs="Arial"/>
          <w:b/>
          <w:caps/>
          <w:w w:val="105"/>
          <w:sz w:val="28"/>
          <w:szCs w:val="28"/>
          <w:lang w:val="it-IT"/>
        </w:rPr>
        <w:t xml:space="preserve">O AL TITANIO VETRIFICATO </w:t>
      </w:r>
    </w:p>
    <w:p w14:paraId="604A36B5" w14:textId="77777777" w:rsidR="004F7B7B" w:rsidRPr="004F7B7B" w:rsidRDefault="004F7B7B" w:rsidP="004F7B7B">
      <w:pPr>
        <w:spacing w:before="99" w:line="290" w:lineRule="auto"/>
        <w:ind w:right="1798"/>
        <w:jc w:val="both"/>
        <w:rPr>
          <w:rFonts w:ascii="Arial" w:hAnsi="Arial" w:cs="Arial"/>
          <w:b/>
          <w:lang w:val="it-IT"/>
        </w:rPr>
      </w:pPr>
    </w:p>
    <w:p w14:paraId="093D70A2" w14:textId="1D911226" w:rsidR="00D9516F" w:rsidRPr="004F7B7B" w:rsidRDefault="00D03EB6" w:rsidP="004F7B7B">
      <w:pPr>
        <w:pStyle w:val="Corpotesto"/>
        <w:spacing w:before="31" w:line="266" w:lineRule="au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Il lavabo </w:t>
      </w:r>
      <w:proofErr w:type="spellStart"/>
      <w:r w:rsidR="00196E09" w:rsidRPr="004F7B7B">
        <w:rPr>
          <w:rFonts w:ascii="Arial" w:hAnsi="Arial" w:cs="Arial"/>
          <w:b/>
          <w:w w:val="105"/>
          <w:sz w:val="24"/>
          <w:szCs w:val="24"/>
          <w:lang w:val="it-IT"/>
        </w:rPr>
        <w:t>BetteCraft</w:t>
      </w:r>
      <w:proofErr w:type="spellEnd"/>
      <w:r w:rsidR="00196E09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>coniuga al meglio l'estetica scultorea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delle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sue 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>forme rotonde e convesse, tipiche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dell'arte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>,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con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la perfezione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>dell'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accurato 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>processo di lavor</w:t>
      </w:r>
      <w:bookmarkStart w:id="0" w:name="_GoBack"/>
      <w:bookmarkEnd w:id="0"/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>azione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che prevede la 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modellazione manuale 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>di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ogni singolo lavabo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>.</w:t>
      </w:r>
    </w:p>
    <w:p w14:paraId="61720C5A" w14:textId="77777777" w:rsidR="004F7B7B" w:rsidRPr="004F7B7B" w:rsidRDefault="004F7B7B" w:rsidP="004F7B7B">
      <w:pPr>
        <w:pStyle w:val="Corpotesto"/>
        <w:spacing w:before="31" w:line="266" w:lineRule="au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</w:p>
    <w:p w14:paraId="1516B86B" w14:textId="64994F82" w:rsidR="00D9516F" w:rsidRPr="004F7B7B" w:rsidRDefault="00957BB1" w:rsidP="004F7B7B">
      <w:pPr>
        <w:pStyle w:val="Corpotesto"/>
        <w:spacing w:before="31" w:line="266" w:lineRule="au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  <w:r w:rsidRPr="004F7B7B">
        <w:rPr>
          <w:rFonts w:ascii="Arial" w:hAnsi="Arial" w:cs="Arial"/>
          <w:w w:val="105"/>
          <w:sz w:val="24"/>
          <w:szCs w:val="24"/>
          <w:lang w:val="it-IT"/>
        </w:rPr>
        <w:t>La grande conoscenza di questo materiale da parte del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team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di designer </w:t>
      </w:r>
      <w:proofErr w:type="spellStart"/>
      <w:r w:rsidR="008052F1" w:rsidRPr="004F7B7B">
        <w:rPr>
          <w:rFonts w:ascii="Arial" w:hAnsi="Arial" w:cs="Arial"/>
          <w:b/>
          <w:w w:val="105"/>
          <w:sz w:val="24"/>
          <w:szCs w:val="24"/>
          <w:lang w:val="it-IT"/>
        </w:rPr>
        <w:t>Tesseraux</w:t>
      </w:r>
      <w:proofErr w:type="spellEnd"/>
      <w:r w:rsidR="008052F1" w:rsidRPr="004F7B7B">
        <w:rPr>
          <w:rFonts w:ascii="Arial" w:hAnsi="Arial" w:cs="Arial"/>
          <w:b/>
          <w:w w:val="105"/>
          <w:sz w:val="24"/>
          <w:szCs w:val="24"/>
          <w:lang w:val="it-IT"/>
        </w:rPr>
        <w:t xml:space="preserve"> + Partner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ha </w:t>
      </w:r>
      <w:r w:rsidR="00D9516F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saputo 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>trasforma</w:t>
      </w:r>
      <w:r w:rsidR="00D9516F" w:rsidRPr="004F7B7B">
        <w:rPr>
          <w:rFonts w:ascii="Arial" w:hAnsi="Arial" w:cs="Arial"/>
          <w:w w:val="105"/>
          <w:sz w:val="24"/>
          <w:szCs w:val="24"/>
          <w:lang w:val="it-IT"/>
        </w:rPr>
        <w:t>re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="00D9516F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un materiale duro e resistente come 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l'acciaio al titanio vetrificato in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un oggetto iconico dalle 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gradevoli e bilanciate forme arrotondate che si “inchinano” verso la parte superiore e inferiore e che ricordano </w:t>
      </w:r>
      <w:r w:rsidR="00D9516F" w:rsidRPr="004F7B7B">
        <w:rPr>
          <w:rFonts w:ascii="Arial" w:hAnsi="Arial" w:cs="Arial"/>
          <w:w w:val="105"/>
          <w:sz w:val="24"/>
          <w:szCs w:val="24"/>
          <w:lang w:val="it-IT"/>
        </w:rPr>
        <w:t>le lavorazioni manuali degli antichi Mastri vasai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. </w:t>
      </w:r>
    </w:p>
    <w:p w14:paraId="54C21045" w14:textId="6F50BCA6" w:rsidR="00D91E8B" w:rsidRPr="004F7B7B" w:rsidRDefault="00D91E8B" w:rsidP="004F7B7B">
      <w:pPr>
        <w:pStyle w:val="Corpotesto"/>
        <w:spacing w:before="31" w:line="266" w:lineRule="au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  <w:r w:rsidRPr="004F7B7B">
        <w:rPr>
          <w:rFonts w:ascii="Arial" w:hAnsi="Arial" w:cs="Arial"/>
          <w:w w:val="105"/>
          <w:sz w:val="24"/>
          <w:szCs w:val="24"/>
          <w:lang w:val="it-IT"/>
        </w:rPr>
        <w:t>Disponibile in due misure (</w:t>
      </w:r>
      <w:r w:rsidRPr="004F7B7B">
        <w:rPr>
          <w:rFonts w:ascii="Cambria Math" w:hAnsi="Cambria Math" w:cs="Cambria Math"/>
          <w:w w:val="105"/>
          <w:sz w:val="24"/>
          <w:szCs w:val="24"/>
          <w:lang w:val="it-IT"/>
        </w:rPr>
        <w:t>∅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350 mm. o </w:t>
      </w:r>
      <w:r w:rsidRPr="004F7B7B">
        <w:rPr>
          <w:rFonts w:ascii="Cambria Math" w:hAnsi="Cambria Math" w:cs="Cambria Math"/>
          <w:w w:val="105"/>
          <w:sz w:val="24"/>
          <w:szCs w:val="24"/>
          <w:lang w:val="it-IT"/>
        </w:rPr>
        <w:t>∅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450 mm.), </w:t>
      </w:r>
      <w:proofErr w:type="spellStart"/>
      <w:r w:rsidR="00D03EB6" w:rsidRPr="004F7B7B">
        <w:rPr>
          <w:rFonts w:ascii="Arial" w:hAnsi="Arial" w:cs="Arial"/>
          <w:b/>
          <w:w w:val="105"/>
          <w:sz w:val="24"/>
          <w:szCs w:val="24"/>
          <w:lang w:val="it-IT"/>
        </w:rPr>
        <w:t>BetteCraft</w:t>
      </w:r>
      <w:proofErr w:type="spellEnd"/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può essere posizionato sopra una mensola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o installato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sotto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piano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ed 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è disponibile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sia nei colori brillanti e opachi, sia 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nei nuovi colori ad effetto proposti da </w:t>
      </w:r>
      <w:r w:rsidR="002B2A7E" w:rsidRPr="004F7B7B">
        <w:rPr>
          <w:rFonts w:ascii="Arial" w:hAnsi="Arial" w:cs="Arial"/>
          <w:b/>
          <w:w w:val="105"/>
          <w:sz w:val="24"/>
          <w:szCs w:val="24"/>
          <w:lang w:val="it-IT"/>
        </w:rPr>
        <w:t>Bette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, come, ad esempio, lo scintillante Midnight, il vellutato Blue Satin o il cangiante </w:t>
      </w:r>
      <w:proofErr w:type="spellStart"/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>For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>est</w:t>
      </w:r>
      <w:proofErr w:type="spellEnd"/>
      <w:r w:rsidRPr="004F7B7B">
        <w:rPr>
          <w:rFonts w:ascii="Arial" w:hAnsi="Arial" w:cs="Arial"/>
          <w:w w:val="105"/>
          <w:sz w:val="24"/>
          <w:szCs w:val="24"/>
          <w:lang w:val="it-IT"/>
        </w:rPr>
        <w:t>.</w:t>
      </w:r>
    </w:p>
    <w:p w14:paraId="076211FC" w14:textId="77777777" w:rsidR="004F7B7B" w:rsidRPr="004F7B7B" w:rsidRDefault="004F7B7B" w:rsidP="004F7B7B">
      <w:pPr>
        <w:pStyle w:val="Corpotesto"/>
        <w:spacing w:before="31" w:line="266" w:lineRule="au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</w:p>
    <w:p w14:paraId="33F7155D" w14:textId="6EE7E509" w:rsidR="003F784C" w:rsidRPr="004F7B7B" w:rsidRDefault="00BD7008" w:rsidP="004F7B7B">
      <w:pPr>
        <w:pStyle w:val="Corpotesto"/>
        <w:spacing w:before="96" w:line="266" w:lineRule="au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  <w:r w:rsidRPr="004F7B7B">
        <w:rPr>
          <w:rFonts w:ascii="Arial" w:hAnsi="Arial" w:cs="Arial"/>
          <w:w w:val="105"/>
          <w:sz w:val="24"/>
          <w:szCs w:val="24"/>
          <w:lang w:val="it-IT"/>
        </w:rPr>
        <w:t>Anche l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a 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piletta di scarico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>può essere fornita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(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>su richiesta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)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nello stesso colore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>del lavabo</w:t>
      </w:r>
      <w:r w:rsidR="00D91E8B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per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ottenere un'estetica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perfett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a, oltre che ne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l nostro bagno di casa, anche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ne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i bagni degli hotel,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n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>ei</w:t>
      </w:r>
      <w:r w:rsidR="00D03EB6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bar,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ne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i </w:t>
      </w:r>
      <w:r w:rsidR="00D03EB6" w:rsidRPr="004F7B7B">
        <w:rPr>
          <w:rFonts w:ascii="Arial" w:hAnsi="Arial" w:cs="Arial"/>
          <w:w w:val="105"/>
          <w:sz w:val="24"/>
          <w:szCs w:val="24"/>
          <w:lang w:val="it-IT"/>
        </w:rPr>
        <w:t>ristoranti e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in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>qualsiasi altro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>locale</w:t>
      </w:r>
      <w:r w:rsidR="00D03EB6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pubblico,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in cui 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>l'estetica dell'ambiente bagno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è 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>ritenuta rilevante.</w:t>
      </w:r>
    </w:p>
    <w:p w14:paraId="28FB52A6" w14:textId="77777777" w:rsidR="00D9516F" w:rsidRPr="004F7B7B" w:rsidRDefault="00D91E8B" w:rsidP="004F7B7B">
      <w:pPr>
        <w:ind w:right="1798"/>
        <w:jc w:val="both"/>
        <w:rPr>
          <w:rFonts w:ascii="Arial" w:hAnsi="Arial" w:cs="Arial"/>
          <w:sz w:val="24"/>
          <w:szCs w:val="24"/>
          <w:lang w:val="it-IT"/>
        </w:rPr>
      </w:pPr>
      <w:r w:rsidRPr="004F7B7B">
        <w:rPr>
          <w:rFonts w:ascii="Arial" w:hAnsi="Arial" w:cs="Arial"/>
          <w:sz w:val="24"/>
          <w:szCs w:val="24"/>
          <w:lang w:val="it-IT"/>
        </w:rPr>
        <w:t>Garantito 30 anni, l'</w:t>
      </w:r>
      <w:r w:rsidR="00D9516F" w:rsidRPr="004F7B7B">
        <w:rPr>
          <w:rFonts w:ascii="Arial" w:hAnsi="Arial" w:cs="Arial"/>
          <w:sz w:val="24"/>
          <w:szCs w:val="24"/>
          <w:lang w:val="it-IT"/>
        </w:rPr>
        <w:t xml:space="preserve">acciaio al titanio vetrificato </w:t>
      </w:r>
      <w:r w:rsidRPr="004F7B7B">
        <w:rPr>
          <w:rFonts w:ascii="Arial" w:hAnsi="Arial" w:cs="Arial"/>
          <w:sz w:val="24"/>
          <w:szCs w:val="24"/>
          <w:lang w:val="it-IT"/>
        </w:rPr>
        <w:t xml:space="preserve">utilizzato per la produzione del lavabo </w:t>
      </w:r>
      <w:proofErr w:type="spellStart"/>
      <w:r w:rsidRPr="004F7B7B">
        <w:rPr>
          <w:rFonts w:ascii="Arial" w:hAnsi="Arial" w:cs="Arial"/>
          <w:b/>
          <w:sz w:val="24"/>
          <w:szCs w:val="24"/>
          <w:lang w:val="it-IT"/>
        </w:rPr>
        <w:t>BetteCraft</w:t>
      </w:r>
      <w:proofErr w:type="spellEnd"/>
      <w:r w:rsidRPr="004F7B7B">
        <w:rPr>
          <w:rFonts w:ascii="Arial" w:hAnsi="Arial" w:cs="Arial"/>
          <w:sz w:val="24"/>
          <w:szCs w:val="24"/>
          <w:lang w:val="it-IT"/>
        </w:rPr>
        <w:t xml:space="preserve"> </w:t>
      </w:r>
      <w:r w:rsidR="00D9516F" w:rsidRPr="004F7B7B">
        <w:rPr>
          <w:rFonts w:ascii="Arial" w:hAnsi="Arial" w:cs="Arial"/>
          <w:sz w:val="24"/>
          <w:szCs w:val="24"/>
          <w:lang w:val="it-IT"/>
        </w:rPr>
        <w:t>è r</w:t>
      </w:r>
      <w:r w:rsidR="008052F1" w:rsidRPr="004F7B7B">
        <w:rPr>
          <w:rFonts w:ascii="Arial" w:hAnsi="Arial" w:cs="Arial"/>
          <w:sz w:val="24"/>
          <w:szCs w:val="24"/>
          <w:lang w:val="it-IT"/>
        </w:rPr>
        <w:t>obust</w:t>
      </w:r>
      <w:r w:rsidR="00D9516F" w:rsidRPr="004F7B7B">
        <w:rPr>
          <w:rFonts w:ascii="Arial" w:hAnsi="Arial" w:cs="Arial"/>
          <w:sz w:val="24"/>
          <w:szCs w:val="24"/>
          <w:lang w:val="it-IT"/>
        </w:rPr>
        <w:t>o</w:t>
      </w:r>
      <w:r w:rsidR="008052F1" w:rsidRPr="004F7B7B">
        <w:rPr>
          <w:rFonts w:ascii="Arial" w:hAnsi="Arial" w:cs="Arial"/>
          <w:sz w:val="24"/>
          <w:szCs w:val="24"/>
          <w:lang w:val="it-IT"/>
        </w:rPr>
        <w:t xml:space="preserve">, </w:t>
      </w:r>
      <w:r w:rsidR="00D9516F" w:rsidRPr="004F7B7B">
        <w:rPr>
          <w:rFonts w:ascii="Arial" w:hAnsi="Arial" w:cs="Arial"/>
          <w:sz w:val="24"/>
          <w:szCs w:val="24"/>
          <w:lang w:val="it-IT"/>
        </w:rPr>
        <w:t>d</w:t>
      </w:r>
      <w:r w:rsidR="008052F1" w:rsidRPr="004F7B7B">
        <w:rPr>
          <w:rFonts w:ascii="Arial" w:hAnsi="Arial" w:cs="Arial"/>
          <w:sz w:val="24"/>
          <w:szCs w:val="24"/>
          <w:lang w:val="it-IT"/>
        </w:rPr>
        <w:t>urevole, gradevole al tatto</w:t>
      </w:r>
      <w:r w:rsidR="00D9516F" w:rsidRPr="004F7B7B">
        <w:rPr>
          <w:rFonts w:ascii="Arial" w:hAnsi="Arial" w:cs="Arial"/>
          <w:sz w:val="24"/>
          <w:szCs w:val="24"/>
          <w:lang w:val="it-IT"/>
        </w:rPr>
        <w:t>, facile da pulire</w:t>
      </w:r>
      <w:r w:rsidRPr="004F7B7B">
        <w:rPr>
          <w:rFonts w:ascii="Arial" w:hAnsi="Arial" w:cs="Arial"/>
          <w:sz w:val="24"/>
          <w:szCs w:val="24"/>
          <w:lang w:val="it-IT"/>
        </w:rPr>
        <w:t xml:space="preserve"> e trattiene il calore all'interno del bacile</w:t>
      </w:r>
      <w:r w:rsidR="00D9516F" w:rsidRPr="004F7B7B">
        <w:rPr>
          <w:rFonts w:ascii="Arial" w:hAnsi="Arial" w:cs="Arial"/>
          <w:sz w:val="24"/>
          <w:szCs w:val="24"/>
          <w:lang w:val="it-IT"/>
        </w:rPr>
        <w:t>.</w:t>
      </w:r>
    </w:p>
    <w:p w14:paraId="16E48452" w14:textId="338C9742" w:rsidR="00BD7008" w:rsidRPr="004F7B7B" w:rsidRDefault="00BD7008" w:rsidP="004F7B7B">
      <w:pPr>
        <w:pStyle w:val="Corpotesto"/>
        <w:spacing w:before="31" w:line="266" w:lineRule="au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Grazie al suo design contemporaneo e alle forme senza tempo, </w:t>
      </w:r>
      <w:proofErr w:type="spellStart"/>
      <w:r w:rsidRPr="004F7B7B">
        <w:rPr>
          <w:rFonts w:ascii="Arial" w:hAnsi="Arial" w:cs="Arial"/>
          <w:b/>
          <w:w w:val="105"/>
          <w:sz w:val="24"/>
          <w:szCs w:val="24"/>
          <w:lang w:val="it-IT"/>
        </w:rPr>
        <w:t>BetteCraft</w:t>
      </w:r>
      <w:proofErr w:type="spellEnd"/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si è recentemente aggiudicato due prestigiosi premi internazionali di design: il </w:t>
      </w:r>
      <w:r w:rsidRPr="004F7B7B">
        <w:rPr>
          <w:rFonts w:ascii="Arial" w:hAnsi="Arial" w:cs="Arial"/>
          <w:b/>
          <w:bCs/>
          <w:w w:val="105"/>
          <w:sz w:val="24"/>
          <w:szCs w:val="24"/>
          <w:lang w:val="it-IT"/>
        </w:rPr>
        <w:t>Design Plus Award 2019</w:t>
      </w:r>
      <w:r w:rsidRPr="004F7B7B">
        <w:rPr>
          <w:rFonts w:ascii="Arial" w:hAnsi="Arial" w:cs="Arial"/>
          <w:bCs/>
          <w:w w:val="105"/>
          <w:sz w:val="24"/>
          <w:szCs w:val="24"/>
          <w:lang w:val="it-IT"/>
        </w:rPr>
        <w:t xml:space="preserve"> e il </w:t>
      </w:r>
      <w:r w:rsidRPr="004F7B7B">
        <w:rPr>
          <w:rFonts w:ascii="Arial" w:hAnsi="Arial" w:cs="Arial"/>
          <w:b/>
          <w:bCs/>
          <w:w w:val="105"/>
          <w:sz w:val="24"/>
          <w:szCs w:val="24"/>
          <w:lang w:val="it-IT"/>
        </w:rPr>
        <w:t>Red Dot Award 2019.</w:t>
      </w:r>
    </w:p>
    <w:p w14:paraId="4C9E772E" w14:textId="5858B6C1" w:rsidR="00D9516F" w:rsidRPr="004F7B7B" w:rsidRDefault="00D9516F" w:rsidP="004F7B7B">
      <w:pPr>
        <w:ind w:right="1798"/>
        <w:jc w:val="both"/>
        <w:rPr>
          <w:rFonts w:ascii="Arial" w:hAnsi="Arial" w:cs="Arial"/>
          <w:lang w:val="it-IT"/>
        </w:rPr>
      </w:pPr>
    </w:p>
    <w:p w14:paraId="5E67EB85" w14:textId="53C32C40" w:rsidR="004F7B7B" w:rsidRPr="004F7B7B" w:rsidRDefault="004F7B7B" w:rsidP="004F7B7B">
      <w:pPr>
        <w:ind w:right="1798"/>
        <w:jc w:val="both"/>
        <w:rPr>
          <w:rFonts w:ascii="Arial" w:hAnsi="Arial" w:cs="Arial"/>
          <w:lang w:val="it-IT"/>
        </w:rPr>
      </w:pPr>
    </w:p>
    <w:p w14:paraId="0185726A" w14:textId="7782F3D8" w:rsidR="004F7B7B" w:rsidRPr="004F7B7B" w:rsidRDefault="004F7B7B" w:rsidP="004F7B7B">
      <w:pPr>
        <w:ind w:right="1798"/>
        <w:jc w:val="both"/>
        <w:rPr>
          <w:rFonts w:ascii="Arial" w:hAnsi="Arial" w:cs="Arial"/>
          <w:lang w:val="it-IT"/>
        </w:rPr>
      </w:pPr>
    </w:p>
    <w:p w14:paraId="4502B3C4" w14:textId="77777777" w:rsidR="00873E4A" w:rsidRPr="004F7B7B" w:rsidRDefault="00873E4A" w:rsidP="004F7B7B">
      <w:pPr>
        <w:ind w:right="523"/>
        <w:jc w:val="both"/>
        <w:rPr>
          <w:rFonts w:ascii="Arial" w:hAnsi="Arial" w:cs="Arial"/>
        </w:rPr>
      </w:pPr>
    </w:p>
    <w:sectPr w:rsidR="00873E4A" w:rsidRPr="004F7B7B" w:rsidSect="00D91E8B">
      <w:headerReference w:type="default" r:id="rId6"/>
      <w:pgSz w:w="11910" w:h="16840"/>
      <w:pgMar w:top="1418" w:right="995" w:bottom="567" w:left="1320" w:header="16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DCA1" w14:textId="77777777" w:rsidR="00294E85" w:rsidRDefault="00294E85">
      <w:r>
        <w:separator/>
      </w:r>
    </w:p>
  </w:endnote>
  <w:endnote w:type="continuationSeparator" w:id="0">
    <w:p w14:paraId="3DABE680" w14:textId="77777777" w:rsidR="00294E85" w:rsidRDefault="0029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8489" w14:textId="77777777" w:rsidR="00294E85" w:rsidRDefault="00294E85">
      <w:r>
        <w:separator/>
      </w:r>
    </w:p>
  </w:footnote>
  <w:footnote w:type="continuationSeparator" w:id="0">
    <w:p w14:paraId="7D182C0F" w14:textId="77777777" w:rsidR="00294E85" w:rsidRDefault="0029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F30" w14:textId="77777777" w:rsidR="004F7B7B" w:rsidRDefault="004F7B7B" w:rsidP="004F7B7B"/>
  <w:p w14:paraId="77917A1D" w14:textId="77777777" w:rsidR="004F7B7B" w:rsidRDefault="004F7B7B" w:rsidP="004F7B7B"/>
  <w:p w14:paraId="23069709" w14:textId="77777777" w:rsidR="004F7B7B" w:rsidRDefault="004F7B7B" w:rsidP="004F7B7B"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4E91DB22" wp14:editId="4C908875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CE858" w14:textId="77777777" w:rsidR="004F7B7B" w:rsidRDefault="004F7B7B" w:rsidP="004F7B7B"/>
  <w:p w14:paraId="0BCA5B07" w14:textId="77777777" w:rsidR="004F7B7B" w:rsidRDefault="004F7B7B" w:rsidP="004F7B7B"/>
  <w:p w14:paraId="6D12D3F6" w14:textId="77777777" w:rsidR="004F7B7B" w:rsidRPr="0029220A" w:rsidRDefault="004F7B7B" w:rsidP="004F7B7B">
    <w:pPr>
      <w:spacing w:line="120" w:lineRule="exact"/>
    </w:pPr>
  </w:p>
  <w:p w14:paraId="065A7BF5" w14:textId="77777777" w:rsidR="004F7B7B" w:rsidRPr="00B260BF" w:rsidRDefault="004F7B7B" w:rsidP="004F7B7B">
    <w:pPr>
      <w:pStyle w:val="Subline"/>
      <w:rPr>
        <w:rFonts w:ascii="Times New Roman" w:hAnsi="Times New Roman" w:cs="Times New Roman"/>
        <w:sz w:val="20"/>
        <w:szCs w:val="20"/>
        <w:lang w:val="it-IT"/>
      </w:rPr>
    </w:pPr>
    <w:r w:rsidRPr="00B260BF">
      <w:rPr>
        <w:rFonts w:ascii="Times New Roman" w:hAnsi="Times New Roman" w:cs="Times New Roman"/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FD9ED" wp14:editId="43E848BE">
              <wp:simplePos x="0" y="0"/>
              <wp:positionH relativeFrom="page">
                <wp:posOffset>6149340</wp:posOffset>
              </wp:positionH>
              <wp:positionV relativeFrom="page">
                <wp:posOffset>1770485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A4C89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Ufficio Stampa Italia</w:t>
                          </w:r>
                        </w:p>
                        <w:p w14:paraId="67871582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tac comunic@zione</w:t>
                          </w:r>
                        </w:p>
                        <w:p w14:paraId="4451123D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Milano| Genova</w:t>
                          </w:r>
                        </w:p>
                        <w:p w14:paraId="75358B38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www.taconline.it</w:t>
                          </w:r>
                        </w:p>
                        <w:p w14:paraId="222AD41D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press@taconline.it</w:t>
                          </w:r>
                        </w:p>
                        <w:p w14:paraId="60181E3F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184D3C31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Contatto stampa:</w:t>
                          </w:r>
                        </w:p>
                        <w:p w14:paraId="660AED74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Paola Staiano</w:t>
                          </w:r>
                        </w:p>
                        <w:p w14:paraId="4C446A2F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ab/>
                            <w:t>+39 335 6347576</w:t>
                          </w:r>
                        </w:p>
                        <w:p w14:paraId="77AA6E41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6054A401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A24A5E3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5AFCC20A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2DACEBE6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5DE2B078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5C98C43C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6BAD0710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67F4E5C6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391FCB99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13D2914A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101C7C28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2FD3CDD1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6B8BA91C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67E37D5F" w14:textId="77777777" w:rsidR="004F7B7B" w:rsidRPr="00F823CD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FD9E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84.2pt;margin-top:139.4pt;width:85.05pt;height:2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" filled="f" stroked="f" strokeweight=".5pt">
              <v:textbox inset="0,0,0,0">
                <w:txbxContent>
                  <w:p w14:paraId="70EA4C89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Ufficio Stampa Italia</w:t>
                    </w:r>
                  </w:p>
                  <w:p w14:paraId="67871582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tac comunic@zione</w:t>
                    </w:r>
                  </w:p>
                  <w:p w14:paraId="4451123D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Milano| Genova</w:t>
                    </w:r>
                  </w:p>
                  <w:p w14:paraId="75358B38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www.taconline.it</w:t>
                    </w:r>
                  </w:p>
                  <w:p w14:paraId="222AD41D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press@taconline.it</w:t>
                    </w:r>
                  </w:p>
                  <w:p w14:paraId="60181E3F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</w:p>
                  <w:p w14:paraId="184D3C31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Contatto stampa:</w:t>
                    </w:r>
                  </w:p>
                  <w:p w14:paraId="660AED74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Paola Staiano</w:t>
                    </w:r>
                  </w:p>
                  <w:p w14:paraId="4C446A2F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</w:t>
                    </w: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ab/>
                      <w:t>+39 335 6347576</w:t>
                    </w:r>
                  </w:p>
                  <w:p w14:paraId="77AA6E41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6054A401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2A24A5E3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5AFCC20A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2DACEBE6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14:paraId="5DE2B078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5C98C43C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6BAD0710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67F4E5C6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391FCB99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13D2914A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101C7C28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2FD3CDD1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6B8BA91C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67E37D5F" w14:textId="77777777" w:rsidR="004F7B7B" w:rsidRPr="00F823CD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60BF">
      <w:rPr>
        <w:rFonts w:ascii="Times New Roman" w:hAnsi="Times New Roman" w:cs="Times New Roman"/>
        <w:sz w:val="20"/>
        <w:szCs w:val="20"/>
        <w:lang w:val="it-IT"/>
      </w:rPr>
      <w:t>Informazioni stampa</w:t>
    </w:r>
  </w:p>
  <w:p w14:paraId="58521595" w14:textId="77777777" w:rsidR="004F7B7B" w:rsidRPr="00B260BF" w:rsidRDefault="004F7B7B" w:rsidP="004F7B7B">
    <w:pPr>
      <w:rPr>
        <w:sz w:val="20"/>
        <w:szCs w:val="20"/>
        <w:lang w:val="it-IT"/>
      </w:rPr>
    </w:pPr>
  </w:p>
  <w:p w14:paraId="6012DC14" w14:textId="77777777" w:rsidR="004F7B7B" w:rsidRPr="00E70B1A" w:rsidRDefault="004F7B7B" w:rsidP="004F7B7B">
    <w:pPr>
      <w:rPr>
        <w:b/>
        <w:color w:val="808080" w:themeColor="background1" w:themeShade="80"/>
        <w:sz w:val="20"/>
        <w:szCs w:val="20"/>
      </w:rPr>
    </w:pPr>
  </w:p>
  <w:p w14:paraId="58A6C52A" w14:textId="2D296137" w:rsidR="00485622" w:rsidRDefault="00485622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F35"/>
    <w:rsid w:val="000562B8"/>
    <w:rsid w:val="00077668"/>
    <w:rsid w:val="00093153"/>
    <w:rsid w:val="00196E09"/>
    <w:rsid w:val="00221F48"/>
    <w:rsid w:val="00294E85"/>
    <w:rsid w:val="002B2A7E"/>
    <w:rsid w:val="002D5263"/>
    <w:rsid w:val="00356177"/>
    <w:rsid w:val="003B55A5"/>
    <w:rsid w:val="003F784C"/>
    <w:rsid w:val="00485622"/>
    <w:rsid w:val="004F7B7B"/>
    <w:rsid w:val="0057619E"/>
    <w:rsid w:val="005F0F35"/>
    <w:rsid w:val="008052F1"/>
    <w:rsid w:val="00873E4A"/>
    <w:rsid w:val="009558FB"/>
    <w:rsid w:val="00957BB1"/>
    <w:rsid w:val="00A84054"/>
    <w:rsid w:val="00AD0C28"/>
    <w:rsid w:val="00AD32D2"/>
    <w:rsid w:val="00B40C11"/>
    <w:rsid w:val="00BD7008"/>
    <w:rsid w:val="00D03EB6"/>
    <w:rsid w:val="00D065F5"/>
    <w:rsid w:val="00D91E8B"/>
    <w:rsid w:val="00D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DE0B5"/>
  <w15:docId w15:val="{C31D329E-9883-CA4C-AF7D-C476B42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40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C1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0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C11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62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622"/>
    <w:rPr>
      <w:rFonts w:ascii="Lucida Grande" w:eastAsia="Times New Roman" w:hAnsi="Lucida Grande" w:cs="Lucida Grande"/>
      <w:sz w:val="18"/>
      <w:szCs w:val="18"/>
    </w:rPr>
  </w:style>
  <w:style w:type="paragraph" w:customStyle="1" w:styleId="Subline">
    <w:name w:val="Subline"/>
    <w:basedOn w:val="Normale"/>
    <w:qFormat/>
    <w:rsid w:val="004F7B7B"/>
    <w:pPr>
      <w:widowControl/>
      <w:autoSpaceDE/>
      <w:autoSpaceDN/>
      <w:spacing w:line="280" w:lineRule="exact"/>
    </w:pPr>
    <w:rPr>
      <w:rFonts w:ascii="Arial" w:eastAsiaTheme="minorHAnsi" w:hAnsi="Arial" w:cs="Suisse Int'l Medium"/>
      <w:b/>
      <w:sz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11</cp:revision>
  <dcterms:created xsi:type="dcterms:W3CDTF">2019-11-08T15:40:00Z</dcterms:created>
  <dcterms:modified xsi:type="dcterms:W3CDTF">2019-11-12T17:00:00Z</dcterms:modified>
</cp:coreProperties>
</file>