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9B9E" w14:textId="2C16FEF5" w:rsidR="001076E5" w:rsidRPr="00E12ECF" w:rsidRDefault="001076E5" w:rsidP="00437129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  <w:sz w:val="30"/>
          <w:szCs w:val="30"/>
        </w:rPr>
      </w:pPr>
    </w:p>
    <w:p w14:paraId="093FC28B" w14:textId="79111705" w:rsidR="00515707" w:rsidRPr="00E12ECF" w:rsidRDefault="00515707" w:rsidP="00437129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  <w:sz w:val="20"/>
          <w:szCs w:val="20"/>
        </w:rPr>
      </w:pPr>
      <w:r w:rsidRPr="00E12ECF">
        <w:rPr>
          <w:rFonts w:ascii="Helvetica" w:hAnsi="Helvetica" w:cs="Arial"/>
          <w:color w:val="1A1A1A"/>
          <w:sz w:val="20"/>
          <w:szCs w:val="20"/>
        </w:rPr>
        <w:t>Comunicato stampa anteprima MCE</w:t>
      </w:r>
    </w:p>
    <w:p w14:paraId="009DFD85" w14:textId="77777777" w:rsidR="001076E5" w:rsidRPr="00125165" w:rsidRDefault="001076E5" w:rsidP="001076E5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color w:val="1A1A1A"/>
          <w:sz w:val="15"/>
          <w:szCs w:val="15"/>
        </w:rPr>
      </w:pPr>
    </w:p>
    <w:p w14:paraId="5486BB65" w14:textId="60340A40" w:rsidR="00515707" w:rsidRPr="00E12ECF" w:rsidRDefault="00515707" w:rsidP="00515707">
      <w:pPr>
        <w:jc w:val="center"/>
        <w:rPr>
          <w:rFonts w:ascii="Helvetica" w:hAnsi="Helvetica"/>
          <w:b/>
          <w:bCs/>
          <w:sz w:val="28"/>
          <w:szCs w:val="28"/>
        </w:rPr>
      </w:pPr>
      <w:r w:rsidRPr="00E12ECF">
        <w:rPr>
          <w:rFonts w:ascii="Helvetica" w:hAnsi="Helvetica"/>
          <w:b/>
          <w:bCs/>
          <w:sz w:val="28"/>
          <w:szCs w:val="28"/>
        </w:rPr>
        <w:t>La dimensione</w:t>
      </w:r>
      <w:r w:rsidR="001507E4" w:rsidRPr="00E12ECF">
        <w:rPr>
          <w:rFonts w:ascii="Helvetica" w:hAnsi="Helvetica"/>
          <w:b/>
          <w:bCs/>
          <w:sz w:val="28"/>
          <w:szCs w:val="28"/>
        </w:rPr>
        <w:t xml:space="preserve"> </w:t>
      </w:r>
      <w:r w:rsidRPr="00E12ECF">
        <w:rPr>
          <w:rFonts w:ascii="Helvetica" w:hAnsi="Helvetica"/>
          <w:b/>
          <w:bCs/>
          <w:sz w:val="28"/>
          <w:szCs w:val="28"/>
        </w:rPr>
        <w:t>2020</w:t>
      </w:r>
      <w:r w:rsidR="00384E69" w:rsidRPr="00E12ECF">
        <w:rPr>
          <w:rFonts w:ascii="Helvetica" w:hAnsi="Helvetica"/>
          <w:b/>
          <w:bCs/>
          <w:sz w:val="28"/>
          <w:szCs w:val="28"/>
        </w:rPr>
        <w:t xml:space="preserve"> </w:t>
      </w:r>
      <w:r w:rsidRPr="00E12ECF">
        <w:rPr>
          <w:rFonts w:ascii="Helvetica" w:hAnsi="Helvetica"/>
          <w:b/>
          <w:bCs/>
          <w:sz w:val="28"/>
          <w:szCs w:val="28"/>
        </w:rPr>
        <w:t>di</w:t>
      </w:r>
      <w:r w:rsidR="001507E4" w:rsidRPr="00E12ECF">
        <w:rPr>
          <w:rFonts w:ascii="Helvetica" w:hAnsi="Helvetica"/>
          <w:b/>
          <w:bCs/>
          <w:sz w:val="28"/>
          <w:szCs w:val="28"/>
        </w:rPr>
        <w:t xml:space="preserve"> SANHUA</w:t>
      </w:r>
      <w:r w:rsidRPr="00E12ECF">
        <w:rPr>
          <w:rFonts w:ascii="Helvetica" w:hAnsi="Helvetica"/>
          <w:b/>
          <w:bCs/>
          <w:sz w:val="28"/>
          <w:szCs w:val="28"/>
        </w:rPr>
        <w:t xml:space="preserve"> è all’insegna dei costruttori di macchine frigorifere (OEM) e installatori</w:t>
      </w:r>
    </w:p>
    <w:p w14:paraId="1F857F4E" w14:textId="77777777" w:rsidR="00515707" w:rsidRPr="00E12ECF" w:rsidRDefault="00515707" w:rsidP="00515707">
      <w:pPr>
        <w:jc w:val="center"/>
        <w:rPr>
          <w:rFonts w:ascii="Helvetica" w:hAnsi="Helvetica"/>
          <w:b/>
          <w:bCs/>
          <w:sz w:val="18"/>
          <w:szCs w:val="18"/>
        </w:rPr>
      </w:pPr>
    </w:p>
    <w:p w14:paraId="0DA24780" w14:textId="77777777" w:rsidR="00125165" w:rsidRDefault="00515707" w:rsidP="00515707">
      <w:pPr>
        <w:rPr>
          <w:rFonts w:ascii="Helvetica" w:hAnsi="Helvetica"/>
          <w:color w:val="000000" w:themeColor="text1"/>
        </w:rPr>
      </w:pPr>
      <w:r w:rsidRPr="00125165">
        <w:rPr>
          <w:rFonts w:ascii="Helvetica" w:hAnsi="Helvetica"/>
          <w:b/>
          <w:color w:val="000000" w:themeColor="text1"/>
        </w:rPr>
        <w:t xml:space="preserve">L’appuntamento di marzo 2020 con Mostra Convegno </w:t>
      </w:r>
      <w:proofErr w:type="spellStart"/>
      <w:r w:rsidRPr="00125165">
        <w:rPr>
          <w:rFonts w:ascii="Helvetica" w:hAnsi="Helvetica"/>
          <w:b/>
          <w:color w:val="000000" w:themeColor="text1"/>
        </w:rPr>
        <w:t>ExpoComfort</w:t>
      </w:r>
      <w:proofErr w:type="spellEnd"/>
      <w:r w:rsidRPr="00125165">
        <w:rPr>
          <w:rFonts w:ascii="Helvetica" w:hAnsi="Helvetica"/>
          <w:b/>
          <w:color w:val="000000" w:themeColor="text1"/>
        </w:rPr>
        <w:t xml:space="preserve"> significa per SANHUA</w:t>
      </w:r>
      <w:r w:rsidR="00E12ECF" w:rsidRPr="00125165">
        <w:rPr>
          <w:rFonts w:ascii="Helvetica" w:hAnsi="Helvetica"/>
          <w:b/>
          <w:bCs/>
          <w:color w:val="000000" w:themeColor="text1"/>
        </w:rPr>
        <w:t xml:space="preserve"> </w:t>
      </w:r>
      <w:r w:rsidRPr="00125165">
        <w:rPr>
          <w:rFonts w:ascii="Helvetica" w:hAnsi="Helvetica"/>
          <w:color w:val="000000" w:themeColor="text1"/>
        </w:rPr>
        <w:t xml:space="preserve">entrare in una nuova dimensione con innovative soluzioni tecniche dedicate ai Costruttori di macchine frigorifere (OEM) e agli installatori; i nuovissimi driver che saranno presentati assieme alla nuova gamma di valvole di espansione elettroniche, sensori di pressione e molto altro.  </w:t>
      </w:r>
    </w:p>
    <w:p w14:paraId="129CB908" w14:textId="0EF950ED" w:rsidR="00E12ECF" w:rsidRPr="00E12ECF" w:rsidRDefault="00515707" w:rsidP="00515707">
      <w:pPr>
        <w:rPr>
          <w:rFonts w:ascii="Helvetica" w:hAnsi="Helvetica"/>
          <w:b/>
          <w:bCs/>
        </w:rPr>
      </w:pPr>
      <w:r w:rsidRPr="00125165">
        <w:rPr>
          <w:rFonts w:ascii="Helvetica" w:hAnsi="Helvetica"/>
          <w:color w:val="000000" w:themeColor="text1"/>
        </w:rPr>
        <w:t xml:space="preserve">Questi componenti sono compatibili con refrigeranti HFC (idrocarburi fluorurati), R32, R448A/R449A, R452A, </w:t>
      </w:r>
      <w:r w:rsidRPr="00E12ECF">
        <w:rPr>
          <w:rFonts w:ascii="Helvetica" w:hAnsi="Helvetica"/>
        </w:rPr>
        <w:t>R450A/R513A, CO</w:t>
      </w:r>
      <w:r w:rsidRPr="00E12ECF">
        <w:rPr>
          <w:rFonts w:ascii="Helvetica" w:hAnsi="Helvetica"/>
          <w:vertAlign w:val="subscript"/>
        </w:rPr>
        <w:t>2</w:t>
      </w:r>
      <w:r w:rsidRPr="00E12ECF">
        <w:rPr>
          <w:rFonts w:ascii="Helvetica" w:hAnsi="Helvetica"/>
        </w:rPr>
        <w:t xml:space="preserve"> e fluidi infiammabili come l’R290 (propano). </w:t>
      </w:r>
    </w:p>
    <w:p w14:paraId="09AB0460" w14:textId="01C018DD" w:rsidR="00E12ECF" w:rsidRDefault="00515707" w:rsidP="00515707">
      <w:pPr>
        <w:rPr>
          <w:rFonts w:ascii="Helvetica" w:hAnsi="Helvetica"/>
        </w:rPr>
      </w:pPr>
      <w:r w:rsidRPr="00E12ECF">
        <w:rPr>
          <w:rFonts w:ascii="Helvetica" w:hAnsi="Helvetica"/>
        </w:rPr>
        <w:t>Imprescindibil</w:t>
      </w:r>
      <w:r w:rsidR="008E108D">
        <w:rPr>
          <w:rFonts w:ascii="Helvetica" w:hAnsi="Helvetica"/>
        </w:rPr>
        <w:t>e la presenza de</w:t>
      </w:r>
      <w:r w:rsidRPr="00E12ECF">
        <w:rPr>
          <w:rFonts w:ascii="Helvetica" w:hAnsi="Helvetica"/>
        </w:rPr>
        <w:t xml:space="preserve">gli scambiatori di calore a </w:t>
      </w:r>
      <w:proofErr w:type="spellStart"/>
      <w:r w:rsidRPr="00E12ECF">
        <w:rPr>
          <w:rFonts w:ascii="Helvetica" w:hAnsi="Helvetica"/>
        </w:rPr>
        <w:t>microcanal</w:t>
      </w:r>
      <w:r w:rsidR="008E108D">
        <w:rPr>
          <w:rFonts w:ascii="Helvetica" w:hAnsi="Helvetica"/>
        </w:rPr>
        <w:t>i</w:t>
      </w:r>
      <w:proofErr w:type="spellEnd"/>
      <w:r w:rsidRPr="00E12ECF">
        <w:rPr>
          <w:rFonts w:ascii="Helvetica" w:hAnsi="Helvetica"/>
        </w:rPr>
        <w:t xml:space="preserve"> MCHE, declinati come evaporatori e condensatori in varie dimensioni e forme!</w:t>
      </w:r>
    </w:p>
    <w:p w14:paraId="4EBBC5C7" w14:textId="77777777" w:rsidR="00125165" w:rsidRPr="00E12ECF" w:rsidRDefault="00125165" w:rsidP="00515707">
      <w:pPr>
        <w:rPr>
          <w:rFonts w:ascii="Helvetica" w:hAnsi="Helvetica"/>
          <w:b/>
          <w:bCs/>
        </w:rPr>
      </w:pPr>
    </w:p>
    <w:p w14:paraId="120E2D0C" w14:textId="7F8E6CD9" w:rsidR="00515707" w:rsidRPr="00125165" w:rsidRDefault="00515707" w:rsidP="00E12ECF">
      <w:pPr>
        <w:pStyle w:val="Paragrafoelenco"/>
        <w:numPr>
          <w:ilvl w:val="0"/>
          <w:numId w:val="9"/>
        </w:numPr>
        <w:rPr>
          <w:rFonts w:ascii="Helvetica" w:hAnsi="Helvetica"/>
          <w:b/>
        </w:rPr>
      </w:pPr>
      <w:r w:rsidRPr="00125165">
        <w:rPr>
          <w:rFonts w:ascii="Helvetica" w:hAnsi="Helvetica"/>
          <w:b/>
        </w:rPr>
        <w:t>I nuovi Pressostati delle Serie PS01/50/15 sono stati certificati ai sensi della direttiva PED IV/EN12263</w:t>
      </w:r>
      <w:bookmarkStart w:id="0" w:name="_GoBack"/>
      <w:bookmarkEnd w:id="0"/>
    </w:p>
    <w:p w14:paraId="44E2DB15" w14:textId="34DE8120" w:rsidR="00515707" w:rsidRPr="00125165" w:rsidRDefault="00515707" w:rsidP="00E12ECF">
      <w:pPr>
        <w:ind w:left="709"/>
        <w:rPr>
          <w:rFonts w:ascii="Helvetica" w:hAnsi="Helvetica"/>
          <w:bCs/>
          <w:sz w:val="22"/>
          <w:szCs w:val="22"/>
        </w:rPr>
      </w:pPr>
      <w:r w:rsidRPr="00125165">
        <w:rPr>
          <w:rFonts w:ascii="Helvetica" w:hAnsi="Helvetica"/>
          <w:sz w:val="22"/>
          <w:szCs w:val="22"/>
        </w:rPr>
        <w:t xml:space="preserve">I Pressostati di </w:t>
      </w:r>
      <w:proofErr w:type="spellStart"/>
      <w:r w:rsidRPr="00125165">
        <w:rPr>
          <w:rFonts w:ascii="Helvetica" w:hAnsi="Helvetica"/>
          <w:sz w:val="22"/>
          <w:szCs w:val="22"/>
        </w:rPr>
        <w:t>Sanhua</w:t>
      </w:r>
      <w:proofErr w:type="spellEnd"/>
      <w:r w:rsidRPr="00125165">
        <w:rPr>
          <w:rFonts w:ascii="Helvetica" w:hAnsi="Helvetica"/>
          <w:sz w:val="22"/>
          <w:szCs w:val="22"/>
        </w:rPr>
        <w:t>, dall'affidabile progettazione meccanica ed elettronica, sono utilizzabili con tutti gli HCFC comuni, HFC non infiammabili e refrigeranti HFO comuni quali: R134a, R404A/R507, R407C, R22, R407A/F, R448A/449A, R452A, R513A, R450A</w:t>
      </w:r>
      <w:r w:rsidR="00E12ECF" w:rsidRPr="00125165">
        <w:rPr>
          <w:rFonts w:ascii="Helvetica" w:hAnsi="Helvetica"/>
          <w:sz w:val="22"/>
          <w:szCs w:val="22"/>
        </w:rPr>
        <w:t>.</w:t>
      </w:r>
    </w:p>
    <w:p w14:paraId="4DFB9789" w14:textId="149F55A3" w:rsidR="00515707" w:rsidRPr="00125165" w:rsidRDefault="00515707" w:rsidP="00E12ECF">
      <w:pPr>
        <w:ind w:left="709"/>
        <w:rPr>
          <w:rFonts w:ascii="Helvetica" w:hAnsi="Helvetica"/>
          <w:sz w:val="22"/>
          <w:szCs w:val="22"/>
        </w:rPr>
      </w:pPr>
      <w:r w:rsidRPr="00125165">
        <w:rPr>
          <w:rFonts w:ascii="Helvetica" w:hAnsi="Helvetica"/>
          <w:sz w:val="22"/>
          <w:szCs w:val="22"/>
        </w:rPr>
        <w:t xml:space="preserve">Le principali caratteristiche sono: </w:t>
      </w:r>
    </w:p>
    <w:p w14:paraId="3FA508BC" w14:textId="77777777" w:rsidR="00125165" w:rsidRPr="00E12ECF" w:rsidRDefault="00125165" w:rsidP="00E12ECF">
      <w:pPr>
        <w:ind w:left="709"/>
        <w:rPr>
          <w:rFonts w:ascii="Helvetica" w:hAnsi="Helvetica"/>
          <w:bCs/>
        </w:rPr>
      </w:pPr>
    </w:p>
    <w:p w14:paraId="47F1339E" w14:textId="06EAF2C8" w:rsidR="00515707" w:rsidRPr="00E12ECF" w:rsidRDefault="00515707" w:rsidP="00E12ECF">
      <w:pPr>
        <w:pStyle w:val="Paragrafoelenco"/>
        <w:numPr>
          <w:ilvl w:val="1"/>
          <w:numId w:val="10"/>
        </w:numPr>
        <w:spacing w:line="240" w:lineRule="auto"/>
        <w:ind w:left="1843" w:hanging="283"/>
        <w:rPr>
          <w:rFonts w:ascii="Helvetica" w:hAnsi="Helvetica"/>
          <w:bCs/>
        </w:rPr>
      </w:pPr>
      <w:r w:rsidRPr="00E12ECF">
        <w:rPr>
          <w:rFonts w:ascii="Helvetica" w:hAnsi="Helvetica"/>
        </w:rPr>
        <w:t>Lunga durata: grazie ad un’attenta progettazione meccanica ed elettrica capace di garantire alti standard di affidabilità supportati da esaurienti test di laboratorio</w:t>
      </w:r>
    </w:p>
    <w:p w14:paraId="0B560DDE" w14:textId="50266B3E" w:rsidR="00515707" w:rsidRPr="00E12ECF" w:rsidRDefault="00515707" w:rsidP="00E12ECF">
      <w:pPr>
        <w:pStyle w:val="Paragrafoelenco"/>
        <w:numPr>
          <w:ilvl w:val="1"/>
          <w:numId w:val="10"/>
        </w:numPr>
        <w:spacing w:line="240" w:lineRule="auto"/>
        <w:ind w:left="1843" w:hanging="283"/>
        <w:rPr>
          <w:rFonts w:ascii="Helvetica" w:hAnsi="Helvetica"/>
          <w:bCs/>
        </w:rPr>
      </w:pPr>
      <w:r w:rsidRPr="00E12ECF">
        <w:rPr>
          <w:rFonts w:ascii="Helvetica" w:hAnsi="Helvetica"/>
        </w:rPr>
        <w:t>Ampia gamma di prodotti: pressioni, opzioni di ripristino, raccordi</w:t>
      </w:r>
    </w:p>
    <w:p w14:paraId="7F5EAC7A" w14:textId="53258F1F" w:rsidR="00515707" w:rsidRPr="00E12ECF" w:rsidRDefault="00515707" w:rsidP="00E12ECF">
      <w:pPr>
        <w:pStyle w:val="Paragrafoelenco"/>
        <w:numPr>
          <w:ilvl w:val="1"/>
          <w:numId w:val="10"/>
        </w:numPr>
        <w:spacing w:line="240" w:lineRule="auto"/>
        <w:ind w:left="1843" w:hanging="283"/>
        <w:rPr>
          <w:rFonts w:ascii="Helvetica" w:hAnsi="Helvetica"/>
          <w:bCs/>
        </w:rPr>
      </w:pPr>
      <w:r w:rsidRPr="00E12ECF">
        <w:rPr>
          <w:rFonts w:ascii="Helvetica" w:hAnsi="Helvetica"/>
        </w:rPr>
        <w:t>Massime prestazioni: omologazione ai sensi della EN12263</w:t>
      </w:r>
    </w:p>
    <w:p w14:paraId="6E0BB250" w14:textId="3903C04C" w:rsidR="00515707" w:rsidRPr="00E12ECF" w:rsidRDefault="00515707" w:rsidP="00E12ECF">
      <w:pPr>
        <w:pStyle w:val="Paragrafoelenco"/>
        <w:numPr>
          <w:ilvl w:val="1"/>
          <w:numId w:val="10"/>
        </w:numPr>
        <w:spacing w:line="240" w:lineRule="auto"/>
        <w:ind w:left="1843" w:hanging="283"/>
        <w:rPr>
          <w:rFonts w:ascii="Helvetica" w:hAnsi="Helvetica"/>
          <w:bCs/>
        </w:rPr>
      </w:pPr>
      <w:r w:rsidRPr="00E12ECF">
        <w:rPr>
          <w:rFonts w:ascii="Helvetica" w:hAnsi="Helvetica"/>
        </w:rPr>
        <w:t>Tempi di risposta veloci</w:t>
      </w:r>
    </w:p>
    <w:p w14:paraId="6E243659" w14:textId="77777777" w:rsidR="00E12ECF" w:rsidRPr="00E12ECF" w:rsidRDefault="00515707" w:rsidP="00E12ECF">
      <w:pPr>
        <w:pStyle w:val="Paragrafoelenco"/>
        <w:numPr>
          <w:ilvl w:val="1"/>
          <w:numId w:val="10"/>
        </w:numPr>
        <w:spacing w:line="240" w:lineRule="auto"/>
        <w:ind w:left="1843" w:hanging="283"/>
        <w:rPr>
          <w:rFonts w:ascii="Helvetica" w:hAnsi="Helvetica"/>
          <w:bCs/>
        </w:rPr>
      </w:pPr>
      <w:r w:rsidRPr="00E12ECF">
        <w:rPr>
          <w:rFonts w:ascii="Helvetica" w:hAnsi="Helvetica"/>
        </w:rPr>
        <w:t xml:space="preserve">Contatti indipendenti affidabili con segnali di allarme HP ed LP </w:t>
      </w:r>
    </w:p>
    <w:p w14:paraId="12820A23" w14:textId="2B7D5220" w:rsidR="00E12ECF" w:rsidRPr="00E12ECF" w:rsidRDefault="00515707" w:rsidP="00E12ECF">
      <w:pPr>
        <w:pStyle w:val="Paragrafoelenco"/>
        <w:numPr>
          <w:ilvl w:val="1"/>
          <w:numId w:val="10"/>
        </w:numPr>
        <w:spacing w:line="240" w:lineRule="auto"/>
        <w:ind w:left="1843" w:hanging="283"/>
        <w:rPr>
          <w:rFonts w:ascii="Helvetica" w:hAnsi="Helvetica"/>
          <w:bCs/>
        </w:rPr>
      </w:pPr>
      <w:r w:rsidRPr="00E12ECF">
        <w:rPr>
          <w:rFonts w:ascii="Helvetica" w:hAnsi="Helvetica"/>
        </w:rPr>
        <w:t>Due versioni a scelta: con soffietti singoli/doppi</w:t>
      </w:r>
    </w:p>
    <w:p w14:paraId="01C44E20" w14:textId="62F5D373" w:rsidR="00E12ECF" w:rsidRPr="00125165" w:rsidRDefault="00E12ECF" w:rsidP="00E12ECF">
      <w:pPr>
        <w:pStyle w:val="Paragrafoelenco"/>
        <w:spacing w:line="240" w:lineRule="auto"/>
        <w:ind w:left="1843"/>
        <w:rPr>
          <w:rFonts w:ascii="Helvetica" w:hAnsi="Helvetica"/>
          <w:sz w:val="10"/>
          <w:szCs w:val="10"/>
        </w:rPr>
      </w:pPr>
    </w:p>
    <w:p w14:paraId="0BBDDAF8" w14:textId="77777777" w:rsidR="00E12ECF" w:rsidRPr="00125165" w:rsidRDefault="00E12ECF" w:rsidP="00E12ECF">
      <w:pPr>
        <w:pStyle w:val="Paragrafoelenco"/>
        <w:spacing w:line="240" w:lineRule="auto"/>
        <w:ind w:left="1843"/>
        <w:rPr>
          <w:rFonts w:ascii="Helvetica" w:hAnsi="Helvetica"/>
          <w:bCs/>
          <w:sz w:val="10"/>
          <w:szCs w:val="10"/>
        </w:rPr>
      </w:pPr>
    </w:p>
    <w:p w14:paraId="7775F842" w14:textId="18C3FC84" w:rsidR="00E12ECF" w:rsidRPr="00E12ECF" w:rsidRDefault="00E12ECF" w:rsidP="00E12ECF">
      <w:pPr>
        <w:pStyle w:val="Paragrafoelenco"/>
        <w:spacing w:line="240" w:lineRule="auto"/>
        <w:ind w:left="1843"/>
        <w:rPr>
          <w:rFonts w:ascii="Helvetica" w:hAnsi="Helvetica"/>
          <w:bCs/>
        </w:rPr>
      </w:pPr>
      <w:r w:rsidRPr="00E12ECF">
        <w:rPr>
          <w:rFonts w:ascii="Helvetica" w:hAnsi="Helvetica"/>
          <w:noProof/>
        </w:rPr>
        <w:drawing>
          <wp:inline distT="0" distB="0" distL="0" distR="0" wp14:anchorId="2068CF15" wp14:editId="19E90F5F">
            <wp:extent cx="2420620" cy="2420620"/>
            <wp:effectExtent l="0" t="0" r="5080" b="5080"/>
            <wp:docPr id="2" name="Immagine 2" descr="Immagine che contiene elettronico, interni, oggetto, mart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 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5036" cy="243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50D0" w14:textId="259DC435" w:rsidR="00E12ECF" w:rsidRDefault="00E12ECF" w:rsidP="00515707">
      <w:pPr>
        <w:rPr>
          <w:rFonts w:ascii="Helvetica" w:hAnsi="Helvetica"/>
        </w:rPr>
      </w:pPr>
    </w:p>
    <w:p w14:paraId="307CDC67" w14:textId="77777777" w:rsidR="00125165" w:rsidRPr="00E12ECF" w:rsidRDefault="00125165" w:rsidP="00515707">
      <w:pPr>
        <w:rPr>
          <w:rFonts w:ascii="Helvetica" w:hAnsi="Helvetica"/>
        </w:rPr>
      </w:pPr>
    </w:p>
    <w:p w14:paraId="3935E113" w14:textId="36EAD77B" w:rsidR="00125165" w:rsidRDefault="00125165" w:rsidP="00125165">
      <w:pPr>
        <w:pStyle w:val="Paragrafoelenco"/>
        <w:numPr>
          <w:ilvl w:val="0"/>
          <w:numId w:val="9"/>
        </w:numPr>
        <w:rPr>
          <w:rFonts w:ascii="Helvetica" w:hAnsi="Helvetica"/>
        </w:rPr>
      </w:pPr>
      <w:r w:rsidRPr="00E12ECF">
        <w:rPr>
          <w:rFonts w:ascii="Helvetica" w:hAnsi="Helvetica"/>
        </w:rPr>
        <w:t xml:space="preserve">Per il </w:t>
      </w:r>
      <w:bookmarkStart w:id="1" w:name="_Hlk523310788"/>
      <w:r w:rsidRPr="00E12ECF">
        <w:rPr>
          <w:rFonts w:ascii="Helvetica" w:hAnsi="Helvetica"/>
          <w:b/>
          <w:bCs/>
        </w:rPr>
        <w:t>R744/CO</w:t>
      </w:r>
      <w:r w:rsidRPr="00E12ECF">
        <w:rPr>
          <w:rFonts w:ascii="Helvetica" w:hAnsi="Helvetica"/>
          <w:b/>
          <w:bCs/>
          <w:vertAlign w:val="subscript"/>
        </w:rPr>
        <w:t>2</w:t>
      </w:r>
      <w:bookmarkEnd w:id="1"/>
      <w:r w:rsidRPr="00E12ECF">
        <w:rPr>
          <w:rFonts w:ascii="Helvetica" w:hAnsi="Helvetica"/>
        </w:rPr>
        <w:t xml:space="preserve">, </w:t>
      </w:r>
      <w:proofErr w:type="spellStart"/>
      <w:r w:rsidRPr="00E12ECF">
        <w:rPr>
          <w:rFonts w:ascii="Helvetica" w:hAnsi="Helvetica"/>
        </w:rPr>
        <w:t>Sanhua</w:t>
      </w:r>
      <w:proofErr w:type="spellEnd"/>
      <w:r w:rsidRPr="00E12ECF">
        <w:rPr>
          <w:rFonts w:ascii="Helvetica" w:hAnsi="Helvetica"/>
        </w:rPr>
        <w:t xml:space="preserve"> offre una gamma di componenti tra i quali filtri deidratatori e rubinetti a sfera per applicazioni sub-critiche (CBV fino a 60 bar) e applicazioni trans-critiche (CBVT fino a 140 bar). Questa seconda famiglia di rubinetti a sfera (CBVT) è disponibile in due versioni:</w:t>
      </w:r>
    </w:p>
    <w:p w14:paraId="6A5952F6" w14:textId="77777777" w:rsidR="00125165" w:rsidRPr="00E12ECF" w:rsidRDefault="00125165" w:rsidP="00125165">
      <w:pPr>
        <w:pStyle w:val="Paragrafoelenco"/>
        <w:rPr>
          <w:rFonts w:ascii="Helvetica" w:hAnsi="Helvetica"/>
        </w:rPr>
      </w:pPr>
    </w:p>
    <w:p w14:paraId="63085969" w14:textId="77777777" w:rsidR="00125165" w:rsidRPr="00E12ECF" w:rsidRDefault="00125165" w:rsidP="00125165">
      <w:pPr>
        <w:pStyle w:val="Paragrafoelenco"/>
        <w:numPr>
          <w:ilvl w:val="0"/>
          <w:numId w:val="24"/>
        </w:numPr>
        <w:spacing w:after="0" w:line="240" w:lineRule="auto"/>
        <w:rPr>
          <w:rFonts w:ascii="Helvetica" w:hAnsi="Helvetica"/>
        </w:rPr>
      </w:pPr>
      <w:r w:rsidRPr="00E12ECF">
        <w:rPr>
          <w:rFonts w:ascii="Helvetica" w:hAnsi="Helvetica"/>
        </w:rPr>
        <w:t xml:space="preserve">Versione con raccordo bimetallico </w:t>
      </w:r>
      <w:r w:rsidRPr="00E12ECF">
        <w:rPr>
          <w:rFonts w:ascii="Helvetica" w:hAnsi="Helvetica"/>
          <w:cs/>
        </w:rPr>
        <w:t xml:space="preserve">– </w:t>
      </w:r>
      <w:r w:rsidRPr="00E12ECF">
        <w:rPr>
          <w:rFonts w:ascii="Helvetica" w:hAnsi="Helvetica"/>
        </w:rPr>
        <w:t>brasatura facile e veloce per sistemi con tubature K65</w:t>
      </w:r>
    </w:p>
    <w:p w14:paraId="525B043C" w14:textId="636E82F9" w:rsidR="00125165" w:rsidRDefault="00125165" w:rsidP="00125165">
      <w:pPr>
        <w:pStyle w:val="Paragrafoelenco"/>
        <w:numPr>
          <w:ilvl w:val="0"/>
          <w:numId w:val="24"/>
        </w:numPr>
        <w:spacing w:after="0" w:line="240" w:lineRule="auto"/>
        <w:rPr>
          <w:rFonts w:ascii="Helvetica" w:hAnsi="Helvetica"/>
        </w:rPr>
      </w:pPr>
      <w:r w:rsidRPr="00E12ECF">
        <w:rPr>
          <w:rFonts w:ascii="Helvetica" w:hAnsi="Helvetica"/>
        </w:rPr>
        <w:t>Versione per saldatura testa a testa in acciaio inossidabile - idonea per tubature in acciaio inossidabile</w:t>
      </w:r>
    </w:p>
    <w:p w14:paraId="21A3765B" w14:textId="77777777" w:rsidR="00125165" w:rsidRPr="00125165" w:rsidRDefault="00125165" w:rsidP="00125165">
      <w:pPr>
        <w:rPr>
          <w:rFonts w:ascii="Helvetica" w:hAnsi="Helvetica"/>
        </w:rPr>
      </w:pPr>
    </w:p>
    <w:p w14:paraId="3F406EB3" w14:textId="59ABE930" w:rsidR="00125165" w:rsidRDefault="00125165" w:rsidP="00125165">
      <w:pPr>
        <w:ind w:left="1276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538BDB2A" wp14:editId="0634E967">
            <wp:extent cx="3365500" cy="17018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BVT rubinetti a sfera corpo in ottone SANHU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154CB" w14:textId="70E3D923" w:rsidR="00125165" w:rsidRDefault="00125165" w:rsidP="00125165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700DF904" wp14:editId="54B29E44">
            <wp:extent cx="5731510" cy="2975610"/>
            <wp:effectExtent l="0" t="0" r="0" b="0"/>
            <wp:docPr id="7" name="Immagine 7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ta 2020-01-15 alle 11.45.5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80C1" w14:textId="581E5347" w:rsidR="00125165" w:rsidRPr="00125165" w:rsidRDefault="00125165" w:rsidP="00125165">
      <w:pPr>
        <w:spacing w:before="100" w:beforeAutospacing="1" w:after="100" w:afterAutospacing="1"/>
        <w:rPr>
          <w:rFonts w:ascii="Helvetica" w:hAnsi="Helvetica"/>
          <w:color w:val="000000" w:themeColor="text1"/>
          <w:sz w:val="21"/>
          <w:szCs w:val="21"/>
        </w:rPr>
      </w:pPr>
      <w:proofErr w:type="spellStart"/>
      <w:r w:rsidRPr="00125165">
        <w:rPr>
          <w:rFonts w:ascii="Helvetica" w:hAnsi="Helvetica"/>
          <w:b/>
          <w:bCs/>
          <w:color w:val="000000" w:themeColor="text1"/>
          <w:sz w:val="21"/>
          <w:szCs w:val="21"/>
        </w:rPr>
        <w:t>Sanhua</w:t>
      </w:r>
      <w:proofErr w:type="spellEnd"/>
      <w:r w:rsidRPr="00125165">
        <w:rPr>
          <w:rFonts w:ascii="Helvetica" w:hAnsi="Helvetica"/>
          <w:b/>
          <w:bCs/>
          <w:color w:val="000000" w:themeColor="text1"/>
          <w:sz w:val="21"/>
          <w:szCs w:val="21"/>
        </w:rPr>
        <w:t xml:space="preserve"> </w:t>
      </w:r>
      <w:r w:rsidRPr="00125165">
        <w:rPr>
          <w:rFonts w:ascii="Helvetica" w:hAnsi="Helvetica"/>
          <w:color w:val="000000" w:themeColor="text1"/>
          <w:sz w:val="21"/>
          <w:szCs w:val="21"/>
        </w:rPr>
        <w:t>è un produttore leader su scala mondiale di componenti e dispositivi di controllo per impianti di riscaldamento, ventilazione, condizionamento e refrigerazione che vanta 30 anni di esperienza. La cooperazione con case automobilistiche di prestigio, fabbricanti</w:t>
      </w:r>
      <w:r w:rsidRPr="00125165">
        <w:rPr>
          <w:rFonts w:ascii="Helvetica" w:hAnsi="Helvetica"/>
          <w:color w:val="000000" w:themeColor="text1"/>
          <w:sz w:val="21"/>
          <w:szCs w:val="21"/>
        </w:rPr>
        <w:br/>
        <w:t xml:space="preserve">di elettrodomestici e con l’industria della climatizzazione e refrigerazione fa di </w:t>
      </w:r>
      <w:proofErr w:type="spellStart"/>
      <w:r w:rsidRPr="00125165">
        <w:rPr>
          <w:rFonts w:ascii="Helvetica" w:hAnsi="Helvetica"/>
          <w:color w:val="000000" w:themeColor="text1"/>
          <w:sz w:val="21"/>
          <w:szCs w:val="21"/>
        </w:rPr>
        <w:t>Sanhua</w:t>
      </w:r>
      <w:proofErr w:type="spellEnd"/>
      <w:r w:rsidRPr="00125165">
        <w:rPr>
          <w:rFonts w:ascii="Helvetica" w:hAnsi="Helvetica"/>
          <w:color w:val="000000" w:themeColor="text1"/>
          <w:sz w:val="21"/>
          <w:szCs w:val="21"/>
        </w:rPr>
        <w:t xml:space="preserve"> un leader a livello mondiale per la fornitura di c</w:t>
      </w:r>
      <w:r>
        <w:rPr>
          <w:rFonts w:ascii="Helvetica" w:hAnsi="Helvetica"/>
          <w:color w:val="000000" w:themeColor="text1"/>
          <w:sz w:val="21"/>
          <w:szCs w:val="21"/>
        </w:rPr>
        <w:t>o</w:t>
      </w:r>
      <w:r w:rsidRPr="00125165">
        <w:rPr>
          <w:rFonts w:ascii="Helvetica" w:hAnsi="Helvetica"/>
          <w:color w:val="000000" w:themeColor="text1"/>
          <w:sz w:val="21"/>
          <w:szCs w:val="21"/>
        </w:rPr>
        <w:t xml:space="preserve">mponenti di massima </w:t>
      </w:r>
      <w:proofErr w:type="spellStart"/>
      <w:r w:rsidRPr="00125165">
        <w:rPr>
          <w:rFonts w:ascii="Helvetica" w:hAnsi="Helvetica"/>
          <w:color w:val="000000" w:themeColor="text1"/>
          <w:sz w:val="21"/>
          <w:szCs w:val="21"/>
        </w:rPr>
        <w:t>qualita</w:t>
      </w:r>
      <w:proofErr w:type="spellEnd"/>
      <w:r w:rsidRPr="00125165">
        <w:rPr>
          <w:rFonts w:ascii="Helvetica" w:hAnsi="Helvetica"/>
          <w:color w:val="000000" w:themeColor="text1"/>
          <w:sz w:val="21"/>
          <w:szCs w:val="21"/>
        </w:rPr>
        <w:t xml:space="preserve">̀, con i prezzi </w:t>
      </w:r>
      <w:proofErr w:type="spellStart"/>
      <w:r w:rsidRPr="00125165">
        <w:rPr>
          <w:rFonts w:ascii="Helvetica" w:hAnsi="Helvetica"/>
          <w:color w:val="000000" w:themeColor="text1"/>
          <w:sz w:val="21"/>
          <w:szCs w:val="21"/>
        </w:rPr>
        <w:t>piu</w:t>
      </w:r>
      <w:proofErr w:type="spellEnd"/>
      <w:r w:rsidRPr="00125165">
        <w:rPr>
          <w:rFonts w:ascii="Helvetica" w:hAnsi="Helvetica"/>
          <w:color w:val="000000" w:themeColor="text1"/>
          <w:sz w:val="21"/>
          <w:szCs w:val="21"/>
        </w:rPr>
        <w:t xml:space="preserve">̀ competitivi. </w:t>
      </w:r>
    </w:p>
    <w:p w14:paraId="07687DE4" w14:textId="3895657A" w:rsidR="00125165" w:rsidRPr="00E12ECF" w:rsidRDefault="00125165" w:rsidP="00125165">
      <w:pPr>
        <w:rPr>
          <w:rFonts w:ascii="Helvetica" w:hAnsi="Helvetica"/>
          <w:i/>
          <w:iCs/>
        </w:rPr>
      </w:pPr>
      <w:r w:rsidRPr="00E12ECF">
        <w:rPr>
          <w:rFonts w:ascii="Helvetica" w:hAnsi="Helvetica"/>
          <w:i/>
        </w:rPr>
        <w:t xml:space="preserve">Visita SANHUA allo stand </w:t>
      </w:r>
      <w:r w:rsidRPr="00E12ECF">
        <w:rPr>
          <w:rFonts w:ascii="Helvetica" w:hAnsi="Helvetica"/>
          <w:b/>
          <w:bCs/>
          <w:i/>
        </w:rPr>
        <w:t>U30</w:t>
      </w:r>
      <w:r>
        <w:rPr>
          <w:rFonts w:ascii="Helvetica" w:hAnsi="Helvetica"/>
          <w:b/>
          <w:bCs/>
          <w:i/>
        </w:rPr>
        <w:t xml:space="preserve"> Pad 24</w:t>
      </w:r>
      <w:r w:rsidRPr="00E12ECF">
        <w:rPr>
          <w:rFonts w:ascii="Helvetica" w:hAnsi="Helvetica"/>
          <w:i/>
        </w:rPr>
        <w:t xml:space="preserve"> - sanhuaeurope.com </w:t>
      </w:r>
    </w:p>
    <w:p w14:paraId="1529F3DF" w14:textId="77777777" w:rsidR="00E12ECF" w:rsidRPr="00E12ECF" w:rsidRDefault="00E12ECF">
      <w:pPr>
        <w:jc w:val="both"/>
        <w:rPr>
          <w:rFonts w:ascii="Helvetica" w:hAnsi="Helvetica" w:cs="Arial"/>
          <w:color w:val="000000" w:themeColor="text1"/>
        </w:rPr>
      </w:pPr>
    </w:p>
    <w:sectPr w:rsidR="00E12ECF" w:rsidRPr="00E12ECF" w:rsidSect="00E12ECF">
      <w:headerReference w:type="default" r:id="rId10"/>
      <w:footerReference w:type="default" r:id="rId11"/>
      <w:pgSz w:w="11906" w:h="16838"/>
      <w:pgMar w:top="1440" w:right="1440" w:bottom="975" w:left="144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4205" w14:textId="77777777" w:rsidR="00826F0A" w:rsidRDefault="00826F0A" w:rsidP="009A5225">
      <w:r>
        <w:separator/>
      </w:r>
    </w:p>
  </w:endnote>
  <w:endnote w:type="continuationSeparator" w:id="0">
    <w:p w14:paraId="27E615C2" w14:textId="77777777" w:rsidR="00826F0A" w:rsidRDefault="00826F0A" w:rsidP="009A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3982" w14:textId="77777777" w:rsidR="00BE135D" w:rsidRPr="00E12ECF" w:rsidRDefault="00BE135D" w:rsidP="00E12ECF">
    <w:pPr>
      <w:jc w:val="both"/>
      <w:rPr>
        <w:rFonts w:ascii="Helvetica" w:hAnsi="Helvetica" w:cs="Arial"/>
        <w:b/>
        <w:sz w:val="18"/>
        <w:szCs w:val="18"/>
      </w:rPr>
    </w:pPr>
    <w:r w:rsidRPr="00E12ECF">
      <w:rPr>
        <w:rFonts w:ascii="Helvetica" w:hAnsi="Helvetica" w:cs="Arial"/>
        <w:sz w:val="18"/>
        <w:szCs w:val="18"/>
      </w:rPr>
      <w:t>Per maggiori informazioni contattateci:</w:t>
    </w:r>
  </w:p>
  <w:p w14:paraId="49CAEF3E" w14:textId="77777777" w:rsidR="00BE135D" w:rsidRPr="00E12ECF" w:rsidRDefault="00826F0A" w:rsidP="00E12ECF">
    <w:pPr>
      <w:pStyle w:val="NormaleWeb"/>
      <w:spacing w:before="0" w:beforeAutospacing="0" w:after="0" w:afterAutospacing="0"/>
      <w:rPr>
        <w:rFonts w:ascii="Helvetica" w:hAnsi="Helvetica" w:cs="Arial"/>
        <w:sz w:val="18"/>
        <w:szCs w:val="18"/>
        <w:lang w:val="it-IT"/>
      </w:rPr>
    </w:pPr>
    <w:r>
      <w:fldChar w:fldCharType="begin"/>
    </w:r>
    <w:r w:rsidRPr="008E108D">
      <w:rPr>
        <w:lang w:val="it-IT"/>
      </w:rPr>
      <w:instrText xml:space="preserve"> HYPERLINK "http://www.tdm-sas.it/" \t "_blank" </w:instrText>
    </w:r>
    <w:r>
      <w:fldChar w:fldCharType="separate"/>
    </w:r>
    <w:r w:rsidR="00BE135D" w:rsidRPr="00E12ECF">
      <w:rPr>
        <w:rStyle w:val="Collegamentoipertestuale"/>
        <w:rFonts w:ascii="Helvetica" w:hAnsi="Helvetica" w:cs="Arial"/>
        <w:b/>
        <w:sz w:val="18"/>
        <w:szCs w:val="18"/>
        <w:lang w:val="it-IT"/>
      </w:rPr>
      <w:t>www.sanhuaeurope.com</w:t>
    </w:r>
    <w:r>
      <w:rPr>
        <w:rStyle w:val="Collegamentoipertestuale"/>
        <w:rFonts w:ascii="Helvetica" w:hAnsi="Helvetica" w:cs="Arial"/>
        <w:b/>
        <w:sz w:val="18"/>
        <w:szCs w:val="18"/>
        <w:lang w:val="it-IT"/>
      </w:rPr>
      <w:fldChar w:fldCharType="end"/>
    </w:r>
  </w:p>
  <w:p w14:paraId="0948EE26" w14:textId="77777777" w:rsidR="00BE135D" w:rsidRPr="00E12ECF" w:rsidRDefault="00BE135D" w:rsidP="00E12ECF">
    <w:pPr>
      <w:autoSpaceDE w:val="0"/>
      <w:autoSpaceDN w:val="0"/>
      <w:adjustRightInd w:val="0"/>
      <w:ind w:right="-7"/>
      <w:contextualSpacing/>
      <w:jc w:val="both"/>
      <w:rPr>
        <w:rFonts w:ascii="Helvetica" w:hAnsi="Helvetica" w:cs="Arial"/>
        <w:b/>
        <w:sz w:val="18"/>
        <w:szCs w:val="18"/>
      </w:rPr>
    </w:pPr>
    <w:r w:rsidRPr="00E12ECF">
      <w:rPr>
        <w:rFonts w:ascii="Helvetica" w:hAnsi="Helvetica" w:cs="Arial"/>
        <w:sz w:val="18"/>
        <w:szCs w:val="18"/>
      </w:rPr>
      <w:t>Ufficio Stampa:</w:t>
    </w:r>
    <w:r w:rsidRPr="00E12ECF">
      <w:rPr>
        <w:rFonts w:ascii="Helvetica" w:hAnsi="Helvetica" w:cs="Arial"/>
        <w:b/>
        <w:sz w:val="18"/>
        <w:szCs w:val="18"/>
      </w:rPr>
      <w:t xml:space="preserve"> tac comunic@zione</w:t>
    </w:r>
  </w:p>
  <w:p w14:paraId="4DE4EC5D" w14:textId="77777777" w:rsidR="00BE135D" w:rsidRPr="00E12ECF" w:rsidRDefault="00BE135D" w:rsidP="00E12ECF">
    <w:pPr>
      <w:autoSpaceDE w:val="0"/>
      <w:autoSpaceDN w:val="0"/>
      <w:adjustRightInd w:val="0"/>
      <w:ind w:right="-7"/>
      <w:contextualSpacing/>
      <w:jc w:val="both"/>
      <w:rPr>
        <w:rFonts w:ascii="Helvetica" w:hAnsi="Helvetica" w:cs="Arial"/>
        <w:b/>
        <w:sz w:val="18"/>
        <w:szCs w:val="18"/>
      </w:rPr>
    </w:pPr>
    <w:r w:rsidRPr="00E12ECF">
      <w:rPr>
        <w:rFonts w:ascii="Helvetica" w:hAnsi="Helvetica" w:cs="Arial"/>
        <w:sz w:val="18"/>
        <w:szCs w:val="18"/>
      </w:rPr>
      <w:t>Milano | Genova</w:t>
    </w:r>
  </w:p>
  <w:p w14:paraId="624C8D57" w14:textId="77777777" w:rsidR="00BE135D" w:rsidRPr="00E12ECF" w:rsidRDefault="00BE135D" w:rsidP="00E12ECF">
    <w:pPr>
      <w:autoSpaceDE w:val="0"/>
      <w:autoSpaceDN w:val="0"/>
      <w:adjustRightInd w:val="0"/>
      <w:contextualSpacing/>
      <w:jc w:val="both"/>
      <w:rPr>
        <w:rFonts w:ascii="Helvetica" w:hAnsi="Helvetica" w:cs="Arial"/>
        <w:sz w:val="18"/>
        <w:szCs w:val="18"/>
      </w:rPr>
    </w:pPr>
    <w:r w:rsidRPr="00E12ECF">
      <w:rPr>
        <w:rFonts w:ascii="Helvetica" w:hAnsi="Helvetica" w:cs="Arial"/>
        <w:sz w:val="18"/>
        <w:szCs w:val="18"/>
      </w:rPr>
      <w:t>press@taconline.it - www.taconline.it</w:t>
    </w:r>
  </w:p>
  <w:p w14:paraId="12A04260" w14:textId="77777777" w:rsidR="00BE135D" w:rsidRPr="001507E4" w:rsidRDefault="00BE135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993FE" w14:textId="77777777" w:rsidR="00826F0A" w:rsidRDefault="00826F0A" w:rsidP="009A5225">
      <w:r>
        <w:separator/>
      </w:r>
    </w:p>
  </w:footnote>
  <w:footnote w:type="continuationSeparator" w:id="0">
    <w:p w14:paraId="6BBD6340" w14:textId="77777777" w:rsidR="00826F0A" w:rsidRDefault="00826F0A" w:rsidP="009A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2008D" w14:textId="524EEA56" w:rsidR="00BE135D" w:rsidRDefault="00BE135D" w:rsidP="00125165">
    <w:pPr>
      <w:pStyle w:val="Intestazione"/>
      <w:ind w:left="-709"/>
    </w:pPr>
    <w:r>
      <w:rPr>
        <w:rFonts w:ascii="Helvetica" w:eastAsia="Courier New" w:hAnsi="Helvetica" w:cs="Arial"/>
        <w:noProof/>
        <w:sz w:val="24"/>
        <w:szCs w:val="24"/>
        <w:lang w:val="it-IT" w:eastAsia="it-IT"/>
      </w:rPr>
      <w:drawing>
        <wp:inline distT="0" distB="0" distL="0" distR="0" wp14:anchorId="15BBA519" wp14:editId="658C4C10">
          <wp:extent cx="2184400" cy="571500"/>
          <wp:effectExtent l="0" t="0" r="0" b="12700"/>
          <wp:docPr id="1" name="Immagine 1" descr="sanhua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hua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80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7C3022"/>
    <w:multiLevelType w:val="hybridMultilevel"/>
    <w:tmpl w:val="AE5A1EFE"/>
    <w:lvl w:ilvl="0" w:tplc="00F2956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3739B"/>
    <w:multiLevelType w:val="hybridMultilevel"/>
    <w:tmpl w:val="B01A5400"/>
    <w:lvl w:ilvl="0" w:tplc="00F295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FED"/>
    <w:multiLevelType w:val="hybridMultilevel"/>
    <w:tmpl w:val="79D2FA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1A0F"/>
    <w:multiLevelType w:val="hybridMultilevel"/>
    <w:tmpl w:val="6E008B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CBA"/>
    <w:multiLevelType w:val="hybridMultilevel"/>
    <w:tmpl w:val="FCDE7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2956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3243"/>
    <w:multiLevelType w:val="hybridMultilevel"/>
    <w:tmpl w:val="2E8E7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8CC9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3B5"/>
    <w:multiLevelType w:val="hybridMultilevel"/>
    <w:tmpl w:val="07EA0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2442F"/>
    <w:multiLevelType w:val="hybridMultilevel"/>
    <w:tmpl w:val="4BFA2AD6"/>
    <w:lvl w:ilvl="0" w:tplc="FFFFFFFF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C3A56"/>
    <w:multiLevelType w:val="hybridMultilevel"/>
    <w:tmpl w:val="70A83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544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93C84"/>
    <w:multiLevelType w:val="hybridMultilevel"/>
    <w:tmpl w:val="C10ECB2E"/>
    <w:lvl w:ilvl="0" w:tplc="00F29566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AD36C2B"/>
    <w:multiLevelType w:val="hybridMultilevel"/>
    <w:tmpl w:val="D92283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FE1746"/>
    <w:multiLevelType w:val="hybridMultilevel"/>
    <w:tmpl w:val="F7FC06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B5069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B665E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D7F5038"/>
    <w:multiLevelType w:val="hybridMultilevel"/>
    <w:tmpl w:val="741E33F6"/>
    <w:lvl w:ilvl="0" w:tplc="00F295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62AA8"/>
    <w:multiLevelType w:val="hybridMultilevel"/>
    <w:tmpl w:val="68B2FC2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3D3B66"/>
    <w:multiLevelType w:val="hybridMultilevel"/>
    <w:tmpl w:val="07F6CCCA"/>
    <w:lvl w:ilvl="0" w:tplc="00F29566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91764A"/>
    <w:multiLevelType w:val="hybridMultilevel"/>
    <w:tmpl w:val="9C4A47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7520F"/>
    <w:multiLevelType w:val="hybridMultilevel"/>
    <w:tmpl w:val="A6721470"/>
    <w:lvl w:ilvl="0" w:tplc="00F295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43454"/>
    <w:multiLevelType w:val="hybridMultilevel"/>
    <w:tmpl w:val="8362C69A"/>
    <w:lvl w:ilvl="0" w:tplc="00F295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B0629"/>
    <w:multiLevelType w:val="hybridMultilevel"/>
    <w:tmpl w:val="D26C02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771A0"/>
    <w:multiLevelType w:val="hybridMultilevel"/>
    <w:tmpl w:val="94CCCD70"/>
    <w:lvl w:ilvl="0" w:tplc="00F295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7"/>
  </w:num>
  <w:num w:numId="4">
    <w:abstractNumId w:val="9"/>
  </w:num>
  <w:num w:numId="5">
    <w:abstractNumId w:val="13"/>
  </w:num>
  <w:num w:numId="6">
    <w:abstractNumId w:val="6"/>
  </w:num>
  <w:num w:numId="7">
    <w:abstractNumId w:val="17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20"/>
  </w:num>
  <w:num w:numId="13">
    <w:abstractNumId w:val="2"/>
  </w:num>
  <w:num w:numId="14">
    <w:abstractNumId w:val="16"/>
  </w:num>
  <w:num w:numId="15">
    <w:abstractNumId w:val="23"/>
  </w:num>
  <w:num w:numId="16">
    <w:abstractNumId w:val="21"/>
  </w:num>
  <w:num w:numId="17">
    <w:abstractNumId w:val="3"/>
  </w:num>
  <w:num w:numId="18">
    <w:abstractNumId w:val="10"/>
  </w:num>
  <w:num w:numId="19">
    <w:abstractNumId w:val="15"/>
  </w:num>
  <w:num w:numId="20">
    <w:abstractNumId w:val="0"/>
  </w:num>
  <w:num w:numId="21">
    <w:abstractNumId w:val="14"/>
  </w:num>
  <w:num w:numId="22">
    <w:abstractNumId w:val="1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36"/>
    <w:rsid w:val="001076E5"/>
    <w:rsid w:val="00125165"/>
    <w:rsid w:val="001507E4"/>
    <w:rsid w:val="001E7D68"/>
    <w:rsid w:val="00246636"/>
    <w:rsid w:val="002B6B19"/>
    <w:rsid w:val="002D1BDA"/>
    <w:rsid w:val="003443EC"/>
    <w:rsid w:val="00384E69"/>
    <w:rsid w:val="003A6E52"/>
    <w:rsid w:val="00437129"/>
    <w:rsid w:val="004649EB"/>
    <w:rsid w:val="004D21C5"/>
    <w:rsid w:val="00515707"/>
    <w:rsid w:val="00550A00"/>
    <w:rsid w:val="005A3166"/>
    <w:rsid w:val="00683B39"/>
    <w:rsid w:val="00761A84"/>
    <w:rsid w:val="00776E9B"/>
    <w:rsid w:val="00826F0A"/>
    <w:rsid w:val="008768A5"/>
    <w:rsid w:val="008949EC"/>
    <w:rsid w:val="008E108D"/>
    <w:rsid w:val="00970E05"/>
    <w:rsid w:val="00971AA8"/>
    <w:rsid w:val="009A264B"/>
    <w:rsid w:val="009A5225"/>
    <w:rsid w:val="00AC5A5A"/>
    <w:rsid w:val="00BE135D"/>
    <w:rsid w:val="00C65598"/>
    <w:rsid w:val="00CC5C81"/>
    <w:rsid w:val="00CF2F60"/>
    <w:rsid w:val="00CF5A68"/>
    <w:rsid w:val="00D17A79"/>
    <w:rsid w:val="00E1210F"/>
    <w:rsid w:val="00E12ECF"/>
    <w:rsid w:val="00E4515D"/>
    <w:rsid w:val="00E97B79"/>
    <w:rsid w:val="00EC4F81"/>
    <w:rsid w:val="00F26114"/>
    <w:rsid w:val="00FA260D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7A371"/>
  <w15:docId w15:val="{DFE973DA-B8D6-E74B-8F68-D15DF19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A5225"/>
  </w:style>
  <w:style w:type="character" w:styleId="Collegamentoipertestuale">
    <w:name w:val="Hyperlink"/>
    <w:basedOn w:val="Carpredefinitoparagrafo"/>
    <w:uiPriority w:val="99"/>
    <w:semiHidden/>
    <w:unhideWhenUsed/>
    <w:rsid w:val="009A52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A52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A52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225"/>
  </w:style>
  <w:style w:type="paragraph" w:styleId="Pidipagina">
    <w:name w:val="footer"/>
    <w:basedOn w:val="Normale"/>
    <w:link w:val="PidipaginaCarattere"/>
    <w:uiPriority w:val="99"/>
    <w:unhideWhenUsed/>
    <w:rsid w:val="009A52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2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22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225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rsid w:val="009A5225"/>
    <w:pPr>
      <w:spacing w:before="100" w:beforeAutospacing="1" w:after="100" w:afterAutospacing="1"/>
    </w:pPr>
    <w:rPr>
      <w:rFonts w:eastAsia="Courier New"/>
      <w:snapToGrid w:val="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07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2274</Characters>
  <Application>Microsoft Office Word</Application>
  <DocSecurity>0</DocSecurity>
  <Lines>52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Pucek</dc:creator>
  <cp:keywords/>
  <dc:description/>
  <cp:lastModifiedBy>Paola Staiano</cp:lastModifiedBy>
  <cp:revision>4</cp:revision>
  <dcterms:created xsi:type="dcterms:W3CDTF">2020-01-15T10:41:00Z</dcterms:created>
  <dcterms:modified xsi:type="dcterms:W3CDTF">2020-01-23T11:03:00Z</dcterms:modified>
</cp:coreProperties>
</file>