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0414" w14:textId="26AE07E2" w:rsidR="00B91ED7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b/>
          <w:color w:val="008375"/>
          <w:lang w:val="it-IT"/>
        </w:rPr>
        <w:t>comunicato stampa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 xml:space="preserve"> 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2B2038">
        <w:rPr>
          <w:rFonts w:asciiTheme="minorHAnsi" w:hAnsiTheme="minorHAnsi" w:cstheme="minorHAnsi"/>
          <w:b/>
          <w:spacing w:val="4"/>
          <w:lang w:val="it-IT"/>
        </w:rPr>
        <w:tab/>
        <w:t xml:space="preserve">      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 xml:space="preserve">      Storo (TN), 4 novembre 2020</w:t>
      </w:r>
    </w:p>
    <w:p w14:paraId="1931470A" w14:textId="77777777" w:rsidR="002B2038" w:rsidRDefault="00B91ED7" w:rsidP="002B2038">
      <w:pPr>
        <w:pStyle w:val="NormaleWeb"/>
        <w:snapToGrid w:val="0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navigation"/>
      <w:bookmarkEnd w:id="0"/>
      <w:r w:rsidRPr="002B2038">
        <w:rPr>
          <w:rFonts w:asciiTheme="minorHAnsi" w:hAnsiTheme="minorHAnsi" w:cstheme="minorHAnsi"/>
          <w:b/>
          <w:sz w:val="28"/>
          <w:szCs w:val="28"/>
          <w:lang w:val="it-IT"/>
        </w:rPr>
        <w:t>Al via</w:t>
      </w:r>
      <w:r w:rsidR="00282982" w:rsidRPr="002B203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il progetto HAPPENING per promuovere </w:t>
      </w:r>
    </w:p>
    <w:p w14:paraId="2A19B6D5" w14:textId="10C2B89E" w:rsidR="009E1A13" w:rsidRPr="002B2038" w:rsidRDefault="00282982" w:rsidP="002B2038">
      <w:pPr>
        <w:pStyle w:val="NormaleWeb"/>
        <w:snapToGrid w:val="0"/>
        <w:contextualSpacing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2B2038">
        <w:rPr>
          <w:rFonts w:asciiTheme="minorHAnsi" w:hAnsiTheme="minorHAnsi" w:cstheme="minorHAnsi"/>
          <w:b/>
          <w:sz w:val="28"/>
          <w:szCs w:val="28"/>
          <w:lang w:val="it-IT"/>
        </w:rPr>
        <w:t>una climatizzazione pulita ed efficiente nelle case europee</w:t>
      </w:r>
    </w:p>
    <w:p w14:paraId="2D93C216" w14:textId="77777777" w:rsidR="002B2038" w:rsidRPr="002B2038" w:rsidRDefault="002B2038" w:rsidP="002B2038">
      <w:pPr>
        <w:pStyle w:val="NormaleWeb"/>
        <w:snapToGrid w:val="0"/>
        <w:contextualSpacing/>
        <w:jc w:val="both"/>
        <w:rPr>
          <w:rFonts w:asciiTheme="minorHAnsi" w:hAnsiTheme="minorHAnsi" w:cstheme="minorHAnsi"/>
          <w:bCs/>
          <w:i/>
          <w:iCs/>
          <w:spacing w:val="4"/>
          <w:sz w:val="10"/>
          <w:szCs w:val="10"/>
          <w:lang w:val="it-IT"/>
        </w:rPr>
      </w:pPr>
    </w:p>
    <w:p w14:paraId="2A19B6D9" w14:textId="242CE918" w:rsidR="00D5796B" w:rsidRPr="002B2038" w:rsidRDefault="00282982" w:rsidP="002B2038">
      <w:pPr>
        <w:pStyle w:val="NormaleWeb"/>
        <w:snapToGrid w:val="0"/>
        <w:contextualSpacing/>
        <w:jc w:val="both"/>
        <w:rPr>
          <w:rFonts w:asciiTheme="minorHAnsi" w:hAnsiTheme="minorHAnsi" w:cstheme="minorHAnsi"/>
          <w:bCs/>
          <w:i/>
          <w:iCs/>
          <w:spacing w:val="4"/>
          <w:sz w:val="18"/>
          <w:szCs w:val="18"/>
          <w:lang w:val="it-IT"/>
        </w:rPr>
      </w:pPr>
      <w:r w:rsidRPr="002B2038">
        <w:rPr>
          <w:rFonts w:asciiTheme="minorHAnsi" w:hAnsiTheme="minorHAnsi" w:cstheme="minorHAnsi"/>
          <w:bCs/>
          <w:i/>
          <w:iCs/>
          <w:spacing w:val="4"/>
          <w:sz w:val="18"/>
          <w:szCs w:val="18"/>
          <w:lang w:val="it-IT"/>
        </w:rPr>
        <w:t>Il progetto</w:t>
      </w:r>
      <w:r w:rsidR="00B91ED7" w:rsidRPr="002B2038">
        <w:rPr>
          <w:rFonts w:asciiTheme="minorHAnsi" w:hAnsiTheme="minorHAnsi" w:cstheme="minorHAnsi"/>
          <w:bCs/>
          <w:i/>
          <w:iCs/>
          <w:spacing w:val="4"/>
          <w:sz w:val="18"/>
          <w:szCs w:val="18"/>
          <w:lang w:val="it-IT"/>
        </w:rPr>
        <w:t xml:space="preserve">, a cui partecipano, </w:t>
      </w:r>
      <w:r w:rsidR="00B91ED7" w:rsidRPr="002B2038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quattro paesi europei (Germania, Austria, Italia e Spagna)</w:t>
      </w:r>
      <w:r w:rsidRPr="002B2038">
        <w:rPr>
          <w:rFonts w:asciiTheme="minorHAnsi" w:hAnsiTheme="minorHAnsi" w:cstheme="minorHAnsi"/>
          <w:bCs/>
          <w:i/>
          <w:iCs/>
          <w:spacing w:val="4"/>
          <w:sz w:val="18"/>
          <w:szCs w:val="18"/>
          <w:lang w:val="it-IT"/>
        </w:rPr>
        <w:t xml:space="preserve"> propone un pacchetto di soluzioni altamente versatile, scalabile e replicabile per modernizzare i sistemi di produzione di calore negli edifici</w:t>
      </w:r>
      <w:r w:rsidR="00A72700">
        <w:rPr>
          <w:rFonts w:asciiTheme="minorHAnsi" w:hAnsiTheme="minorHAnsi" w:cstheme="minorHAnsi"/>
          <w:bCs/>
          <w:i/>
          <w:iCs/>
          <w:spacing w:val="4"/>
          <w:sz w:val="18"/>
          <w:szCs w:val="18"/>
          <w:lang w:val="it-IT"/>
        </w:rPr>
        <w:t>. A</w:t>
      </w:r>
      <w:r w:rsidR="002B2038" w:rsidRPr="002B2038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 xml:space="preserve"> Verzuolo (</w:t>
      </w:r>
      <w:r w:rsidR="00A72700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CN</w:t>
      </w:r>
      <w:r w:rsidR="002B2038" w:rsidRPr="002B2038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)</w:t>
      </w:r>
      <w:r w:rsidR="00A72700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 xml:space="preserve"> i</w:t>
      </w:r>
      <w:r w:rsidR="00B91ED7" w:rsidRPr="002B2038">
        <w:rPr>
          <w:rFonts w:asciiTheme="minorHAnsi" w:hAnsiTheme="minorHAnsi" w:cstheme="minorHAnsi"/>
          <w:bCs/>
          <w:i/>
          <w:iCs/>
          <w:spacing w:val="4"/>
          <w:sz w:val="18"/>
          <w:szCs w:val="18"/>
          <w:lang w:val="it-IT"/>
        </w:rPr>
        <w:t>l progetto pilota italiano</w:t>
      </w:r>
      <w:r w:rsidR="00A270C7" w:rsidRPr="002B2038">
        <w:rPr>
          <w:rFonts w:asciiTheme="minorHAnsi" w:hAnsiTheme="minorHAnsi" w:cstheme="minorHAnsi"/>
          <w:bCs/>
          <w:i/>
          <w:iCs/>
          <w:sz w:val="18"/>
          <w:szCs w:val="18"/>
          <w:lang w:val="it-IT"/>
        </w:rPr>
        <w:t>.</w:t>
      </w:r>
    </w:p>
    <w:p w14:paraId="0117B71A" w14:textId="517181B2" w:rsidR="002B2038" w:rsidRPr="002B2038" w:rsidRDefault="0088394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 xml:space="preserve">Gli edifici sono attualmente responsabili del 40% del fabbisogno energetico e del 36% delle emissioni di CO2 in Europa. La </w:t>
      </w:r>
      <w:proofErr w:type="spellStart"/>
      <w:r w:rsidRPr="002B2038">
        <w:rPr>
          <w:rFonts w:asciiTheme="minorHAnsi" w:hAnsiTheme="minorHAnsi" w:cstheme="minorHAnsi"/>
          <w:spacing w:val="4"/>
          <w:lang w:val="it-IT"/>
        </w:rPr>
        <w:t>decarbonizzazione</w:t>
      </w:r>
      <w:proofErr w:type="spellEnd"/>
      <w:r w:rsidRPr="002B2038">
        <w:rPr>
          <w:rFonts w:asciiTheme="minorHAnsi" w:hAnsiTheme="minorHAnsi" w:cstheme="minorHAnsi"/>
          <w:spacing w:val="4"/>
          <w:lang w:val="it-IT"/>
        </w:rPr>
        <w:t xml:space="preserve"> degli edifici esistenti gioca un ruolo chiave nel raggiungimento degli obiettivi di protezione del clima dell'Unione europea per il 2050. </w:t>
      </w:r>
    </w:p>
    <w:p w14:paraId="4B8FCCC8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</w:p>
    <w:p w14:paraId="2A19B6DA" w14:textId="05D806F6" w:rsidR="009D4854" w:rsidRPr="002B2038" w:rsidRDefault="0088394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 xml:space="preserve">Tuttavia, gli attuali tassi di rinnovamento energetico degli edifici esistenti sono intorno all'1%. Per rinnovare e </w:t>
      </w:r>
      <w:proofErr w:type="spellStart"/>
      <w:r w:rsidRPr="002B2038">
        <w:rPr>
          <w:rFonts w:asciiTheme="minorHAnsi" w:hAnsiTheme="minorHAnsi" w:cstheme="minorHAnsi"/>
          <w:spacing w:val="4"/>
          <w:lang w:val="it-IT"/>
        </w:rPr>
        <w:t>decarbonizzare</w:t>
      </w:r>
      <w:proofErr w:type="spellEnd"/>
      <w:r w:rsidRPr="002B2038">
        <w:rPr>
          <w:rFonts w:asciiTheme="minorHAnsi" w:hAnsiTheme="minorHAnsi" w:cstheme="minorHAnsi"/>
          <w:spacing w:val="4"/>
          <w:lang w:val="it-IT"/>
        </w:rPr>
        <w:t xml:space="preserve"> gli edifici in uso, l'elettricità rinnovabile locale deve sostituire la combustione di derivati ​​del petrolio, liquidi e gas.</w:t>
      </w:r>
    </w:p>
    <w:p w14:paraId="05A0DA51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</w:p>
    <w:p w14:paraId="2A19B6DB" w14:textId="66AFE995" w:rsidR="0004651D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b/>
          <w:spacing w:val="4"/>
          <w:lang w:val="it-IT"/>
        </w:rPr>
        <w:t>Le pompe di calore sono la tecnologia perfetta</w:t>
      </w:r>
      <w:r w:rsidR="00B828F7" w:rsidRPr="002B2038">
        <w:rPr>
          <w:rFonts w:asciiTheme="minorHAnsi" w:hAnsiTheme="minorHAnsi" w:cstheme="minorHAnsi"/>
          <w:b/>
          <w:spacing w:val="4"/>
          <w:lang w:val="it-IT"/>
        </w:rPr>
        <w:t xml:space="preserve"> 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per incorporare l'elettricità rinnovabile nella produzione di calore negli edifici utilizzando pannelli fotovoltaici. Nonostante i vantaggi, le installazioni a pompa di calore negli edifici residenziali collettivi sono ancora </w:t>
      </w:r>
      <w:r w:rsidR="00B828F7" w:rsidRPr="002B2038">
        <w:rPr>
          <w:rFonts w:asciiTheme="minorHAnsi" w:hAnsiTheme="minorHAnsi" w:cstheme="minorHAnsi"/>
          <w:spacing w:val="4"/>
          <w:lang w:val="it-IT"/>
        </w:rPr>
        <w:t>limitate</w:t>
      </w:r>
      <w:r w:rsidRPr="002B2038">
        <w:rPr>
          <w:rFonts w:asciiTheme="minorHAnsi" w:hAnsiTheme="minorHAnsi" w:cstheme="minorHAnsi"/>
          <w:spacing w:val="4"/>
          <w:lang w:val="it-IT"/>
        </w:rPr>
        <w:t>.</w:t>
      </w:r>
    </w:p>
    <w:p w14:paraId="72D7D2E0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</w:p>
    <w:p w14:paraId="04726009" w14:textId="77777777" w:rsidR="00A72700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 xml:space="preserve">Il </w:t>
      </w:r>
      <w:r w:rsidRPr="002B2038">
        <w:rPr>
          <w:rFonts w:asciiTheme="minorHAnsi" w:hAnsiTheme="minorHAnsi" w:cstheme="minorHAnsi"/>
          <w:b/>
          <w:bCs/>
          <w:spacing w:val="4"/>
          <w:lang w:val="it-IT"/>
        </w:rPr>
        <w:t>progetto HAPPENING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 nasce per promuovere l'installazione di pompe di calore abbinata alla produzione di elettricità pulita. </w:t>
      </w:r>
    </w:p>
    <w:p w14:paraId="15C175A7" w14:textId="77777777" w:rsidR="00A72700" w:rsidRDefault="00A72700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</w:p>
    <w:p w14:paraId="2970406F" w14:textId="39CB500D" w:rsidR="00B91ED7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>Il progetto</w:t>
      </w:r>
      <w:r w:rsidR="00B91ED7" w:rsidRPr="002B2038">
        <w:rPr>
          <w:rFonts w:asciiTheme="minorHAnsi" w:hAnsiTheme="minorHAnsi" w:cstheme="minorHAnsi"/>
          <w:spacing w:val="4"/>
          <w:lang w:val="it-IT"/>
        </w:rPr>
        <w:t>,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r w:rsidR="00B91ED7" w:rsidRPr="002B2038">
        <w:rPr>
          <w:rFonts w:asciiTheme="minorHAnsi" w:hAnsiTheme="minorHAnsi" w:cstheme="minorHAnsi"/>
          <w:spacing w:val="4"/>
          <w:lang w:val="it-IT"/>
        </w:rPr>
        <w:t xml:space="preserve">della </w:t>
      </w:r>
      <w:r w:rsidR="00B91ED7" w:rsidRPr="00A72700">
        <w:rPr>
          <w:rFonts w:asciiTheme="minorHAnsi" w:hAnsiTheme="minorHAnsi" w:cstheme="minorHAnsi"/>
          <w:b/>
          <w:bCs/>
          <w:spacing w:val="4"/>
          <w:lang w:val="it-IT"/>
        </w:rPr>
        <w:t>durata di 42 mesi</w:t>
      </w:r>
      <w:r w:rsidR="00B91ED7" w:rsidRPr="002B2038">
        <w:rPr>
          <w:rFonts w:asciiTheme="minorHAnsi" w:hAnsiTheme="minorHAnsi" w:cstheme="minorHAnsi"/>
          <w:spacing w:val="4"/>
          <w:lang w:val="it-IT"/>
        </w:rPr>
        <w:t xml:space="preserve"> e con un </w:t>
      </w:r>
      <w:r w:rsidR="00B91ED7" w:rsidRPr="00A72700">
        <w:rPr>
          <w:rFonts w:asciiTheme="minorHAnsi" w:hAnsiTheme="minorHAnsi" w:cstheme="minorHAnsi"/>
          <w:b/>
          <w:bCs/>
          <w:spacing w:val="4"/>
          <w:lang w:val="it-IT"/>
        </w:rPr>
        <w:t>budget totale di 2,9 milioni di euro</w:t>
      </w:r>
      <w:r w:rsidR="00B91ED7" w:rsidRPr="002B2038">
        <w:rPr>
          <w:rFonts w:asciiTheme="minorHAnsi" w:hAnsiTheme="minorHAnsi" w:cstheme="minorHAnsi"/>
          <w:spacing w:val="4"/>
          <w:lang w:val="it-IT"/>
        </w:rPr>
        <w:t xml:space="preserve">, </w:t>
      </w:r>
      <w:r w:rsidRPr="002B2038">
        <w:rPr>
          <w:rFonts w:asciiTheme="minorHAnsi" w:hAnsiTheme="minorHAnsi" w:cstheme="minorHAnsi"/>
          <w:spacing w:val="4"/>
          <w:lang w:val="it-IT"/>
        </w:rPr>
        <w:t>è finanziato dal programma di ricerca e innovazione dell'Unione Europea Horizon 2020 (accordo n. 957007</w:t>
      </w:r>
      <w:r w:rsidR="00A72700">
        <w:rPr>
          <w:rFonts w:asciiTheme="minorHAnsi" w:hAnsiTheme="minorHAnsi" w:cstheme="minorHAnsi"/>
          <w:spacing w:val="4"/>
          <w:lang w:val="it-IT"/>
        </w:rPr>
        <w:t>)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. </w:t>
      </w:r>
    </w:p>
    <w:p w14:paraId="1214C57B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</w:p>
    <w:p w14:paraId="7C45F7EE" w14:textId="5CC1CE50" w:rsidR="00B91ED7" w:rsidRPr="002B2038" w:rsidRDefault="00B91ED7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>Le d</w:t>
      </w:r>
      <w:r w:rsidR="00282982" w:rsidRPr="002B2038">
        <w:rPr>
          <w:rFonts w:asciiTheme="minorHAnsi" w:hAnsiTheme="minorHAnsi" w:cstheme="minorHAnsi"/>
          <w:spacing w:val="4"/>
          <w:lang w:val="it-IT"/>
        </w:rPr>
        <w:t xml:space="preserve">odici organizzazioni </w:t>
      </w:r>
      <w:r w:rsidRPr="002B2038">
        <w:rPr>
          <w:rFonts w:asciiTheme="minorHAnsi" w:hAnsiTheme="minorHAnsi" w:cstheme="minorHAnsi"/>
          <w:spacing w:val="4"/>
          <w:lang w:val="it-IT"/>
        </w:rPr>
        <w:t>che compongono il consorzio sono</w:t>
      </w:r>
      <w:r w:rsidR="00282982" w:rsidRPr="002B2038">
        <w:rPr>
          <w:rFonts w:asciiTheme="minorHAnsi" w:hAnsiTheme="minorHAnsi" w:cstheme="minorHAnsi"/>
          <w:spacing w:val="4"/>
          <w:lang w:val="it-IT"/>
        </w:rPr>
        <w:t>:</w:t>
      </w:r>
    </w:p>
    <w:p w14:paraId="3BF57354" w14:textId="76488535" w:rsidR="002B2038" w:rsidRPr="002B2038" w:rsidRDefault="00495B5E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hyperlink r:id="rId10" w:history="1">
        <w:r w:rsidR="002B2038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INNOVA</w:t>
        </w:r>
      </w:hyperlink>
      <w:r w:rsidR="002B2038" w:rsidRPr="002B2038">
        <w:rPr>
          <w:rStyle w:val="Collegamentoipertestuale"/>
          <w:rFonts w:asciiTheme="minorHAnsi" w:hAnsiTheme="minorHAnsi" w:cstheme="minorHAnsi"/>
          <w:bCs/>
          <w:spacing w:val="4"/>
          <w:lang w:val="it-IT"/>
        </w:rPr>
        <w:t xml:space="preserve"> </w:t>
      </w:r>
      <w:r w:rsidR="00A72700">
        <w:rPr>
          <w:rFonts w:asciiTheme="minorHAnsi" w:hAnsiTheme="minorHAnsi" w:cstheme="minorHAnsi"/>
          <w:bCs/>
          <w:spacing w:val="4"/>
          <w:lang w:val="it-IT"/>
        </w:rPr>
        <w:t xml:space="preserve">- </w:t>
      </w:r>
      <w:hyperlink r:id="rId11" w:history="1">
        <w:r w:rsidR="002B2038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EURAC</w:t>
        </w:r>
      </w:hyperlink>
      <w:r w:rsidR="002B2038" w:rsidRPr="002B2038">
        <w:rPr>
          <w:rStyle w:val="Collegamentoipertestuale"/>
          <w:rFonts w:asciiTheme="minorHAnsi" w:hAnsiTheme="minorHAnsi" w:cstheme="minorHAnsi"/>
          <w:bCs/>
          <w:spacing w:val="4"/>
          <w:lang w:val="it-IT"/>
        </w:rPr>
        <w:t xml:space="preserve"> </w:t>
      </w:r>
      <w:r w:rsidR="00A72700">
        <w:rPr>
          <w:rFonts w:asciiTheme="minorHAnsi" w:hAnsiTheme="minorHAnsi" w:cstheme="minorHAnsi"/>
          <w:bCs/>
          <w:spacing w:val="4"/>
          <w:lang w:val="it-IT"/>
        </w:rPr>
        <w:t xml:space="preserve">- </w:t>
      </w:r>
      <w:hyperlink r:id="rId12" w:history="1">
        <w:proofErr w:type="spellStart"/>
        <w:r w:rsidR="002B2038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Tecnozenith</w:t>
        </w:r>
        <w:proofErr w:type="spellEnd"/>
      </w:hyperlink>
      <w:r w:rsidR="002B2038" w:rsidRPr="002B2038">
        <w:rPr>
          <w:rStyle w:val="Collegamentoipertestuale"/>
          <w:rFonts w:asciiTheme="minorHAnsi" w:hAnsiTheme="minorHAnsi" w:cstheme="minorHAnsi"/>
          <w:bCs/>
          <w:spacing w:val="4"/>
          <w:lang w:val="it-IT"/>
        </w:rPr>
        <w:t xml:space="preserve"> </w:t>
      </w:r>
      <w:r w:rsidR="00A72700">
        <w:rPr>
          <w:rFonts w:asciiTheme="minorHAnsi" w:hAnsiTheme="minorHAnsi" w:cstheme="minorHAnsi"/>
          <w:bCs/>
          <w:spacing w:val="4"/>
          <w:lang w:val="it-IT"/>
        </w:rPr>
        <w:t xml:space="preserve">- </w:t>
      </w:r>
      <w:hyperlink r:id="rId13" w:history="1">
        <w:r w:rsidR="002B2038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RINA-C</w:t>
        </w:r>
      </w:hyperlink>
      <w:r w:rsidR="002B2038" w:rsidRPr="002B2038">
        <w:rPr>
          <w:rFonts w:asciiTheme="minorHAnsi" w:hAnsiTheme="minorHAnsi" w:cstheme="minorHAnsi"/>
          <w:bCs/>
          <w:spacing w:val="4"/>
          <w:lang w:val="it-IT"/>
        </w:rPr>
        <w:t xml:space="preserve"> (Italia) </w:t>
      </w:r>
    </w:p>
    <w:p w14:paraId="0D10DF38" w14:textId="28047986" w:rsidR="00B91ED7" w:rsidRPr="002B2038" w:rsidRDefault="00495B5E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en-US"/>
        </w:rPr>
      </w:pPr>
      <w:hyperlink r:id="rId14" w:history="1">
        <w:proofErr w:type="spellStart"/>
        <w:r w:rsidR="00D15406" w:rsidRPr="00A72700">
          <w:rPr>
            <w:rStyle w:val="Collegamentoipertestuale"/>
            <w:rFonts w:asciiTheme="minorHAnsi" w:hAnsiTheme="minorHAnsi" w:cstheme="minorHAnsi"/>
            <w:bCs/>
            <w:spacing w:val="4"/>
            <w:lang w:val="en-US"/>
          </w:rPr>
          <w:t>Tecnalia</w:t>
        </w:r>
        <w:proofErr w:type="spellEnd"/>
      </w:hyperlink>
      <w:r w:rsidR="00D15406" w:rsidRPr="00A72700">
        <w:rPr>
          <w:rFonts w:asciiTheme="minorHAnsi" w:hAnsiTheme="minorHAnsi" w:cstheme="minorHAnsi"/>
          <w:bCs/>
          <w:spacing w:val="4"/>
          <w:lang w:val="en-US"/>
        </w:rPr>
        <w:t xml:space="preserve"> </w:t>
      </w:r>
      <w:r w:rsidR="00A72700" w:rsidRPr="00A72700">
        <w:rPr>
          <w:rFonts w:asciiTheme="minorHAnsi" w:hAnsiTheme="minorHAnsi" w:cstheme="minorHAnsi"/>
          <w:bCs/>
          <w:spacing w:val="4"/>
          <w:lang w:val="en-US"/>
        </w:rPr>
        <w:t xml:space="preserve">- </w:t>
      </w:r>
      <w:hyperlink r:id="rId15" w:history="1">
        <w:proofErr w:type="spellStart"/>
        <w:r w:rsidR="00D15406" w:rsidRPr="00A72700">
          <w:rPr>
            <w:rStyle w:val="Collegamentoipertestuale"/>
            <w:rFonts w:asciiTheme="minorHAnsi" w:hAnsiTheme="minorHAnsi" w:cstheme="minorHAnsi"/>
            <w:bCs/>
            <w:spacing w:val="4"/>
            <w:lang w:val="en-US"/>
          </w:rPr>
          <w:t>Girotze</w:t>
        </w:r>
        <w:proofErr w:type="spellEnd"/>
      </w:hyperlink>
      <w:r w:rsidR="00D15406" w:rsidRPr="00A72700">
        <w:rPr>
          <w:rFonts w:asciiTheme="minorHAnsi" w:hAnsiTheme="minorHAnsi" w:cstheme="minorHAnsi"/>
          <w:bCs/>
          <w:spacing w:val="4"/>
          <w:lang w:val="en-US"/>
        </w:rPr>
        <w:t xml:space="preserve"> </w:t>
      </w:r>
      <w:r w:rsidR="00A72700" w:rsidRPr="00A72700">
        <w:rPr>
          <w:rFonts w:asciiTheme="minorHAnsi" w:hAnsiTheme="minorHAnsi" w:cstheme="minorHAnsi"/>
          <w:bCs/>
          <w:spacing w:val="4"/>
          <w:lang w:val="en-US"/>
        </w:rPr>
        <w:t xml:space="preserve">- </w:t>
      </w:r>
      <w:hyperlink r:id="rId16" w:history="1">
        <w:proofErr w:type="spellStart"/>
        <w:r w:rsidR="00D15406" w:rsidRPr="00A72700">
          <w:rPr>
            <w:rStyle w:val="Collegamentoipertestuale"/>
            <w:rFonts w:asciiTheme="minorHAnsi" w:hAnsiTheme="minorHAnsi" w:cstheme="minorHAnsi"/>
            <w:bCs/>
            <w:spacing w:val="4"/>
            <w:lang w:val="en-US"/>
          </w:rPr>
          <w:t>Barrizar</w:t>
        </w:r>
        <w:proofErr w:type="spellEnd"/>
      </w:hyperlink>
      <w:r w:rsidR="00B91ED7" w:rsidRPr="00A72700">
        <w:rPr>
          <w:rStyle w:val="Collegamentoipertestuale"/>
          <w:rFonts w:asciiTheme="minorHAnsi" w:hAnsiTheme="minorHAnsi" w:cstheme="minorHAnsi"/>
          <w:bCs/>
          <w:spacing w:val="4"/>
          <w:lang w:val="en-US"/>
        </w:rPr>
        <w:t xml:space="preserve"> </w:t>
      </w:r>
      <w:r w:rsidR="00A72700" w:rsidRPr="00A72700">
        <w:rPr>
          <w:rFonts w:asciiTheme="minorHAnsi" w:hAnsiTheme="minorHAnsi" w:cstheme="minorHAnsi"/>
          <w:bCs/>
          <w:spacing w:val="4"/>
          <w:lang w:val="en-US"/>
        </w:rPr>
        <w:t xml:space="preserve">- </w:t>
      </w:r>
      <w:hyperlink r:id="rId17" w:history="1">
        <w:r w:rsidR="00D15406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en-US"/>
          </w:rPr>
          <w:t xml:space="preserve">Green Building Council </w:t>
        </w:r>
        <w:proofErr w:type="spellStart"/>
        <w:r w:rsidR="00D15406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en-US"/>
          </w:rPr>
          <w:t>España</w:t>
        </w:r>
        <w:proofErr w:type="spellEnd"/>
      </w:hyperlink>
      <w:r w:rsidR="00B91ED7" w:rsidRPr="002B2038">
        <w:rPr>
          <w:rFonts w:asciiTheme="minorHAnsi" w:hAnsiTheme="minorHAnsi" w:cstheme="minorHAnsi"/>
          <w:bCs/>
          <w:spacing w:val="4"/>
          <w:lang w:val="en-US"/>
        </w:rPr>
        <w:t xml:space="preserve"> </w:t>
      </w:r>
      <w:r w:rsidR="00D15406" w:rsidRPr="002B2038">
        <w:rPr>
          <w:rFonts w:asciiTheme="minorHAnsi" w:hAnsiTheme="minorHAnsi" w:cstheme="minorHAnsi"/>
          <w:bCs/>
          <w:spacing w:val="4"/>
          <w:lang w:val="en-US"/>
        </w:rPr>
        <w:t>(</w:t>
      </w:r>
      <w:proofErr w:type="spellStart"/>
      <w:r w:rsidR="00D15406" w:rsidRPr="002B2038">
        <w:rPr>
          <w:rFonts w:asciiTheme="minorHAnsi" w:hAnsiTheme="minorHAnsi" w:cstheme="minorHAnsi"/>
          <w:bCs/>
          <w:spacing w:val="4"/>
          <w:lang w:val="en-US"/>
        </w:rPr>
        <w:t>Spagna</w:t>
      </w:r>
      <w:proofErr w:type="spellEnd"/>
      <w:r w:rsidR="00D15406" w:rsidRPr="002B2038">
        <w:rPr>
          <w:rFonts w:asciiTheme="minorHAnsi" w:hAnsiTheme="minorHAnsi" w:cstheme="minorHAnsi"/>
          <w:bCs/>
          <w:spacing w:val="4"/>
          <w:lang w:val="en-US"/>
        </w:rPr>
        <w:t xml:space="preserve">) </w:t>
      </w:r>
    </w:p>
    <w:p w14:paraId="2F62D3A9" w14:textId="7C70BDA3" w:rsidR="00B91ED7" w:rsidRPr="002B2038" w:rsidRDefault="00495B5E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hyperlink r:id="rId18" w:history="1">
        <w:r w:rsidR="00D15406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AEE</w:t>
        </w:r>
      </w:hyperlink>
      <w:r w:rsidR="00B91ED7" w:rsidRPr="002B2038">
        <w:rPr>
          <w:rStyle w:val="Collegamentoipertestuale"/>
          <w:rFonts w:asciiTheme="minorHAnsi" w:hAnsiTheme="minorHAnsi" w:cstheme="minorHAnsi"/>
          <w:bCs/>
          <w:spacing w:val="4"/>
          <w:lang w:val="it-IT"/>
        </w:rPr>
        <w:t xml:space="preserve"> </w:t>
      </w:r>
      <w:r w:rsidR="00A72700">
        <w:rPr>
          <w:rFonts w:asciiTheme="minorHAnsi" w:hAnsiTheme="minorHAnsi" w:cstheme="minorHAnsi"/>
          <w:bCs/>
          <w:spacing w:val="4"/>
          <w:lang w:val="it-IT"/>
        </w:rPr>
        <w:t xml:space="preserve">- </w:t>
      </w:r>
      <w:hyperlink r:id="rId19" w:history="1">
        <w:r w:rsidR="00D15406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GWS</w:t>
        </w:r>
      </w:hyperlink>
      <w:r w:rsidR="00D15406" w:rsidRPr="002B2038">
        <w:rPr>
          <w:rFonts w:asciiTheme="minorHAnsi" w:hAnsiTheme="minorHAnsi" w:cstheme="minorHAnsi"/>
          <w:bCs/>
          <w:spacing w:val="4"/>
          <w:lang w:val="it-IT"/>
        </w:rPr>
        <w:t xml:space="preserve"> (Austria)</w:t>
      </w:r>
    </w:p>
    <w:p w14:paraId="052B88FC" w14:textId="0C1F7F49" w:rsidR="00B828F7" w:rsidRPr="002B2038" w:rsidRDefault="00495B5E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hyperlink r:id="rId20" w:history="1">
        <w:proofErr w:type="spellStart"/>
        <w:r w:rsidR="00D15406" w:rsidRPr="002B2038">
          <w:rPr>
            <w:rStyle w:val="Collegamentoipertestuale"/>
            <w:rFonts w:asciiTheme="minorHAnsi" w:hAnsiTheme="minorHAnsi" w:cstheme="minorHAnsi"/>
            <w:bCs/>
            <w:spacing w:val="4"/>
            <w:lang w:val="it-IT"/>
          </w:rPr>
          <w:t>Fraunhofer</w:t>
        </w:r>
        <w:proofErr w:type="spellEnd"/>
      </w:hyperlink>
      <w:r w:rsidR="00D15406" w:rsidRPr="002B2038">
        <w:rPr>
          <w:rFonts w:asciiTheme="minorHAnsi" w:hAnsiTheme="minorHAnsi" w:cstheme="minorHAnsi"/>
          <w:bCs/>
          <w:spacing w:val="4"/>
          <w:lang w:val="it-IT"/>
        </w:rPr>
        <w:t xml:space="preserve"> (Germania)</w:t>
      </w:r>
    </w:p>
    <w:p w14:paraId="19478563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</w:p>
    <w:p w14:paraId="76DB7180" w14:textId="0C280E54" w:rsidR="002B2038" w:rsidRPr="002B2038" w:rsidRDefault="00B828F7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A72700">
        <w:rPr>
          <w:rFonts w:asciiTheme="minorHAnsi" w:hAnsiTheme="minorHAnsi" w:cstheme="minorHAnsi"/>
          <w:b/>
          <w:spacing w:val="4"/>
          <w:lang w:val="it-IT"/>
        </w:rPr>
        <w:t>INNOVA</w:t>
      </w:r>
      <w:r w:rsidRPr="002B2038">
        <w:rPr>
          <w:rFonts w:asciiTheme="minorHAnsi" w:hAnsiTheme="minorHAnsi" w:cstheme="minorHAnsi"/>
          <w:bCs/>
          <w:spacing w:val="4"/>
          <w:lang w:val="it-IT"/>
        </w:rPr>
        <w:t xml:space="preserve"> 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parteciperà </w:t>
      </w:r>
      <w:r w:rsidR="002B2038" w:rsidRPr="002B2038">
        <w:rPr>
          <w:rFonts w:asciiTheme="minorHAnsi" w:hAnsiTheme="minorHAnsi" w:cstheme="minorHAnsi"/>
          <w:spacing w:val="4"/>
          <w:lang w:val="it-IT"/>
        </w:rPr>
        <w:t>attivamente nella</w:t>
      </w:r>
      <w:r w:rsidR="00282982" w:rsidRPr="002B2038">
        <w:rPr>
          <w:rFonts w:asciiTheme="minorHAnsi" w:hAnsiTheme="minorHAnsi" w:cstheme="minorHAnsi"/>
          <w:spacing w:val="4"/>
          <w:lang w:val="it-IT"/>
        </w:rPr>
        <w:t xml:space="preserve"> comunicazione e diffusione del progetto</w:t>
      </w:r>
      <w:r w:rsidR="00A72700">
        <w:rPr>
          <w:rFonts w:asciiTheme="minorHAnsi" w:hAnsiTheme="minorHAnsi" w:cstheme="minorHAnsi"/>
          <w:spacing w:val="4"/>
          <w:lang w:val="it-IT"/>
        </w:rPr>
        <w:t>,</w:t>
      </w:r>
      <w:r w:rsidR="00282982"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r w:rsidR="002B2038" w:rsidRPr="002B2038">
        <w:rPr>
          <w:rFonts w:asciiTheme="minorHAnsi" w:hAnsiTheme="minorHAnsi" w:cstheme="minorHAnsi"/>
          <w:spacing w:val="4"/>
          <w:lang w:val="it-IT"/>
        </w:rPr>
        <w:t>affinché i risultati della proposta HAPPENING raggiungano potenziali stakeholder in Europa.</w:t>
      </w:r>
    </w:p>
    <w:p w14:paraId="56ECCD9D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</w:p>
    <w:p w14:paraId="2A19B6DF" w14:textId="3881642C" w:rsidR="00260049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  <w:r w:rsidRPr="002B2038">
        <w:rPr>
          <w:rFonts w:asciiTheme="minorHAnsi" w:hAnsiTheme="minorHAnsi" w:cstheme="minorHAnsi"/>
          <w:b/>
          <w:spacing w:val="4"/>
          <w:lang w:val="it-IT"/>
        </w:rPr>
        <w:t>Tecnologia a beneficio delle persone</w:t>
      </w:r>
    </w:p>
    <w:p w14:paraId="2A19B6E0" w14:textId="6F4BB00D" w:rsidR="00776BEC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>La proposta tecnologica di HAPPENING si basa su pompe di calore decentralizzate, condivise da più o da tutti i residenti di un edificio. Sono semplici da installare, non infastidiscono le persone che vivono nell'edificio e possono essere facilmente adattat</w:t>
      </w:r>
      <w:r w:rsidR="00A72700">
        <w:rPr>
          <w:rFonts w:asciiTheme="minorHAnsi" w:hAnsiTheme="minorHAnsi" w:cstheme="minorHAnsi"/>
          <w:spacing w:val="4"/>
          <w:lang w:val="it-IT"/>
        </w:rPr>
        <w:t>e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 a </w:t>
      </w:r>
      <w:r w:rsidR="00A72700">
        <w:rPr>
          <w:rFonts w:asciiTheme="minorHAnsi" w:hAnsiTheme="minorHAnsi" w:cstheme="minorHAnsi"/>
          <w:spacing w:val="4"/>
          <w:lang w:val="it-IT"/>
        </w:rPr>
        <w:t>molteplici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 situazioni costruttive</w:t>
      </w:r>
      <w:r w:rsidR="00A72700">
        <w:rPr>
          <w:rFonts w:asciiTheme="minorHAnsi" w:hAnsiTheme="minorHAnsi" w:cstheme="minorHAnsi"/>
          <w:spacing w:val="4"/>
          <w:lang w:val="it-IT"/>
        </w:rPr>
        <w:t xml:space="preserve">, contribuendo, oltre </w:t>
      </w:r>
      <w:r w:rsidR="00A72700" w:rsidRPr="002B2038">
        <w:rPr>
          <w:rFonts w:asciiTheme="minorHAnsi" w:hAnsiTheme="minorHAnsi" w:cstheme="minorHAnsi"/>
          <w:spacing w:val="4"/>
          <w:lang w:val="it-IT"/>
        </w:rPr>
        <w:t xml:space="preserve">alla </w:t>
      </w:r>
      <w:proofErr w:type="spellStart"/>
      <w:r w:rsidR="00A72700" w:rsidRPr="002B2038">
        <w:rPr>
          <w:rFonts w:asciiTheme="minorHAnsi" w:hAnsiTheme="minorHAnsi" w:cstheme="minorHAnsi"/>
          <w:spacing w:val="4"/>
          <w:lang w:val="it-IT"/>
        </w:rPr>
        <w:t>decarbonizzazione</w:t>
      </w:r>
      <w:proofErr w:type="spellEnd"/>
      <w:r w:rsidR="00A72700" w:rsidRPr="002B2038">
        <w:rPr>
          <w:rFonts w:asciiTheme="minorHAnsi" w:hAnsiTheme="minorHAnsi" w:cstheme="minorHAnsi"/>
          <w:spacing w:val="4"/>
          <w:lang w:val="it-IT"/>
        </w:rPr>
        <w:t xml:space="preserve"> e al raggiungimento degli obiettivi climatici dell'UE</w:t>
      </w:r>
      <w:r w:rsidR="00A72700">
        <w:rPr>
          <w:rFonts w:asciiTheme="minorHAnsi" w:hAnsiTheme="minorHAnsi" w:cstheme="minorHAnsi"/>
          <w:spacing w:val="4"/>
          <w:lang w:val="it-IT"/>
        </w:rPr>
        <w:t>,</w:t>
      </w:r>
      <w:r w:rsidR="00A72700"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a </w:t>
      </w:r>
      <w:r w:rsidR="00A72700">
        <w:rPr>
          <w:rFonts w:asciiTheme="minorHAnsi" w:hAnsiTheme="minorHAnsi" w:cstheme="minorHAnsi"/>
          <w:spacing w:val="4"/>
          <w:lang w:val="it-IT"/>
        </w:rPr>
        <w:t xml:space="preserve">un concreto </w:t>
      </w:r>
      <w:r w:rsidRPr="002B2038">
        <w:rPr>
          <w:rFonts w:asciiTheme="minorHAnsi" w:hAnsiTheme="minorHAnsi" w:cstheme="minorHAnsi"/>
          <w:spacing w:val="4"/>
          <w:lang w:val="it-IT"/>
        </w:rPr>
        <w:t>risparmi</w:t>
      </w:r>
      <w:r w:rsidR="00A72700">
        <w:rPr>
          <w:rFonts w:asciiTheme="minorHAnsi" w:hAnsiTheme="minorHAnsi" w:cstheme="minorHAnsi"/>
          <w:spacing w:val="4"/>
          <w:lang w:val="it-IT"/>
        </w:rPr>
        <w:t>o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r w:rsidR="00A72700">
        <w:rPr>
          <w:rFonts w:asciiTheme="minorHAnsi" w:hAnsiTheme="minorHAnsi" w:cstheme="minorHAnsi"/>
          <w:spacing w:val="4"/>
          <w:lang w:val="it-IT"/>
        </w:rPr>
        <w:t xml:space="preserve">economico e 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a un migliore comfort interno </w:t>
      </w:r>
      <w:r w:rsidR="00A72700">
        <w:rPr>
          <w:rFonts w:asciiTheme="minorHAnsi" w:hAnsiTheme="minorHAnsi" w:cstheme="minorHAnsi"/>
          <w:spacing w:val="4"/>
          <w:lang w:val="it-IT"/>
        </w:rPr>
        <w:t xml:space="preserve">per gli utenti </w:t>
      </w:r>
      <w:r w:rsidRPr="002B2038">
        <w:rPr>
          <w:rFonts w:asciiTheme="minorHAnsi" w:hAnsiTheme="minorHAnsi" w:cstheme="minorHAnsi"/>
          <w:spacing w:val="4"/>
          <w:lang w:val="it-IT"/>
        </w:rPr>
        <w:t>e a una significativa riduzione delle emissioni di CO2 dell'edificio.</w:t>
      </w:r>
      <w:r w:rsidRPr="002B2038">
        <w:rPr>
          <w:rFonts w:asciiTheme="minorHAnsi" w:hAnsiTheme="minorHAnsi" w:cstheme="minorHAnsi"/>
          <w:color w:val="FF0000"/>
          <w:spacing w:val="4"/>
          <w:lang w:val="it-IT"/>
        </w:rPr>
        <w:t xml:space="preserve"> </w:t>
      </w:r>
    </w:p>
    <w:p w14:paraId="38A5A9EA" w14:textId="77777777" w:rsidR="00A72700" w:rsidRDefault="00A72700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</w:p>
    <w:p w14:paraId="2A19B6E1" w14:textId="70FF10A2" w:rsidR="00775DB7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 xml:space="preserve">Inoltre, vengono sviluppati processi di pianificazione, implementazione e funzionamento molto semplici </w:t>
      </w:r>
      <w:r w:rsidR="00007257">
        <w:rPr>
          <w:rFonts w:asciiTheme="minorHAnsi" w:hAnsiTheme="minorHAnsi" w:cstheme="minorHAnsi"/>
          <w:spacing w:val="4"/>
          <w:lang w:val="it-IT"/>
        </w:rPr>
        <w:t xml:space="preserve">in grado di </w:t>
      </w:r>
      <w:r w:rsidRPr="002B2038">
        <w:rPr>
          <w:rFonts w:asciiTheme="minorHAnsi" w:hAnsiTheme="minorHAnsi" w:cstheme="minorHAnsi"/>
          <w:spacing w:val="4"/>
          <w:lang w:val="it-IT"/>
        </w:rPr>
        <w:t>garanti</w:t>
      </w:r>
      <w:r w:rsidR="00007257">
        <w:rPr>
          <w:rFonts w:asciiTheme="minorHAnsi" w:hAnsiTheme="minorHAnsi" w:cstheme="minorHAnsi"/>
          <w:spacing w:val="4"/>
          <w:lang w:val="it-IT"/>
        </w:rPr>
        <w:t xml:space="preserve">re 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installazioni di alta qualità e </w:t>
      </w:r>
      <w:r w:rsidR="00007257">
        <w:rPr>
          <w:rFonts w:asciiTheme="minorHAnsi" w:hAnsiTheme="minorHAnsi" w:cstheme="minorHAnsi"/>
          <w:spacing w:val="4"/>
          <w:lang w:val="it-IT"/>
        </w:rPr>
        <w:t>della massima efficienza</w:t>
      </w:r>
      <w:r w:rsidRPr="002B2038">
        <w:rPr>
          <w:rFonts w:asciiTheme="minorHAnsi" w:hAnsiTheme="minorHAnsi" w:cstheme="minorHAnsi"/>
          <w:spacing w:val="4"/>
          <w:lang w:val="it-IT"/>
        </w:rPr>
        <w:t>, riducendo sforzi e costi all'interno dell'intero progetto di adattamento. Lo sviluppo di nuovi modelli finanziari e di business affronta la sfida dei prezzi competitivi.</w:t>
      </w:r>
    </w:p>
    <w:p w14:paraId="76D4AD40" w14:textId="77777777" w:rsidR="00A72700" w:rsidRDefault="00A72700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</w:p>
    <w:p w14:paraId="6B3A5951" w14:textId="37F2E7E1" w:rsid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>"Si prevede che l'introduzione di nuovi attori (come esperti finanziari) e modelli di finanziamento nel mercato delle ristrutturazioni</w:t>
      </w:r>
      <w:r w:rsidR="002B2038" w:rsidRPr="002B2038">
        <w:rPr>
          <w:rFonts w:asciiTheme="minorHAnsi" w:hAnsiTheme="minorHAnsi" w:cstheme="minorHAnsi"/>
          <w:spacing w:val="4"/>
          <w:lang w:val="it-IT"/>
        </w:rPr>
        <w:t xml:space="preserve">” spiega </w:t>
      </w:r>
      <w:proofErr w:type="spellStart"/>
      <w:r w:rsidR="002B2038" w:rsidRPr="002B2038">
        <w:rPr>
          <w:rFonts w:asciiTheme="minorHAnsi" w:hAnsiTheme="minorHAnsi" w:cstheme="minorHAnsi"/>
          <w:spacing w:val="4"/>
          <w:lang w:val="it-IT"/>
        </w:rPr>
        <w:t>Irantzu</w:t>
      </w:r>
      <w:proofErr w:type="spellEnd"/>
      <w:r w:rsidR="002B2038"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proofErr w:type="spellStart"/>
      <w:r w:rsidR="002B2038" w:rsidRPr="002B2038">
        <w:rPr>
          <w:rFonts w:asciiTheme="minorHAnsi" w:hAnsiTheme="minorHAnsi" w:cstheme="minorHAnsi"/>
          <w:spacing w:val="4"/>
          <w:lang w:val="it-IT"/>
        </w:rPr>
        <w:t>Urcola</w:t>
      </w:r>
      <w:proofErr w:type="spellEnd"/>
      <w:r w:rsidR="00007257">
        <w:rPr>
          <w:rFonts w:asciiTheme="minorHAnsi" w:hAnsiTheme="minorHAnsi" w:cstheme="minorHAnsi"/>
          <w:spacing w:val="4"/>
          <w:lang w:val="it-IT"/>
        </w:rPr>
        <w:t xml:space="preserve"> -</w:t>
      </w:r>
      <w:r w:rsidR="002B2038" w:rsidRPr="002B2038">
        <w:rPr>
          <w:rFonts w:asciiTheme="minorHAnsi" w:hAnsiTheme="minorHAnsi" w:cstheme="minorHAnsi"/>
          <w:spacing w:val="4"/>
          <w:lang w:val="it-IT"/>
        </w:rPr>
        <w:t xml:space="preserve"> membro del dipartimento Energia e Ambiente della spagnola </w:t>
      </w:r>
      <w:proofErr w:type="spellStart"/>
      <w:r w:rsidR="002B2038" w:rsidRPr="002B2038">
        <w:rPr>
          <w:rFonts w:asciiTheme="minorHAnsi" w:hAnsiTheme="minorHAnsi" w:cstheme="minorHAnsi"/>
          <w:spacing w:val="4"/>
          <w:lang w:val="it-IT"/>
        </w:rPr>
        <w:t>Tecnalia</w:t>
      </w:r>
      <w:proofErr w:type="spellEnd"/>
      <w:r w:rsidR="002B2038" w:rsidRPr="002B2038">
        <w:rPr>
          <w:rFonts w:asciiTheme="minorHAnsi" w:hAnsiTheme="minorHAnsi" w:cstheme="minorHAnsi"/>
          <w:spacing w:val="4"/>
          <w:lang w:val="it-IT"/>
        </w:rPr>
        <w:t xml:space="preserve"> e coordinatore del progetto “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determinerà il necessario cambio di paradigma e stimolerà gli investimenti nell'adattamento degli edifici residenziali ai cambiamenti </w:t>
      </w:r>
      <w:r w:rsidRPr="002B2038">
        <w:rPr>
          <w:rFonts w:asciiTheme="minorHAnsi" w:hAnsiTheme="minorHAnsi" w:cstheme="minorHAnsi"/>
          <w:spacing w:val="4"/>
          <w:lang w:val="it-IT"/>
        </w:rPr>
        <w:lastRenderedPageBreak/>
        <w:t xml:space="preserve">climatici. Uno dei risultati chiave del progetto sarà </w:t>
      </w:r>
      <w:r w:rsidR="002B2038" w:rsidRPr="002B2038">
        <w:rPr>
          <w:rFonts w:asciiTheme="minorHAnsi" w:hAnsiTheme="minorHAnsi" w:cstheme="minorHAnsi"/>
          <w:spacing w:val="4"/>
          <w:lang w:val="it-IT"/>
        </w:rPr>
        <w:t>proprio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 la divulgazione delle prestazioni e delle caratteristiche misurate del sistema HAPENNING”.</w:t>
      </w:r>
    </w:p>
    <w:p w14:paraId="70D16828" w14:textId="77777777" w:rsidR="00A72700" w:rsidRPr="00A72700" w:rsidRDefault="00A72700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</w:p>
    <w:p w14:paraId="2A19B6E4" w14:textId="67D4D69E" w:rsidR="00155546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  <w:r w:rsidRPr="002B2038">
        <w:rPr>
          <w:rFonts w:asciiTheme="minorHAnsi" w:hAnsiTheme="minorHAnsi" w:cstheme="minorHAnsi"/>
          <w:b/>
          <w:spacing w:val="4"/>
          <w:lang w:val="it-IT"/>
        </w:rPr>
        <w:t>Tre progetti pilota replicabili</w:t>
      </w:r>
    </w:p>
    <w:p w14:paraId="2A19B6E5" w14:textId="77777777" w:rsidR="00155546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 xml:space="preserve">Utilizzando tre siti con climi e caratteristiche molto diversi (in Spagna, Italia e Austria), il progetto HAPPENING dimostrerà un pacchetto di soluzioni altamente versatili, scalabili e replicabili per modernizzare i sistemi energetici negli edifici. </w:t>
      </w:r>
    </w:p>
    <w:p w14:paraId="2A19B6E6" w14:textId="00DE05A1" w:rsidR="00CA67A5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 xml:space="preserve">Il progetto pilota </w:t>
      </w:r>
      <w:r w:rsidR="00A270C7" w:rsidRPr="002B2038">
        <w:rPr>
          <w:rFonts w:asciiTheme="minorHAnsi" w:hAnsiTheme="minorHAnsi" w:cstheme="minorHAnsi"/>
          <w:spacing w:val="4"/>
          <w:lang w:val="it-IT"/>
        </w:rPr>
        <w:t xml:space="preserve">italiano </w:t>
      </w:r>
      <w:r w:rsidRPr="002B2038">
        <w:rPr>
          <w:rFonts w:asciiTheme="minorHAnsi" w:hAnsiTheme="minorHAnsi" w:cstheme="minorHAnsi"/>
          <w:spacing w:val="4"/>
          <w:lang w:val="it-IT"/>
        </w:rPr>
        <w:t>si sv</w:t>
      </w:r>
      <w:r w:rsidR="00007257">
        <w:rPr>
          <w:rFonts w:asciiTheme="minorHAnsi" w:hAnsiTheme="minorHAnsi" w:cstheme="minorHAnsi"/>
          <w:spacing w:val="4"/>
          <w:lang w:val="it-IT"/>
        </w:rPr>
        <w:t xml:space="preserve">ilupperà </w:t>
      </w:r>
      <w:r w:rsidRPr="002B2038">
        <w:rPr>
          <w:rFonts w:asciiTheme="minorHAnsi" w:hAnsiTheme="minorHAnsi" w:cstheme="minorHAnsi"/>
          <w:spacing w:val="4"/>
          <w:lang w:val="it-IT"/>
        </w:rPr>
        <w:t xml:space="preserve">in un blocco di dieci case a Verzuolo in Italia </w:t>
      </w:r>
    </w:p>
    <w:p w14:paraId="2A19B6E8" w14:textId="6D44634A" w:rsidR="00260049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>Si stima che il pacchetto di soluzioni proposto dal progetto HAPPENING consentirà il 70% -75% di energia rinnovabile, il 30% -50% di risparmio di energia primaria e gas serra (GHG), 50% in meno di tempo di pianificazione, 30% in meno di installazione tempo di funzionamento e periodo di ammortamento per le società di servizi energetici (ESCO) e gli investitori inferiore a 8 anni, rispetto alla migliore soluzione attualmente disponibile.</w:t>
      </w:r>
    </w:p>
    <w:p w14:paraId="1A768C94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</w:p>
    <w:p w14:paraId="2A19B6E9" w14:textId="2DAB29FD" w:rsidR="00260049" w:rsidRPr="002B2038" w:rsidRDefault="00282982" w:rsidP="002B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  <w:r w:rsidRPr="002B2038">
        <w:rPr>
          <w:rFonts w:asciiTheme="minorHAnsi" w:hAnsiTheme="minorHAnsi" w:cstheme="minorHAnsi"/>
          <w:b/>
          <w:spacing w:val="4"/>
          <w:lang w:val="it-IT"/>
        </w:rPr>
        <w:t>A proposito di HAPPENING</w:t>
      </w:r>
    </w:p>
    <w:p w14:paraId="2A19B6EB" w14:textId="7AAD4B8D" w:rsidR="00CF5848" w:rsidRPr="002B2038" w:rsidRDefault="00282982" w:rsidP="002B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spacing w:val="4"/>
          <w:lang w:val="it-IT"/>
        </w:rPr>
        <w:t>HAPPENING -</w:t>
      </w:r>
      <w:r w:rsidR="00B91ED7"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proofErr w:type="spellStart"/>
      <w:r w:rsidRPr="002B2038">
        <w:rPr>
          <w:rFonts w:asciiTheme="minorHAnsi" w:hAnsiTheme="minorHAnsi" w:cstheme="minorHAnsi"/>
          <w:spacing w:val="4"/>
          <w:lang w:val="it-IT"/>
        </w:rPr>
        <w:t>He</w:t>
      </w:r>
      <w:r w:rsidR="00AD479B" w:rsidRPr="002B2038">
        <w:rPr>
          <w:rFonts w:asciiTheme="minorHAnsi" w:hAnsiTheme="minorHAnsi" w:cstheme="minorHAnsi"/>
          <w:spacing w:val="4"/>
          <w:lang w:val="it-IT"/>
        </w:rPr>
        <w:t>a</w:t>
      </w:r>
      <w:r w:rsidRPr="002B2038">
        <w:rPr>
          <w:rFonts w:asciiTheme="minorHAnsi" w:hAnsiTheme="minorHAnsi" w:cstheme="minorHAnsi"/>
          <w:spacing w:val="4"/>
          <w:lang w:val="it-IT"/>
        </w:rPr>
        <w:t>t</w:t>
      </w:r>
      <w:proofErr w:type="spellEnd"/>
      <w:r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proofErr w:type="spellStart"/>
      <w:r w:rsidRPr="002B2038">
        <w:rPr>
          <w:rFonts w:asciiTheme="minorHAnsi" w:hAnsiTheme="minorHAnsi" w:cstheme="minorHAnsi"/>
          <w:spacing w:val="4"/>
          <w:lang w:val="it-IT"/>
        </w:rPr>
        <w:t>Pum</w:t>
      </w:r>
      <w:r w:rsidR="00AD479B" w:rsidRPr="002B2038">
        <w:rPr>
          <w:rFonts w:asciiTheme="minorHAnsi" w:hAnsiTheme="minorHAnsi" w:cstheme="minorHAnsi"/>
          <w:spacing w:val="4"/>
          <w:lang w:val="it-IT"/>
        </w:rPr>
        <w:t>p</w:t>
      </w:r>
      <w:r w:rsidRPr="002B2038">
        <w:rPr>
          <w:rFonts w:asciiTheme="minorHAnsi" w:hAnsiTheme="minorHAnsi" w:cstheme="minorHAnsi"/>
          <w:spacing w:val="4"/>
          <w:lang w:val="it-IT"/>
        </w:rPr>
        <w:t>s</w:t>
      </w:r>
      <w:proofErr w:type="spellEnd"/>
      <w:r w:rsidRPr="002B2038">
        <w:rPr>
          <w:rFonts w:asciiTheme="minorHAnsi" w:hAnsiTheme="minorHAnsi" w:cstheme="minorHAnsi"/>
          <w:spacing w:val="4"/>
          <w:lang w:val="it-IT"/>
        </w:rPr>
        <w:t xml:space="preserve"> in edifici plurifamiliari esistenti per il raggiungimento degli obiettivi energetici e ambientali dell'unione</w:t>
      </w:r>
      <w:r w:rsidR="00B91ED7" w:rsidRPr="002B2038">
        <w:rPr>
          <w:rFonts w:asciiTheme="minorHAnsi" w:hAnsiTheme="minorHAnsi" w:cstheme="minorHAnsi"/>
          <w:spacing w:val="4"/>
          <w:lang w:val="it-IT"/>
        </w:rPr>
        <w:t xml:space="preserve"> </w:t>
      </w:r>
      <w:r w:rsidRPr="002B2038">
        <w:rPr>
          <w:rFonts w:asciiTheme="minorHAnsi" w:hAnsiTheme="minorHAnsi" w:cstheme="minorHAnsi"/>
          <w:spacing w:val="4"/>
          <w:lang w:val="it-IT"/>
        </w:rPr>
        <w:t>- ha ricevuto finanziamenti dal programma di ricerca e innovazione Horizon 2020 dell'Unione Europea nell'ambito della convenzione di sovvenzione n. 957119.</w:t>
      </w:r>
    </w:p>
    <w:p w14:paraId="676944BB" w14:textId="77777777" w:rsidR="002B2038" w:rsidRPr="002B2038" w:rsidRDefault="002B2038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spacing w:val="4"/>
          <w:lang w:val="it-IT"/>
        </w:rPr>
      </w:pPr>
    </w:p>
    <w:p w14:paraId="2A19B6EC" w14:textId="50FBD00C" w:rsidR="003F4A52" w:rsidRPr="002B2038" w:rsidRDefault="00282982" w:rsidP="002B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b/>
          <w:spacing w:val="4"/>
          <w:lang w:val="it-IT"/>
        </w:rPr>
        <w:t xml:space="preserve">Informazioni su </w:t>
      </w:r>
      <w:r w:rsidR="00B828F7" w:rsidRPr="002B2038">
        <w:rPr>
          <w:rFonts w:asciiTheme="minorHAnsi" w:hAnsiTheme="minorHAnsi" w:cstheme="minorHAnsi"/>
          <w:b/>
          <w:spacing w:val="4"/>
          <w:lang w:val="it-IT"/>
        </w:rPr>
        <w:t xml:space="preserve">INNOVA </w:t>
      </w:r>
      <w:proofErr w:type="spellStart"/>
      <w:r w:rsidR="00B828F7" w:rsidRPr="002B2038">
        <w:rPr>
          <w:rFonts w:asciiTheme="minorHAnsi" w:hAnsiTheme="minorHAnsi" w:cstheme="minorHAnsi"/>
          <w:b/>
          <w:spacing w:val="4"/>
          <w:lang w:val="it-IT"/>
        </w:rPr>
        <w:t>srl</w:t>
      </w:r>
      <w:proofErr w:type="spellEnd"/>
    </w:p>
    <w:p w14:paraId="2A19B6EE" w14:textId="4EFC38D1" w:rsidR="00B50CD2" w:rsidRPr="002B2038" w:rsidRDefault="00AD479B" w:rsidP="002B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highlight w:val="yellow"/>
          <w:lang w:val="it-IT"/>
        </w:rPr>
      </w:pPr>
      <w:r w:rsidRPr="002B2038">
        <w:rPr>
          <w:rFonts w:asciiTheme="minorHAnsi" w:hAnsiTheme="minorHAnsi" w:cstheme="minorHAnsi"/>
          <w:lang w:val="it-IT"/>
        </w:rPr>
        <w:t>INNOVA srl di Storo (</w:t>
      </w:r>
      <w:r w:rsidR="00A21723">
        <w:rPr>
          <w:rFonts w:asciiTheme="minorHAnsi" w:hAnsiTheme="minorHAnsi" w:cstheme="minorHAnsi"/>
          <w:lang w:val="it-IT"/>
        </w:rPr>
        <w:t>TN</w:t>
      </w:r>
      <w:r w:rsidRPr="002B2038">
        <w:rPr>
          <w:rFonts w:asciiTheme="minorHAnsi" w:hAnsiTheme="minorHAnsi" w:cstheme="minorHAnsi"/>
          <w:lang w:val="it-IT"/>
        </w:rPr>
        <w:t>), nata nel 2003, è da sempre attiva nel settore delle energie rinnovabili, producendo sistemi innovativi di riscaldamento e condizionamento a partire dalle pompe di calore nelle varie tecnologie (aria-aria- aria-acqua, acqua-acqua) ed in varie applicazioni, con anche una gamma di terminali idronici (fancoils)  o ibridi con sistemi VMC (Ventilazione Meccanica Controllata)</w:t>
      </w:r>
    </w:p>
    <w:p w14:paraId="2A19B6EF" w14:textId="77777777" w:rsidR="009D3CCE" w:rsidRPr="002B2038" w:rsidRDefault="009D3CCE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Cs/>
          <w:spacing w:val="4"/>
          <w:highlight w:val="yellow"/>
          <w:lang w:val="it-IT"/>
        </w:rPr>
      </w:pPr>
    </w:p>
    <w:p w14:paraId="2A19B6F0" w14:textId="53FA9A76" w:rsidR="00F90AA4" w:rsidRPr="002B2038" w:rsidRDefault="00282982" w:rsidP="002B2038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spacing w:val="4"/>
          <w:lang w:val="it-IT"/>
        </w:rPr>
      </w:pPr>
      <w:r w:rsidRPr="002B2038">
        <w:rPr>
          <w:rFonts w:asciiTheme="minorHAnsi" w:hAnsiTheme="minorHAnsi" w:cstheme="minorHAnsi"/>
          <w:b/>
          <w:spacing w:val="4"/>
          <w:lang w:val="it-IT"/>
        </w:rPr>
        <w:t>Per ulteriori informazioni e</w:t>
      </w:r>
      <w:r w:rsidR="00007257">
        <w:rPr>
          <w:rFonts w:asciiTheme="minorHAnsi" w:hAnsiTheme="minorHAnsi" w:cstheme="minorHAnsi"/>
          <w:b/>
          <w:spacing w:val="4"/>
          <w:lang w:val="it-IT"/>
        </w:rPr>
        <w:t>/o</w:t>
      </w:r>
      <w:r w:rsidRPr="002B2038">
        <w:rPr>
          <w:rFonts w:asciiTheme="minorHAnsi" w:hAnsiTheme="minorHAnsi" w:cstheme="minorHAnsi"/>
          <w:b/>
          <w:spacing w:val="4"/>
          <w:lang w:val="it-IT"/>
        </w:rPr>
        <w:t xml:space="preserve"> interviste: </w:t>
      </w:r>
    </w:p>
    <w:p w14:paraId="03BD8726" w14:textId="4C474B86" w:rsidR="00007257" w:rsidRPr="00007257" w:rsidRDefault="00007257" w:rsidP="00007257">
      <w:pPr>
        <w:spacing w:after="0" w:line="240" w:lineRule="auto"/>
        <w:rPr>
          <w:rStyle w:val="Enfasigrassetto"/>
          <w:rFonts w:asciiTheme="minorHAnsi" w:hAnsiTheme="minorHAnsi" w:cstheme="minorHAnsi"/>
          <w:lang w:val="en-US"/>
        </w:rPr>
      </w:pPr>
      <w:r w:rsidRPr="00007257">
        <w:rPr>
          <w:rStyle w:val="Enfasigrassetto"/>
          <w:rFonts w:asciiTheme="minorHAnsi" w:hAnsiTheme="minorHAnsi" w:cstheme="minorHAnsi"/>
          <w:lang w:val="en-US"/>
        </w:rPr>
        <w:t>tac comunic@zione</w:t>
      </w:r>
    </w:p>
    <w:p w14:paraId="35C277CF" w14:textId="77777777" w:rsidR="00007257" w:rsidRPr="00007257" w:rsidRDefault="00007257" w:rsidP="00007257">
      <w:pPr>
        <w:spacing w:after="0" w:line="240" w:lineRule="auto"/>
        <w:rPr>
          <w:rStyle w:val="Enfasigrassetto"/>
          <w:rFonts w:asciiTheme="minorHAnsi" w:hAnsiTheme="minorHAnsi" w:cstheme="minorHAnsi"/>
          <w:b w:val="0"/>
          <w:bCs w:val="0"/>
          <w:lang w:val="en-US"/>
        </w:rPr>
      </w:pPr>
      <w:r w:rsidRPr="00007257">
        <w:rPr>
          <w:rStyle w:val="Enfasigrassetto"/>
          <w:rFonts w:asciiTheme="minorHAnsi" w:hAnsiTheme="minorHAnsi" w:cstheme="minorHAnsi"/>
          <w:b w:val="0"/>
          <w:bCs w:val="0"/>
          <w:lang w:val="en-US"/>
        </w:rPr>
        <w:t>Milano|Genova</w:t>
      </w:r>
    </w:p>
    <w:p w14:paraId="66294100" w14:textId="7148D74C" w:rsidR="00007257" w:rsidRPr="00A21723" w:rsidRDefault="00007257" w:rsidP="00007257">
      <w:pPr>
        <w:spacing w:after="0" w:line="240" w:lineRule="auto"/>
        <w:rPr>
          <w:rStyle w:val="Enfasigrassetto"/>
          <w:rFonts w:asciiTheme="minorHAnsi" w:hAnsiTheme="minorHAnsi" w:cstheme="minorHAnsi"/>
          <w:b w:val="0"/>
          <w:bCs w:val="0"/>
          <w:lang w:val="en-US"/>
        </w:rPr>
      </w:pPr>
      <w:r w:rsidRPr="00A21723">
        <w:rPr>
          <w:rStyle w:val="Enfasigrassetto"/>
          <w:rFonts w:asciiTheme="minorHAnsi" w:hAnsiTheme="minorHAnsi" w:cstheme="minorHAnsi"/>
          <w:b w:val="0"/>
          <w:bCs w:val="0"/>
          <w:lang w:val="en-US"/>
        </w:rPr>
        <w:t>press@taconline.it</w:t>
      </w:r>
    </w:p>
    <w:p w14:paraId="12787F0A" w14:textId="1A421063" w:rsidR="00007257" w:rsidRPr="00007257" w:rsidRDefault="00007257" w:rsidP="00007257">
      <w:pPr>
        <w:spacing w:after="0" w:line="240" w:lineRule="auto"/>
        <w:rPr>
          <w:rStyle w:val="Enfasigrassetto"/>
          <w:rFonts w:asciiTheme="minorHAnsi" w:hAnsiTheme="minorHAnsi" w:cstheme="minorHAnsi"/>
          <w:b w:val="0"/>
          <w:bCs w:val="0"/>
          <w:lang w:val="it-IT"/>
        </w:rPr>
      </w:pPr>
      <w:r w:rsidRPr="00007257">
        <w:rPr>
          <w:rStyle w:val="Enfasigrassetto"/>
          <w:rFonts w:asciiTheme="minorHAnsi" w:hAnsiTheme="minorHAnsi" w:cstheme="minorHAnsi"/>
          <w:b w:val="0"/>
          <w:bCs w:val="0"/>
          <w:lang w:val="it-IT"/>
        </w:rPr>
        <w:t>ph. +39 02 48517618 - +39 0185 351616</w:t>
      </w:r>
    </w:p>
    <w:p w14:paraId="608A3A0C" w14:textId="77777777" w:rsidR="00007257" w:rsidRDefault="00007257" w:rsidP="00007257">
      <w:pPr>
        <w:spacing w:after="0" w:line="240" w:lineRule="auto"/>
        <w:rPr>
          <w:rStyle w:val="Enfasigrassetto"/>
          <w:rFonts w:asciiTheme="minorHAnsi" w:hAnsiTheme="minorHAnsi" w:cstheme="minorHAnsi"/>
          <w:lang w:val="it-IT"/>
        </w:rPr>
      </w:pPr>
    </w:p>
    <w:p w14:paraId="7D6F1B24" w14:textId="2A71205A" w:rsidR="00007257" w:rsidRDefault="00007257" w:rsidP="00007257">
      <w:pPr>
        <w:spacing w:after="0" w:line="240" w:lineRule="auto"/>
        <w:rPr>
          <w:rStyle w:val="Enfasigrassetto"/>
          <w:rFonts w:asciiTheme="minorHAnsi" w:hAnsiTheme="minorHAnsi" w:cstheme="minorHAnsi"/>
          <w:lang w:val="it-IT"/>
        </w:rPr>
      </w:pPr>
      <w:r>
        <w:rPr>
          <w:rStyle w:val="Enfasigrassetto"/>
          <w:rFonts w:asciiTheme="minorHAnsi" w:hAnsiTheme="minorHAnsi" w:cstheme="minorHAnsi"/>
          <w:lang w:val="it-IT"/>
        </w:rPr>
        <w:t xml:space="preserve">Indirizzo da pubblicare: </w:t>
      </w:r>
    </w:p>
    <w:p w14:paraId="7DBF6330" w14:textId="76142227" w:rsidR="00007257" w:rsidRPr="00007257" w:rsidRDefault="00007257" w:rsidP="00007257">
      <w:pPr>
        <w:spacing w:after="0" w:line="240" w:lineRule="auto"/>
        <w:rPr>
          <w:rFonts w:asciiTheme="minorHAnsi" w:hAnsiTheme="minorHAnsi" w:cstheme="minorHAnsi"/>
          <w:lang w:val="it-IT" w:eastAsia="it-IT"/>
        </w:rPr>
      </w:pPr>
      <w:r w:rsidRPr="00007257">
        <w:rPr>
          <w:rStyle w:val="Enfasigrassetto"/>
          <w:rFonts w:asciiTheme="minorHAnsi" w:hAnsiTheme="minorHAnsi" w:cstheme="minorHAnsi"/>
          <w:lang w:val="it-IT"/>
        </w:rPr>
        <w:t>Innova s.r.l.</w:t>
      </w:r>
      <w:r w:rsidRPr="00007257">
        <w:rPr>
          <w:rStyle w:val="apple-converted-space"/>
          <w:rFonts w:asciiTheme="minorHAnsi" w:hAnsiTheme="minorHAnsi" w:cstheme="minorHAnsi"/>
          <w:b/>
          <w:bCs/>
          <w:lang w:val="it-IT"/>
        </w:rPr>
        <w:t> </w:t>
      </w:r>
      <w:r w:rsidRPr="00007257">
        <w:rPr>
          <w:rFonts w:asciiTheme="minorHAnsi" w:hAnsiTheme="minorHAnsi" w:cstheme="minorHAnsi"/>
          <w:lang w:val="it-IT"/>
        </w:rPr>
        <w:br/>
      </w:r>
      <w:r w:rsidRPr="00007257">
        <w:rPr>
          <w:rFonts w:asciiTheme="minorHAnsi" w:hAnsiTheme="minorHAnsi" w:cstheme="minorHAnsi"/>
          <w:shd w:val="clear" w:color="auto" w:fill="FFFFFF"/>
          <w:lang w:val="it-IT"/>
        </w:rPr>
        <w:t>Via I Maggio, 8</w:t>
      </w:r>
      <w:r w:rsidRPr="00007257">
        <w:rPr>
          <w:rFonts w:asciiTheme="minorHAnsi" w:hAnsiTheme="minorHAnsi" w:cstheme="minorHAnsi"/>
          <w:lang w:val="it-IT"/>
        </w:rPr>
        <w:br/>
      </w:r>
      <w:r w:rsidRPr="00007257">
        <w:rPr>
          <w:rFonts w:asciiTheme="minorHAnsi" w:hAnsiTheme="minorHAnsi" w:cstheme="minorHAnsi"/>
          <w:shd w:val="clear" w:color="auto" w:fill="FFFFFF"/>
          <w:lang w:val="it-IT"/>
        </w:rPr>
        <w:t>38089 Storo (TN)</w:t>
      </w:r>
      <w:r w:rsidRPr="00007257">
        <w:rPr>
          <w:rFonts w:asciiTheme="minorHAnsi" w:hAnsiTheme="minorHAnsi" w:cstheme="minorHAnsi"/>
          <w:lang w:val="it-IT"/>
        </w:rPr>
        <w:br/>
      </w:r>
      <w:r w:rsidRPr="00007257">
        <w:rPr>
          <w:rFonts w:asciiTheme="minorHAnsi" w:hAnsiTheme="minorHAnsi" w:cstheme="minorHAnsi"/>
          <w:shd w:val="clear" w:color="auto" w:fill="FFFFFF"/>
          <w:lang w:val="it-IT"/>
        </w:rPr>
        <w:t>ph. +39 0465 670104</w:t>
      </w:r>
      <w:r w:rsidRPr="00007257">
        <w:rPr>
          <w:rFonts w:asciiTheme="minorHAnsi" w:hAnsiTheme="minorHAnsi" w:cstheme="minorHAnsi"/>
          <w:lang w:val="it-IT"/>
        </w:rPr>
        <w:br/>
      </w:r>
      <w:r w:rsidRPr="00007257">
        <w:rPr>
          <w:rFonts w:asciiTheme="minorHAnsi" w:hAnsiTheme="minorHAnsi" w:cstheme="minorHAnsi"/>
          <w:shd w:val="clear" w:color="auto" w:fill="FFFFFF"/>
          <w:lang w:val="it-IT"/>
        </w:rPr>
        <w:t>f. +39 0465 674965</w:t>
      </w:r>
      <w:r w:rsidRPr="00007257">
        <w:rPr>
          <w:rFonts w:asciiTheme="minorHAnsi" w:hAnsiTheme="minorHAnsi" w:cstheme="minorHAnsi"/>
          <w:lang w:val="it-IT"/>
        </w:rPr>
        <w:br/>
      </w:r>
      <w:hyperlink r:id="rId21" w:history="1">
        <w:r w:rsidRPr="00007257">
          <w:rPr>
            <w:rStyle w:val="Collegamentoipertestuale"/>
            <w:rFonts w:asciiTheme="minorHAnsi" w:hAnsiTheme="minorHAnsi" w:cstheme="minorHAnsi"/>
            <w:color w:val="auto"/>
            <w:lang w:val="it-IT"/>
          </w:rPr>
          <w:t>info@innovaenergie.com</w:t>
        </w:r>
      </w:hyperlink>
      <w:r w:rsidRPr="00007257">
        <w:rPr>
          <w:rFonts w:asciiTheme="minorHAnsi" w:hAnsiTheme="minorHAnsi" w:cstheme="minorHAnsi"/>
          <w:lang w:val="it-IT"/>
        </w:rPr>
        <w:br/>
      </w:r>
      <w:hyperlink r:id="rId22" w:tgtFrame="_blank" w:history="1">
        <w:r w:rsidRPr="00007257">
          <w:rPr>
            <w:rStyle w:val="Collegamentoipertestuale"/>
            <w:rFonts w:asciiTheme="minorHAnsi" w:hAnsiTheme="minorHAnsi" w:cstheme="minorHAnsi"/>
            <w:color w:val="auto"/>
            <w:lang w:val="it-IT"/>
          </w:rPr>
          <w:t>www.innovaenergie.com</w:t>
        </w:r>
      </w:hyperlink>
    </w:p>
    <w:p w14:paraId="3B933FEC" w14:textId="77777777" w:rsidR="00007257" w:rsidRPr="00AF240B" w:rsidRDefault="00007257" w:rsidP="002B2038">
      <w:pPr>
        <w:snapToGrid w:val="0"/>
        <w:spacing w:before="100" w:beforeAutospacing="1" w:after="100" w:afterAutospacing="1" w:line="240" w:lineRule="auto"/>
        <w:contextualSpacing/>
        <w:rPr>
          <w:rFonts w:ascii="Arial" w:hAnsi="Arial"/>
          <w:spacing w:val="4"/>
          <w:sz w:val="20"/>
          <w:lang w:val="it-IT"/>
        </w:rPr>
      </w:pPr>
    </w:p>
    <w:sectPr w:rsidR="00007257" w:rsidRPr="00AF240B" w:rsidSect="00007257">
      <w:headerReference w:type="default" r:id="rId23"/>
      <w:pgSz w:w="11906" w:h="16838"/>
      <w:pgMar w:top="1702" w:right="1133" w:bottom="993" w:left="1701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2595E" w14:textId="77777777" w:rsidR="00495B5E" w:rsidRDefault="00495B5E" w:rsidP="001D3E88">
      <w:pPr>
        <w:spacing w:after="0" w:line="240" w:lineRule="auto"/>
      </w:pPr>
      <w:r>
        <w:separator/>
      </w:r>
    </w:p>
  </w:endnote>
  <w:endnote w:type="continuationSeparator" w:id="0">
    <w:p w14:paraId="544805B6" w14:textId="77777777" w:rsidR="00495B5E" w:rsidRDefault="00495B5E" w:rsidP="001D3E88">
      <w:pPr>
        <w:spacing w:after="0" w:line="240" w:lineRule="auto"/>
      </w:pPr>
      <w:r>
        <w:continuationSeparator/>
      </w:r>
    </w:p>
  </w:endnote>
  <w:endnote w:type="continuationNotice" w:id="1">
    <w:p w14:paraId="03A99581" w14:textId="77777777" w:rsidR="00495B5E" w:rsidRDefault="00495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176C" w14:textId="77777777" w:rsidR="00495B5E" w:rsidRDefault="00495B5E" w:rsidP="001D3E88">
      <w:pPr>
        <w:spacing w:after="0" w:line="240" w:lineRule="auto"/>
      </w:pPr>
      <w:r>
        <w:separator/>
      </w:r>
    </w:p>
  </w:footnote>
  <w:footnote w:type="continuationSeparator" w:id="0">
    <w:p w14:paraId="1099FA7F" w14:textId="77777777" w:rsidR="00495B5E" w:rsidRDefault="00495B5E" w:rsidP="001D3E88">
      <w:pPr>
        <w:spacing w:after="0" w:line="240" w:lineRule="auto"/>
      </w:pPr>
      <w:r>
        <w:continuationSeparator/>
      </w:r>
    </w:p>
  </w:footnote>
  <w:footnote w:type="continuationNotice" w:id="1">
    <w:p w14:paraId="67FE708A" w14:textId="77777777" w:rsidR="00495B5E" w:rsidRDefault="00495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9B6F8" w14:textId="1C8693B9" w:rsidR="009D3CCE" w:rsidRDefault="00150013" w:rsidP="00007257">
    <w:pPr>
      <w:pStyle w:val="Intestazione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1541A" wp14:editId="71DDEE48">
          <wp:simplePos x="0" y="0"/>
          <wp:positionH relativeFrom="page">
            <wp:posOffset>5153025</wp:posOffset>
          </wp:positionH>
          <wp:positionV relativeFrom="page">
            <wp:posOffset>266700</wp:posOffset>
          </wp:positionV>
          <wp:extent cx="1581150" cy="527979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527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4651D"/>
    <w:rsid w:val="0007401D"/>
    <w:rsid w:val="00092975"/>
    <w:rsid w:val="000A1547"/>
    <w:rsid w:val="00150013"/>
    <w:rsid w:val="00151395"/>
    <w:rsid w:val="00152BBE"/>
    <w:rsid w:val="00155546"/>
    <w:rsid w:val="001914A1"/>
    <w:rsid w:val="001A4F64"/>
    <w:rsid w:val="001D3E88"/>
    <w:rsid w:val="001F1BFF"/>
    <w:rsid w:val="00233238"/>
    <w:rsid w:val="00252401"/>
    <w:rsid w:val="00260049"/>
    <w:rsid w:val="00282982"/>
    <w:rsid w:val="002B2038"/>
    <w:rsid w:val="003067ED"/>
    <w:rsid w:val="00371790"/>
    <w:rsid w:val="003E5742"/>
    <w:rsid w:val="003F4A52"/>
    <w:rsid w:val="004659EE"/>
    <w:rsid w:val="00472DD0"/>
    <w:rsid w:val="0047550F"/>
    <w:rsid w:val="00495B5E"/>
    <w:rsid w:val="004A0DC8"/>
    <w:rsid w:val="005876A2"/>
    <w:rsid w:val="005C3B31"/>
    <w:rsid w:val="00614E37"/>
    <w:rsid w:val="006B6225"/>
    <w:rsid w:val="00775DB7"/>
    <w:rsid w:val="00776BEC"/>
    <w:rsid w:val="00854D71"/>
    <w:rsid w:val="00883942"/>
    <w:rsid w:val="00892EA9"/>
    <w:rsid w:val="008B1F78"/>
    <w:rsid w:val="00961603"/>
    <w:rsid w:val="0099119E"/>
    <w:rsid w:val="009D3CCE"/>
    <w:rsid w:val="009D4854"/>
    <w:rsid w:val="009E1A13"/>
    <w:rsid w:val="00A175E2"/>
    <w:rsid w:val="00A21723"/>
    <w:rsid w:val="00A21F8F"/>
    <w:rsid w:val="00A270C7"/>
    <w:rsid w:val="00A72700"/>
    <w:rsid w:val="00A85509"/>
    <w:rsid w:val="00AD479B"/>
    <w:rsid w:val="00AF240B"/>
    <w:rsid w:val="00B50CD2"/>
    <w:rsid w:val="00B608A2"/>
    <w:rsid w:val="00B828F7"/>
    <w:rsid w:val="00B91ED7"/>
    <w:rsid w:val="00B9404D"/>
    <w:rsid w:val="00BA7D6E"/>
    <w:rsid w:val="00BD63E4"/>
    <w:rsid w:val="00BF00C7"/>
    <w:rsid w:val="00CA67A5"/>
    <w:rsid w:val="00CF5848"/>
    <w:rsid w:val="00D15406"/>
    <w:rsid w:val="00D5796B"/>
    <w:rsid w:val="00D71D5D"/>
    <w:rsid w:val="00DB0617"/>
    <w:rsid w:val="00DC6FFE"/>
    <w:rsid w:val="00DF6BE7"/>
    <w:rsid w:val="00ED74D8"/>
    <w:rsid w:val="00EE252F"/>
    <w:rsid w:val="00EE3B13"/>
    <w:rsid w:val="00F34581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ina.org/en/" TargetMode="External"/><Relationship Id="rId18" Type="http://schemas.openxmlformats.org/officeDocument/2006/relationships/hyperlink" Target="https://www.aee-intec.a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innovaenergi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tecnozenith.it" TargetMode="External"/><Relationship Id="rId17" Type="http://schemas.openxmlformats.org/officeDocument/2006/relationships/hyperlink" Target="http://www.gbce.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rrizar.com" TargetMode="External"/><Relationship Id="rId20" Type="http://schemas.openxmlformats.org/officeDocument/2006/relationships/hyperlink" Target="https://www.ise.fraunhofer.d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rac.ed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girotze.com/es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nnovaenergie.com" TargetMode="External"/><Relationship Id="rId19" Type="http://schemas.openxmlformats.org/officeDocument/2006/relationships/hyperlink" Target="https://www.gws-wohnen.at/cms/cm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cnalia.com" TargetMode="External"/><Relationship Id="rId22" Type="http://schemas.openxmlformats.org/officeDocument/2006/relationships/hyperlink" Target="http://www.innovaenerg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ruiz pastor</dc:creator>
  <cp:lastModifiedBy>Andrea Giuseppe Turatti</cp:lastModifiedBy>
  <cp:revision>4</cp:revision>
  <dcterms:created xsi:type="dcterms:W3CDTF">2020-11-04T15:19:00Z</dcterms:created>
  <dcterms:modified xsi:type="dcterms:W3CDTF">2020-11-04T16:25:00Z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