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B4FF" w14:textId="49D85023" w:rsidR="008441B4" w:rsidRPr="00D75144" w:rsidRDefault="00C661B4" w:rsidP="00903D02">
      <w:pPr>
        <w:tabs>
          <w:tab w:val="left" w:pos="7797"/>
        </w:tabs>
        <w:rPr>
          <w:rFonts w:ascii="Helvetica" w:hAnsi="Helvetica"/>
          <w:color w:val="000000" w:themeColor="text1"/>
          <w:sz w:val="20"/>
          <w:szCs w:val="20"/>
        </w:rPr>
      </w:pPr>
      <w:r w:rsidRPr="00D75144">
        <w:rPr>
          <w:rFonts w:ascii="Helvetica" w:hAnsi="Helvetica"/>
          <w:color w:val="000000" w:themeColor="text1"/>
          <w:sz w:val="20"/>
          <w:szCs w:val="20"/>
        </w:rPr>
        <w:t>COMUNICATO STAMPA</w:t>
      </w:r>
      <w:r w:rsidRPr="00D75144">
        <w:rPr>
          <w:rFonts w:ascii="Helvetica" w:hAnsi="Helvetica"/>
          <w:color w:val="000000" w:themeColor="text1"/>
          <w:sz w:val="20"/>
          <w:szCs w:val="20"/>
        </w:rPr>
        <w:br/>
      </w:r>
      <w:r w:rsidRPr="00D75144">
        <w:rPr>
          <w:rFonts w:ascii="Helvetica" w:hAnsi="Helvetica"/>
          <w:color w:val="000000" w:themeColor="text1"/>
          <w:sz w:val="20"/>
          <w:szCs w:val="20"/>
        </w:rPr>
        <w:br/>
      </w:r>
      <w:r w:rsidR="00D75144" w:rsidRPr="00D75144">
        <w:rPr>
          <w:rFonts w:ascii="Helvetica" w:hAnsi="Helvetica"/>
          <w:color w:val="000000" w:themeColor="text1"/>
          <w:sz w:val="20"/>
          <w:szCs w:val="20"/>
        </w:rPr>
        <w:t xml:space="preserve">Dicembre </w:t>
      </w:r>
      <w:r w:rsidR="00DD48A6" w:rsidRPr="00D75144">
        <w:rPr>
          <w:rFonts w:ascii="Helvetica" w:hAnsi="Helvetica"/>
          <w:color w:val="000000" w:themeColor="text1"/>
          <w:sz w:val="20"/>
          <w:szCs w:val="20"/>
        </w:rPr>
        <w:t>2020</w:t>
      </w:r>
    </w:p>
    <w:p w14:paraId="5D814CC3" w14:textId="77777777" w:rsidR="00CB4ED1" w:rsidRPr="00D75144" w:rsidRDefault="00CB4ED1" w:rsidP="00903D02">
      <w:pPr>
        <w:tabs>
          <w:tab w:val="left" w:pos="7797"/>
        </w:tabs>
        <w:rPr>
          <w:rFonts w:ascii="Helvetica" w:hAnsi="Helvetica" w:cs="Suisse Int'l Medium"/>
          <w:b/>
          <w:bCs/>
          <w:color w:val="000000" w:themeColor="text1"/>
          <w:sz w:val="32"/>
          <w:szCs w:val="32"/>
        </w:rPr>
      </w:pPr>
    </w:p>
    <w:p w14:paraId="2196C442" w14:textId="1541F5D9" w:rsidR="00812E05" w:rsidRPr="00D75144" w:rsidRDefault="00D75144" w:rsidP="00903D02">
      <w:pPr>
        <w:tabs>
          <w:tab w:val="left" w:pos="7797"/>
        </w:tabs>
        <w:jc w:val="both"/>
        <w:rPr>
          <w:rFonts w:ascii="Helvetica" w:hAnsi="Helvetica" w:cs="Arial"/>
          <w:b/>
          <w:bCs/>
          <w:color w:val="000000" w:themeColor="text1"/>
          <w:sz w:val="32"/>
          <w:szCs w:val="32"/>
          <w:shd w:val="clear" w:color="auto" w:fill="F9F9F9"/>
        </w:rPr>
      </w:pPr>
      <w:r w:rsidRPr="00D75144">
        <w:rPr>
          <w:rFonts w:ascii="Helvetica" w:hAnsi="Helvetica" w:cs="Arial"/>
          <w:b/>
          <w:bCs/>
          <w:color w:val="000000" w:themeColor="text1"/>
          <w:sz w:val="32"/>
          <w:szCs w:val="32"/>
          <w:shd w:val="clear" w:color="auto" w:fill="F9F9F9"/>
        </w:rPr>
        <w:t xml:space="preserve">Ecco la vasca </w:t>
      </w:r>
      <w:proofErr w:type="spellStart"/>
      <w:r w:rsidRPr="00D75144">
        <w:rPr>
          <w:rFonts w:ascii="Helvetica" w:hAnsi="Helvetica" w:cs="Arial"/>
          <w:b/>
          <w:bCs/>
          <w:color w:val="000000" w:themeColor="text1"/>
          <w:sz w:val="32"/>
          <w:szCs w:val="32"/>
          <w:shd w:val="clear" w:color="auto" w:fill="F9F9F9"/>
        </w:rPr>
        <w:t>freestanding</w:t>
      </w:r>
      <w:proofErr w:type="spellEnd"/>
      <w:r w:rsidRPr="00D75144">
        <w:rPr>
          <w:rFonts w:ascii="Helvetica" w:hAnsi="Helvetica" w:cs="Arial"/>
          <w:b/>
          <w:bCs/>
          <w:color w:val="000000" w:themeColor="text1"/>
          <w:sz w:val="32"/>
          <w:szCs w:val="32"/>
          <w:shd w:val="clear" w:color="auto" w:fill="F9F9F9"/>
        </w:rPr>
        <w:t xml:space="preserve"> nero opaco per una scenografia unica in bagno</w:t>
      </w:r>
    </w:p>
    <w:p w14:paraId="3A2C6C25" w14:textId="77777777" w:rsidR="00812E05" w:rsidRPr="00D75144" w:rsidRDefault="00812E05" w:rsidP="00903D02">
      <w:pPr>
        <w:jc w:val="both"/>
        <w:rPr>
          <w:rFonts w:ascii="Helvetica" w:hAnsi="Helvetica" w:cs="Arial"/>
          <w:b/>
          <w:bCs/>
          <w:color w:val="000000" w:themeColor="text1"/>
          <w:shd w:val="clear" w:color="auto" w:fill="F9F9F9"/>
        </w:rPr>
      </w:pPr>
    </w:p>
    <w:p w14:paraId="40C9FEA4" w14:textId="77777777" w:rsidR="00D75144" w:rsidRPr="00D75144" w:rsidRDefault="00D75144" w:rsidP="00D75144">
      <w:pPr>
        <w:pStyle w:val="Subline"/>
        <w:rPr>
          <w:rFonts w:ascii="Helvetica" w:hAnsi="Helvetica" w:cstheme="minorBidi"/>
          <w:b w:val="0"/>
          <w:sz w:val="24"/>
          <w:szCs w:val="24"/>
          <w:lang w:val="it-IT"/>
        </w:rPr>
      </w:pPr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Nella moda, nella fotografia e nell'architettura, il nero monocromatico viene utilizzato come dispositivo stilistico: il nero fa spiccare più chiaramente silhouette e strutture con un effetto poetico. </w:t>
      </w:r>
    </w:p>
    <w:p w14:paraId="203AC21B" w14:textId="54D44E8C" w:rsidR="00D75144" w:rsidRPr="00D75144" w:rsidRDefault="00D75144" w:rsidP="00D75144">
      <w:pPr>
        <w:pStyle w:val="Subline"/>
        <w:rPr>
          <w:rFonts w:ascii="Helvetica" w:hAnsi="Helvetica" w:cstheme="minorBidi"/>
          <w:b w:val="0"/>
          <w:sz w:val="24"/>
          <w:szCs w:val="24"/>
          <w:lang w:val="it-IT"/>
        </w:rPr>
      </w:pPr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Bette presenta le vasche </w:t>
      </w:r>
      <w:proofErr w:type="spellStart"/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>freestanding</w:t>
      </w:r>
      <w:proofErr w:type="spellEnd"/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 </w:t>
      </w:r>
      <w:proofErr w:type="spellStart"/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>BetteLux</w:t>
      </w:r>
      <w:proofErr w:type="spellEnd"/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, </w:t>
      </w:r>
      <w:proofErr w:type="spellStart"/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>BetteStarlet</w:t>
      </w:r>
      <w:proofErr w:type="spellEnd"/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 e </w:t>
      </w:r>
      <w:proofErr w:type="spellStart"/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>BetteArt</w:t>
      </w:r>
      <w:proofErr w:type="spellEnd"/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 in accia</w:t>
      </w:r>
      <w:r w:rsidR="00116BF1">
        <w:rPr>
          <w:rFonts w:ascii="Helvetica" w:hAnsi="Helvetica" w:cstheme="minorBidi"/>
          <w:b w:val="0"/>
          <w:sz w:val="24"/>
          <w:szCs w:val="24"/>
          <w:lang w:val="it-IT"/>
        </w:rPr>
        <w:t>i</w:t>
      </w:r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>o al titanio vetrificato nella versione nero opaco. La superficie nera opaca chiamata "ebano" aiuta i bagni a sviluppare una presenza monolitica.</w:t>
      </w:r>
    </w:p>
    <w:p w14:paraId="09354833" w14:textId="77777777" w:rsidR="00D75144" w:rsidRPr="00D75144" w:rsidRDefault="00D75144" w:rsidP="00D75144">
      <w:pPr>
        <w:pStyle w:val="Subline"/>
        <w:rPr>
          <w:rFonts w:ascii="Helvetica" w:hAnsi="Helvetica" w:cstheme="minorBidi"/>
          <w:b w:val="0"/>
          <w:sz w:val="24"/>
          <w:szCs w:val="24"/>
          <w:lang w:val="it-IT"/>
        </w:rPr>
      </w:pPr>
    </w:p>
    <w:p w14:paraId="3F1CBC6F" w14:textId="170FBD9B" w:rsidR="00D75144" w:rsidRPr="00D75144" w:rsidRDefault="00D75144" w:rsidP="00D75144">
      <w:pPr>
        <w:pStyle w:val="Subline"/>
        <w:rPr>
          <w:rFonts w:ascii="Helvetica" w:hAnsi="Helvetica" w:cstheme="minorBidi"/>
          <w:b w:val="0"/>
          <w:sz w:val="24"/>
          <w:szCs w:val="24"/>
          <w:lang w:val="it-IT"/>
        </w:rPr>
      </w:pPr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Ci sono due modi per creare il palcoscenico e la scenografia della nuova vasca Bette: un design tono su tono o lavorando all’interno di uno schema in bianco e nero. </w:t>
      </w:r>
    </w:p>
    <w:p w14:paraId="4C75BA60" w14:textId="2C1BBCBB" w:rsidR="00D75144" w:rsidRPr="00D75144" w:rsidRDefault="00D75144" w:rsidP="00D75144">
      <w:pPr>
        <w:pStyle w:val="Subline"/>
        <w:rPr>
          <w:rFonts w:ascii="Helvetica" w:hAnsi="Helvetica" w:cstheme="minorBidi"/>
          <w:b w:val="0"/>
          <w:sz w:val="24"/>
          <w:szCs w:val="24"/>
          <w:lang w:val="it-IT"/>
        </w:rPr>
      </w:pPr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In un bagno </w:t>
      </w:r>
      <w:r>
        <w:rPr>
          <w:rFonts w:ascii="Helvetica" w:hAnsi="Helvetica" w:cstheme="minorBidi"/>
          <w:b w:val="0"/>
          <w:sz w:val="24"/>
          <w:szCs w:val="24"/>
          <w:lang w:val="it-IT"/>
        </w:rPr>
        <w:t xml:space="preserve">dove prevale il </w:t>
      </w:r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>nero, i singoli elementi svaniscono sullo sfondo a favore dell'architettura della stanza e delle strutture chiare, con la vasca nera opaco integrata nel quadro generale. Se viene messa in scena in un bagno bianco, questa impressione è invertita: il bagno diventa un palcoscenico e la vasca un giocatore chiave.</w:t>
      </w:r>
    </w:p>
    <w:p w14:paraId="5B7BDCB9" w14:textId="77777777" w:rsidR="00D75144" w:rsidRPr="00D75144" w:rsidRDefault="00D75144" w:rsidP="00D75144">
      <w:pPr>
        <w:pStyle w:val="Subline"/>
        <w:rPr>
          <w:rFonts w:ascii="Helvetica" w:hAnsi="Helvetica" w:cstheme="minorBidi"/>
          <w:b w:val="0"/>
          <w:sz w:val="24"/>
          <w:szCs w:val="24"/>
          <w:lang w:val="it-IT"/>
        </w:rPr>
      </w:pPr>
    </w:p>
    <w:p w14:paraId="4A0403B9" w14:textId="77777777" w:rsidR="00D75144" w:rsidRDefault="00D75144" w:rsidP="00D75144">
      <w:pPr>
        <w:pStyle w:val="Subline"/>
        <w:rPr>
          <w:rFonts w:ascii="Helvetica" w:hAnsi="Helvetica" w:cstheme="minorBidi"/>
          <w:b w:val="0"/>
          <w:sz w:val="24"/>
          <w:szCs w:val="24"/>
          <w:lang w:val="it-IT"/>
        </w:rPr>
      </w:pPr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I vantaggi dell’acciaio al titanio vetrificato si concretizzano anche nel nero opaco: il materiale robusto tollera piccoli imprevisti e persino una candela accesa sul bordo del bagno. Con la sua superficie vetrificata estremamente resistente, respinge sporco e batteri a favore di una impeccabile pulizia. </w:t>
      </w:r>
    </w:p>
    <w:p w14:paraId="39CF9BF8" w14:textId="39F368B0" w:rsidR="00D75144" w:rsidRPr="00D75144" w:rsidRDefault="00D75144" w:rsidP="00D75144">
      <w:pPr>
        <w:pStyle w:val="Subline"/>
        <w:rPr>
          <w:rFonts w:ascii="Helvetica" w:hAnsi="Helvetica" w:cstheme="minorBidi"/>
          <w:b w:val="0"/>
          <w:sz w:val="24"/>
          <w:szCs w:val="24"/>
          <w:lang w:val="it-IT"/>
        </w:rPr>
      </w:pPr>
      <w:r>
        <w:rPr>
          <w:rFonts w:ascii="Helvetica" w:hAnsi="Helvetica" w:cstheme="minorBidi"/>
          <w:b w:val="0"/>
          <w:sz w:val="24"/>
          <w:szCs w:val="24"/>
          <w:lang w:val="it-IT"/>
        </w:rPr>
        <w:t>É</w:t>
      </w:r>
      <w:r w:rsidRPr="00D75144">
        <w:rPr>
          <w:rFonts w:ascii="Helvetica" w:hAnsi="Helvetica" w:cstheme="minorBidi"/>
          <w:b w:val="0"/>
          <w:sz w:val="24"/>
          <w:szCs w:val="24"/>
          <w:lang w:val="it-IT"/>
        </w:rPr>
        <w:t xml:space="preserve"> resistente ai raggi UV, assicura che l’intensità del colore nero opaco rimanga inalterata nel corso degli anni.</w:t>
      </w:r>
    </w:p>
    <w:p w14:paraId="5D939646" w14:textId="77777777" w:rsidR="00966B06" w:rsidRPr="00D75144" w:rsidRDefault="00966B06" w:rsidP="00397398">
      <w:pPr>
        <w:pStyle w:val="Subline"/>
        <w:tabs>
          <w:tab w:val="left" w:pos="7797"/>
        </w:tabs>
        <w:jc w:val="both"/>
        <w:rPr>
          <w:rFonts w:ascii="Helvetica" w:hAnsi="Helvetica"/>
          <w:color w:val="000000" w:themeColor="text1"/>
          <w:szCs w:val="21"/>
          <w:lang w:val="it-IT"/>
        </w:rPr>
      </w:pPr>
    </w:p>
    <w:p w14:paraId="432E7D53" w14:textId="77777777" w:rsidR="00966B06" w:rsidRPr="00D75144" w:rsidRDefault="00966B06" w:rsidP="00397398">
      <w:pPr>
        <w:pStyle w:val="Subline"/>
        <w:tabs>
          <w:tab w:val="left" w:pos="7797"/>
        </w:tabs>
        <w:jc w:val="both"/>
        <w:rPr>
          <w:rFonts w:ascii="Helvetica" w:hAnsi="Helvetica"/>
          <w:color w:val="000000" w:themeColor="text1"/>
          <w:szCs w:val="21"/>
          <w:lang w:val="it-IT"/>
        </w:rPr>
      </w:pPr>
    </w:p>
    <w:p w14:paraId="503D6F55" w14:textId="01F8DC77" w:rsidR="005B486A" w:rsidRPr="00D75144" w:rsidRDefault="005B486A" w:rsidP="00397398">
      <w:pPr>
        <w:pStyle w:val="Subline"/>
        <w:tabs>
          <w:tab w:val="left" w:pos="7797"/>
        </w:tabs>
        <w:jc w:val="both"/>
        <w:rPr>
          <w:rFonts w:ascii="Helvetica" w:hAnsi="Helvetica"/>
          <w:color w:val="000000" w:themeColor="text1"/>
          <w:szCs w:val="21"/>
          <w:lang w:val="it-IT"/>
        </w:rPr>
      </w:pPr>
      <w:r w:rsidRPr="00D75144">
        <w:rPr>
          <w:rFonts w:ascii="Helvetica" w:hAnsi="Helvetica"/>
          <w:color w:val="000000" w:themeColor="text1"/>
          <w:szCs w:val="21"/>
          <w:lang w:val="it-IT"/>
        </w:rPr>
        <w:t>Informazioni su Bette</w:t>
      </w:r>
    </w:p>
    <w:p w14:paraId="6E1D5009" w14:textId="2B839D17" w:rsidR="005B486A" w:rsidRPr="00D75144" w:rsidRDefault="005B486A" w:rsidP="00397398">
      <w:pPr>
        <w:tabs>
          <w:tab w:val="left" w:pos="7797"/>
        </w:tabs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75144">
        <w:rPr>
          <w:rFonts w:ascii="Helvetica" w:hAnsi="Helvetica"/>
          <w:color w:val="000000" w:themeColor="text1"/>
          <w:sz w:val="21"/>
          <w:szCs w:val="21"/>
        </w:rPr>
        <w:t xml:space="preserve">Bette è un'azienda specializzata in elementi per il bagno realizzati con un materiale e un processo di produzione particolari: infatti le lastre di acciaio-titanio vengono plasmate ad alta pressione e rifinite con un rivestimento simile al vetro </w:t>
      </w:r>
      <w:r w:rsidR="00397398" w:rsidRPr="00D75144">
        <w:rPr>
          <w:rFonts w:ascii="Helvetica" w:hAnsi="Helvetica"/>
          <w:color w:val="000000" w:themeColor="text1"/>
          <w:sz w:val="21"/>
          <w:szCs w:val="21"/>
        </w:rPr>
        <w:t>-</w:t>
      </w:r>
      <w:r w:rsidRPr="00D75144">
        <w:rPr>
          <w:rFonts w:ascii="Helvetica" w:hAnsi="Helvetica"/>
          <w:color w:val="000000" w:themeColor="text1"/>
          <w:sz w:val="21"/>
          <w:szCs w:val="21"/>
        </w:rPr>
        <w:t xml:space="preserve"> da qui la definizione "acciaio-titanio vetrificato". È da tale materiale composito, ideale per l'ambiente del bagno (gradevole al tatto, igienico, duraturo e robusto), che Bette produce vasche da bagno, piatti doccia e lavabi.</w:t>
      </w:r>
    </w:p>
    <w:p w14:paraId="710BA16C" w14:textId="502317E4" w:rsidR="005B486A" w:rsidRPr="00D75144" w:rsidRDefault="005B486A" w:rsidP="00397398">
      <w:pPr>
        <w:tabs>
          <w:tab w:val="left" w:pos="7797"/>
        </w:tabs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75144">
        <w:rPr>
          <w:rFonts w:ascii="Helvetica" w:hAnsi="Helvetica"/>
          <w:color w:val="000000" w:themeColor="text1"/>
          <w:sz w:val="21"/>
          <w:szCs w:val="21"/>
        </w:rPr>
        <w:t xml:space="preserve">L'azienda Bette, a conduzione familiare, è stata fondata nel 1952 a </w:t>
      </w:r>
      <w:proofErr w:type="spellStart"/>
      <w:r w:rsidRPr="00D75144">
        <w:rPr>
          <w:rFonts w:ascii="Helvetica" w:hAnsi="Helvetica"/>
          <w:color w:val="000000" w:themeColor="text1"/>
          <w:sz w:val="21"/>
          <w:szCs w:val="21"/>
        </w:rPr>
        <w:t>Delbrück</w:t>
      </w:r>
      <w:proofErr w:type="spellEnd"/>
      <w:r w:rsidRPr="00D75144">
        <w:rPr>
          <w:rFonts w:ascii="Helvetica" w:hAnsi="Helvetica"/>
          <w:color w:val="000000" w:themeColor="text1"/>
          <w:sz w:val="21"/>
          <w:szCs w:val="21"/>
        </w:rPr>
        <w:t xml:space="preserve"> (Germania) e si è specializzata esclusivamente in tale processo di lavorazione, che consente un design fluido dei prodotti abbinato alla massima precisione artigianale. La sede produttiva ed amministrativa dà lavoro a circa 385 dipendenti. L'Amministratore Delegato, </w:t>
      </w:r>
      <w:proofErr w:type="spellStart"/>
      <w:r w:rsidRPr="00D75144">
        <w:rPr>
          <w:rFonts w:ascii="Helvetica" w:hAnsi="Helvetica"/>
          <w:color w:val="000000" w:themeColor="text1"/>
          <w:sz w:val="21"/>
          <w:szCs w:val="21"/>
        </w:rPr>
        <w:t>Thilo</w:t>
      </w:r>
      <w:proofErr w:type="spellEnd"/>
      <w:r w:rsidRPr="00D75144">
        <w:rPr>
          <w:rFonts w:ascii="Helvetica" w:hAnsi="Helvetica"/>
          <w:color w:val="000000" w:themeColor="text1"/>
          <w:sz w:val="21"/>
          <w:szCs w:val="21"/>
        </w:rPr>
        <w:t xml:space="preserve"> C. </w:t>
      </w:r>
      <w:proofErr w:type="spellStart"/>
      <w:r w:rsidRPr="00D75144">
        <w:rPr>
          <w:rFonts w:ascii="Helvetica" w:hAnsi="Helvetica"/>
          <w:color w:val="000000" w:themeColor="text1"/>
          <w:sz w:val="21"/>
          <w:szCs w:val="21"/>
        </w:rPr>
        <w:t>Pahl</w:t>
      </w:r>
      <w:proofErr w:type="spellEnd"/>
      <w:r w:rsidRPr="00D75144">
        <w:rPr>
          <w:rFonts w:ascii="Helvetica" w:hAnsi="Helvetica"/>
          <w:color w:val="000000" w:themeColor="text1"/>
          <w:sz w:val="21"/>
          <w:szCs w:val="21"/>
        </w:rPr>
        <w:t>, è un rappresentante della famiglia proprietaria.</w:t>
      </w:r>
      <w:r w:rsidR="00397398" w:rsidRPr="00D75144">
        <w:rPr>
          <w:rFonts w:ascii="Helvetica" w:hAnsi="Helvetica"/>
          <w:color w:val="000000" w:themeColor="text1"/>
          <w:sz w:val="21"/>
          <w:szCs w:val="21"/>
        </w:rPr>
        <w:t xml:space="preserve"> </w:t>
      </w:r>
      <w:r w:rsidRPr="00D75144">
        <w:rPr>
          <w:rFonts w:ascii="Helvetica" w:hAnsi="Helvetica"/>
          <w:color w:val="000000" w:themeColor="text1"/>
          <w:sz w:val="21"/>
          <w:szCs w:val="21"/>
        </w:rPr>
        <w:t>L'assortimento comprende vasche da bagno, piatti doccia, lavabi e mobili da bagno "Made in Germany": pezzi unici con varianti di colore e dimensionali in grado di offrire libertà di ispirazione all'interior design del bagno. La lavorazione di Bette coniuga la produzione high-tech con l'arte manifatturiera, ove sia a beneficio del cliente. Oggigiorno oltre la metà dei prodotti viene personalizzata su richiesta dei clienti. L'offerta spazia tra oltre 600 diversi modelli di vasche da bagno, piatti doccia e lavabi, ed è affiancata da una vasta gamma di possibili colorazioni delle superfici.</w:t>
      </w:r>
    </w:p>
    <w:p w14:paraId="01FEDB52" w14:textId="481D231A" w:rsidR="00776209" w:rsidRPr="00D75144" w:rsidRDefault="005B486A" w:rsidP="00397398">
      <w:pPr>
        <w:tabs>
          <w:tab w:val="left" w:pos="7797"/>
        </w:tabs>
        <w:jc w:val="both"/>
        <w:rPr>
          <w:rFonts w:ascii="Helvetica" w:hAnsi="Helvetica"/>
          <w:color w:val="000000" w:themeColor="text1"/>
          <w:sz w:val="21"/>
          <w:szCs w:val="21"/>
        </w:rPr>
      </w:pPr>
      <w:r w:rsidRPr="00D75144">
        <w:rPr>
          <w:rFonts w:ascii="Helvetica" w:hAnsi="Helvetica"/>
          <w:color w:val="000000" w:themeColor="text1"/>
          <w:sz w:val="21"/>
          <w:szCs w:val="21"/>
        </w:rPr>
        <w:t xml:space="preserve">Da materie prime naturali come vetro, acqua e acciaio, vengono creati prodotti di qualità completamente riciclabili, che sono stati verificati in base alla Dichiarazione Ambientale di </w:t>
      </w:r>
      <w:r w:rsidRPr="00D75144">
        <w:rPr>
          <w:rFonts w:ascii="Helvetica" w:hAnsi="Helvetica"/>
          <w:color w:val="000000" w:themeColor="text1"/>
          <w:sz w:val="21"/>
          <w:szCs w:val="21"/>
        </w:rPr>
        <w:lastRenderedPageBreak/>
        <w:t xml:space="preserve">Prodotto (DAP) in conformità allo standard ISO 14025 e alla certificazione LEED (acronimo di Leadership in Energy and </w:t>
      </w:r>
      <w:proofErr w:type="spellStart"/>
      <w:r w:rsidRPr="00D75144">
        <w:rPr>
          <w:rFonts w:ascii="Helvetica" w:hAnsi="Helvetica"/>
          <w:color w:val="000000" w:themeColor="text1"/>
          <w:sz w:val="21"/>
          <w:szCs w:val="21"/>
        </w:rPr>
        <w:t>Environmental</w:t>
      </w:r>
      <w:proofErr w:type="spellEnd"/>
      <w:r w:rsidRPr="00D75144">
        <w:rPr>
          <w:rFonts w:ascii="Helvetica" w:hAnsi="Helvetica"/>
          <w:color w:val="000000" w:themeColor="text1"/>
          <w:sz w:val="21"/>
          <w:szCs w:val="21"/>
        </w:rPr>
        <w:t xml:space="preserve"> Design)</w:t>
      </w:r>
      <w:r w:rsidR="00397398" w:rsidRPr="00D75144">
        <w:rPr>
          <w:rFonts w:ascii="Helvetica" w:hAnsi="Helvetica"/>
          <w:color w:val="000000" w:themeColor="text1"/>
          <w:sz w:val="21"/>
          <w:szCs w:val="21"/>
        </w:rPr>
        <w:t>.</w:t>
      </w:r>
    </w:p>
    <w:p w14:paraId="31BEDC13" w14:textId="020D9514" w:rsidR="00D75144" w:rsidRPr="00D75144" w:rsidRDefault="00D75144" w:rsidP="005B486A">
      <w:pPr>
        <w:tabs>
          <w:tab w:val="left" w:pos="7797"/>
        </w:tabs>
        <w:ind w:right="-484"/>
        <w:rPr>
          <w:rFonts w:ascii="Helvetica" w:hAnsi="Helvetica" w:cs="Suisse Int'l Medium"/>
          <w:bCs/>
          <w:color w:val="000000" w:themeColor="text1"/>
          <w:sz w:val="20"/>
          <w:szCs w:val="20"/>
        </w:rPr>
      </w:pPr>
    </w:p>
    <w:p w14:paraId="14FF1A2A" w14:textId="77777777" w:rsidR="00D75144" w:rsidRPr="00D75144" w:rsidRDefault="00D75144" w:rsidP="00D75144">
      <w:pPr>
        <w:pStyle w:val="Subline"/>
        <w:rPr>
          <w:rFonts w:ascii="Helvetica" w:hAnsi="Helvetica" w:cstheme="minorBidi"/>
          <w:b w:val="0"/>
          <w:sz w:val="23"/>
          <w:lang w:val="it-IT"/>
        </w:rPr>
      </w:pPr>
    </w:p>
    <w:p w14:paraId="7B774B82" w14:textId="7D23B850" w:rsidR="00D75144" w:rsidRPr="00D75144" w:rsidRDefault="00D75144" w:rsidP="00D75144">
      <w:pPr>
        <w:spacing w:after="200" w:line="276" w:lineRule="auto"/>
        <w:rPr>
          <w:rFonts w:ascii="Helvetica" w:hAnsi="Helvetica"/>
          <w:b/>
        </w:rPr>
      </w:pPr>
      <w:r w:rsidRPr="00D75144">
        <w:rPr>
          <w:rFonts w:ascii="Helvetica" w:hAnsi="Helvetica"/>
          <w:b/>
        </w:rPr>
        <w:t>IMMAGINI</w:t>
      </w:r>
    </w:p>
    <w:p w14:paraId="5E1CE160" w14:textId="64E36C06" w:rsidR="00D75144" w:rsidRPr="00116BF1" w:rsidRDefault="00116BF1" w:rsidP="00116BF1">
      <w:pPr>
        <w:spacing w:after="200" w:line="276" w:lineRule="auto"/>
        <w:rPr>
          <w:rFonts w:ascii="Helvetica" w:hAnsi="Helvetic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CE3A9" wp14:editId="6C24CFA8">
                <wp:simplePos x="0" y="0"/>
                <wp:positionH relativeFrom="column">
                  <wp:posOffset>3214370</wp:posOffset>
                </wp:positionH>
                <wp:positionV relativeFrom="paragraph">
                  <wp:posOffset>3743325</wp:posOffset>
                </wp:positionV>
                <wp:extent cx="2570480" cy="1828800"/>
                <wp:effectExtent l="0" t="0" r="7620" b="1333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BAE45" w14:textId="77777777" w:rsidR="00116BF1" w:rsidRPr="00116BF1" w:rsidRDefault="00116BF1" w:rsidP="00116BF1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116BF1">
                              <w:rPr>
                                <w:rFonts w:ascii="Helvetica" w:hAnsi="Helvetica" w:cs="Arial"/>
                                <w:color w:val="000000"/>
                              </w:rPr>
                              <w:t>La perfetta simmetria della vasca ovale irradia luminosità e armonia. Lo scarico centrale è perfetto per fare il bagno in due. La comoda vasca da incasso con forma esterna rettangolare è disponibile in diverse dimensioni e forme.</w:t>
                            </w:r>
                          </w:p>
                          <w:p w14:paraId="7D0967E0" w14:textId="77777777" w:rsidR="00116BF1" w:rsidRPr="00116BF1" w:rsidRDefault="00116BF1" w:rsidP="00D75144">
                            <w:pPr>
                              <w:spacing w:after="200" w:line="276" w:lineRule="auto"/>
                              <w:rPr>
                                <w:rFonts w:ascii="Helvetica" w:hAnsi="Helvetica"/>
                                <w:b/>
                              </w:rPr>
                            </w:pPr>
                          </w:p>
                          <w:p w14:paraId="6CE30245" w14:textId="77777777" w:rsidR="00116BF1" w:rsidRPr="004F05C8" w:rsidRDefault="00116BF1" w:rsidP="004F05C8">
                            <w:pPr>
                              <w:spacing w:after="200" w:line="276" w:lineRule="auto"/>
                              <w:rPr>
                                <w:rFonts w:ascii="Helvetica" w:hAnsi="Helvetica"/>
                                <w:b/>
                              </w:rPr>
                            </w:pPr>
                            <w:r w:rsidRPr="00116BF1">
                              <w:rPr>
                                <w:rFonts w:ascii="Helvetica" w:hAnsi="Helvetica"/>
                                <w:b/>
                              </w:rPr>
                              <w:t>La superficie nera opaca chiamata "ebano" spinge la sua espressività all'estremo - i bagni sviluppano così una presenza monolitica, quasi mistica.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CE3A9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53.1pt;margin-top:294.75pt;width:202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" filled="f" strokeweight=".5pt">
                <v:fill o:detectmouseclick="t"/>
                <v:textbox style="mso-fit-shape-to-text:t">
                  <w:txbxContent>
                    <w:p w14:paraId="4B6BAE45" w14:textId="77777777" w:rsidR="00116BF1" w:rsidRPr="00116BF1" w:rsidRDefault="00116BF1" w:rsidP="00116BF1">
                      <w:pPr>
                        <w:rPr>
                          <w:rFonts w:ascii="Helvetica" w:hAnsi="Helvetica"/>
                        </w:rPr>
                      </w:pPr>
                      <w:r w:rsidRPr="00116BF1">
                        <w:rPr>
                          <w:rFonts w:ascii="Helvetica" w:hAnsi="Helvetica" w:cs="Arial"/>
                          <w:color w:val="000000"/>
                        </w:rPr>
                        <w:t>La perfetta simmetria della vasca ovale irradia luminosità e armonia. Lo scarico centrale è perfetto per fare il bagno in due. La comoda vasca da incasso con forma esterna rettangolare è disponibile in diverse dimensioni e forme.</w:t>
                      </w:r>
                    </w:p>
                    <w:p w14:paraId="7D0967E0" w14:textId="77777777" w:rsidR="00116BF1" w:rsidRPr="00116BF1" w:rsidRDefault="00116BF1" w:rsidP="00D75144">
                      <w:pPr>
                        <w:spacing w:after="200" w:line="276" w:lineRule="auto"/>
                        <w:rPr>
                          <w:rFonts w:ascii="Helvetica" w:hAnsi="Helvetica"/>
                          <w:b/>
                        </w:rPr>
                      </w:pPr>
                    </w:p>
                    <w:p w14:paraId="6CE30245" w14:textId="77777777" w:rsidR="00116BF1" w:rsidRPr="004F05C8" w:rsidRDefault="00116BF1" w:rsidP="004F05C8">
                      <w:pPr>
                        <w:spacing w:after="200" w:line="276" w:lineRule="auto"/>
                        <w:rPr>
                          <w:rFonts w:ascii="Helvetica" w:hAnsi="Helvetica"/>
                          <w:b/>
                        </w:rPr>
                      </w:pPr>
                      <w:r w:rsidRPr="00116BF1">
                        <w:rPr>
                          <w:rFonts w:ascii="Helvetica" w:hAnsi="Helvetica"/>
                          <w:b/>
                        </w:rPr>
                        <w:t>La superficie nera opaca chiamata "ebano" spinge la sua espressività all'estremo - i bagni sviluppano così una presenza monolitica, quasi mistica.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5144" w:rsidRPr="00D75144">
        <w:rPr>
          <w:rFonts w:ascii="Helvetica" w:hAnsi="Helvetica" w:cs="Suisse Int'l Medium"/>
          <w:bCs/>
          <w:noProof/>
          <w:color w:val="000000" w:themeColor="text1"/>
          <w:sz w:val="20"/>
          <w:szCs w:val="20"/>
        </w:rPr>
        <w:drawing>
          <wp:inline distT="0" distB="0" distL="0" distR="0" wp14:anchorId="15912999" wp14:editId="3CB5187F">
            <wp:extent cx="6120765" cy="3601720"/>
            <wp:effectExtent l="0" t="0" r="635" b="5080"/>
            <wp:docPr id="3" name="Immagine 3" descr="Immagine che contiene testo, interni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interni, finestr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0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noProof/>
        </w:rPr>
        <w:drawing>
          <wp:inline distT="0" distB="0" distL="0" distR="0" wp14:anchorId="51ECC789" wp14:editId="03C68859">
            <wp:extent cx="2067678" cy="3122930"/>
            <wp:effectExtent l="0" t="0" r="2540" b="1270"/>
            <wp:docPr id="4" name="Immagine 4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avol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1197" cy="312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144" w:rsidRPr="00116BF1" w:rsidSect="00116BF1">
      <w:headerReference w:type="default" r:id="rId8"/>
      <w:headerReference w:type="first" r:id="rId9"/>
      <w:pgSz w:w="11901" w:h="16817"/>
      <w:pgMar w:top="57" w:right="2268" w:bottom="567" w:left="1134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8CC4" w14:textId="77777777" w:rsidR="004A3C33" w:rsidRDefault="004A3C33" w:rsidP="00532FE7">
      <w:r>
        <w:separator/>
      </w:r>
    </w:p>
  </w:endnote>
  <w:endnote w:type="continuationSeparator" w:id="0">
    <w:p w14:paraId="09E2E5CE" w14:textId="77777777" w:rsidR="004A3C33" w:rsidRDefault="004A3C33" w:rsidP="0053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uisse Int'l Medium">
    <w:altName w:val="Arial"/>
    <w:panose1 w:val="020B0604020202020204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uisse Works Book">
    <w:panose1 w:val="020B0604020202020204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C3240" w14:textId="77777777" w:rsidR="004A3C33" w:rsidRDefault="004A3C33" w:rsidP="00532FE7">
      <w:r>
        <w:separator/>
      </w:r>
    </w:p>
  </w:footnote>
  <w:footnote w:type="continuationSeparator" w:id="0">
    <w:p w14:paraId="7141EF29" w14:textId="77777777" w:rsidR="004A3C33" w:rsidRDefault="004A3C33" w:rsidP="0053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03FB" w14:textId="77777777" w:rsidR="00FA10D9" w:rsidRDefault="00FA10D9" w:rsidP="00FA10D9">
    <w:pPr>
      <w:pStyle w:val="Intestazione"/>
    </w:pPr>
  </w:p>
  <w:p w14:paraId="6661937E" w14:textId="19C86F6D" w:rsidR="00FA10D9" w:rsidRDefault="00397398" w:rsidP="00FA10D9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6DC8909" wp14:editId="2E49EC6A">
          <wp:simplePos x="0" y="0"/>
          <wp:positionH relativeFrom="page">
            <wp:posOffset>839470</wp:posOffset>
          </wp:positionH>
          <wp:positionV relativeFrom="page">
            <wp:posOffset>464185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42469" w14:textId="43323FDC" w:rsidR="00FA10D9" w:rsidRDefault="00FA10D9" w:rsidP="00FA10D9">
    <w:pPr>
      <w:pStyle w:val="Intestazione"/>
    </w:pPr>
  </w:p>
  <w:p w14:paraId="44D5AF9A" w14:textId="360931CE" w:rsidR="00FA10D9" w:rsidRDefault="00FA10D9" w:rsidP="00FA10D9">
    <w:pPr>
      <w:pStyle w:val="Intestazione"/>
    </w:pPr>
  </w:p>
  <w:p w14:paraId="54BE9085" w14:textId="21548BBC" w:rsidR="00FA10D9" w:rsidRDefault="00FA10D9" w:rsidP="00FA10D9">
    <w:pPr>
      <w:pStyle w:val="Intestazione"/>
    </w:pPr>
  </w:p>
  <w:p w14:paraId="1CDA8B1E" w14:textId="77777777" w:rsidR="00640BB0" w:rsidRDefault="00640BB0" w:rsidP="00640B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6BE1" w14:textId="7F84BEF3" w:rsidR="00532FE7" w:rsidRDefault="00532FE7" w:rsidP="0034697A"/>
  <w:p w14:paraId="602859DF" w14:textId="1020360D" w:rsidR="00532FE7" w:rsidRDefault="00532FE7" w:rsidP="0034697A"/>
  <w:p w14:paraId="070CB6A1" w14:textId="77777777" w:rsidR="00532FE7" w:rsidRDefault="00532FE7" w:rsidP="0034697A"/>
  <w:p w14:paraId="0DC6E036" w14:textId="5C445DB7" w:rsidR="00532FE7" w:rsidRDefault="009E465E" w:rsidP="0034697A">
    <w:r>
      <w:rPr>
        <w:noProof/>
      </w:rPr>
      <w:drawing>
        <wp:anchor distT="0" distB="0" distL="114300" distR="114300" simplePos="0" relativeHeight="251661312" behindDoc="1" locked="0" layoutInCell="1" allowOverlap="1" wp14:anchorId="68A1BEB0" wp14:editId="42C4B3D2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94210E" w14:textId="2EBF09A7" w:rsidR="00532FE7" w:rsidRDefault="00532FE7" w:rsidP="0034697A"/>
  <w:p w14:paraId="4AC4DAB8" w14:textId="0DB73700" w:rsidR="00532FE7" w:rsidRDefault="00532FE7" w:rsidP="0034697A"/>
  <w:p w14:paraId="7D07AD5E" w14:textId="583F0A73" w:rsidR="00532FE7" w:rsidRDefault="00532FE7" w:rsidP="0034697A"/>
  <w:p w14:paraId="2A92D7E6" w14:textId="0B49CB36" w:rsidR="0034697A" w:rsidRDefault="0034697A" w:rsidP="0034697A">
    <w:pPr>
      <w:spacing w:line="120" w:lineRule="exact"/>
    </w:pPr>
  </w:p>
  <w:p w14:paraId="74C83B15" w14:textId="229E671E" w:rsidR="00A810C0" w:rsidRPr="00532FE7" w:rsidRDefault="00116BF1" w:rsidP="005B486A">
    <w:pPr>
      <w:pStyle w:val="Subline"/>
    </w:pPr>
    <w:r w:rsidRPr="008F4BBE">
      <w:rPr>
        <w:rFonts w:cs="Arial"/>
        <w:noProof/>
        <w:szCs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8F729E" wp14:editId="54792894">
              <wp:simplePos x="0" y="0"/>
              <wp:positionH relativeFrom="page">
                <wp:posOffset>6370955</wp:posOffset>
              </wp:positionH>
              <wp:positionV relativeFrom="page">
                <wp:posOffset>2430145</wp:posOffset>
              </wp:positionV>
              <wp:extent cx="1080000" cy="3146400"/>
              <wp:effectExtent l="0" t="0" r="6350" b="0"/>
              <wp:wrapNone/>
              <wp:docPr id="6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302D4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Ufficio Stampa Italia</w:t>
                          </w:r>
                        </w:p>
                        <w:p w14:paraId="4F905868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tac comunic@zione</w:t>
                          </w:r>
                        </w:p>
                        <w:p w14:paraId="6F9C5C01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Milano| Genova</w:t>
                          </w:r>
                        </w:p>
                        <w:p w14:paraId="5C82847A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www.taconline.it</w:t>
                          </w:r>
                        </w:p>
                        <w:p w14:paraId="16212EBD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press@taconline.it</w:t>
                          </w:r>
                        </w:p>
                        <w:p w14:paraId="120ACA27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42F9E434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Contatto stampa:</w:t>
                          </w:r>
                        </w:p>
                        <w:p w14:paraId="07B474E9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Paola Staiano</w:t>
                          </w:r>
                        </w:p>
                        <w:p w14:paraId="30F5D634" w14:textId="77777777" w:rsidR="00116BF1" w:rsidRPr="00BC4047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+39 335 6347576</w:t>
                          </w:r>
                        </w:p>
                        <w:p w14:paraId="62274E46" w14:textId="77777777" w:rsidR="00116BF1" w:rsidRPr="00ED7F56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staiano@taconline.it</w:t>
                          </w:r>
                        </w:p>
                        <w:p w14:paraId="18F2B4EA" w14:textId="77777777" w:rsidR="00116BF1" w:rsidRPr="00ED7F56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3213348C" w14:textId="77777777" w:rsidR="00116BF1" w:rsidRPr="00ED7F56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25D3B9E6" w14:textId="77777777" w:rsidR="00116BF1" w:rsidRPr="00ED7F56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Azienda</w:t>
                          </w:r>
                        </w:p>
                        <w:p w14:paraId="468F7AA1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 xml:space="preserve">Bette GmbH &amp; Co. </w:t>
                          </w: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KG</w:t>
                          </w:r>
                        </w:p>
                        <w:p w14:paraId="096056AC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Heinrich-Bette-Strasse 1</w:t>
                          </w:r>
                        </w:p>
                        <w:p w14:paraId="4FE9B257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 xml:space="preserve">D-33129 Delbrück </w:t>
                          </w:r>
                        </w:p>
                        <w:p w14:paraId="536B93BD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ab/>
                            <w:t xml:space="preserve">+49 5250 511-130 </w:t>
                          </w:r>
                        </w:p>
                        <w:p w14:paraId="610F9539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info@bette.de</w:t>
                          </w:r>
                        </w:p>
                        <w:p w14:paraId="2DDC8433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www.bette.de</w:t>
                          </w:r>
                        </w:p>
                        <w:p w14:paraId="7FC85FDB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451251C4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Contact Bette:</w:t>
                          </w:r>
                        </w:p>
                        <w:p w14:paraId="6AD793C2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Sven Rensinghoff</w:t>
                          </w:r>
                        </w:p>
                        <w:p w14:paraId="6B4C6539" w14:textId="77777777" w:rsidR="00116BF1" w:rsidRPr="00116BF1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Pr="00116BF1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ab/>
                            <w:t>+49 5250 511-175</w:t>
                          </w:r>
                        </w:p>
                        <w:p w14:paraId="6CD41D56" w14:textId="77777777" w:rsidR="00116BF1" w:rsidRPr="00F823CD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  <w:p w14:paraId="20766029" w14:textId="77777777" w:rsidR="00116BF1" w:rsidRPr="00F823CD" w:rsidRDefault="00116BF1" w:rsidP="00116BF1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F729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501.65pt;margin-top:191.35pt;width:85.05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" filled="f" stroked="f" strokeweight=".5pt">
              <v:textbox inset="0,0,0,0">
                <w:txbxContent>
                  <w:p w14:paraId="350302D4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Ufficio Stampa Italia</w:t>
                    </w:r>
                  </w:p>
                  <w:p w14:paraId="4F905868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tac comunic@zione</w:t>
                    </w:r>
                  </w:p>
                  <w:p w14:paraId="6F9C5C01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Milano| Genova</w:t>
                    </w:r>
                  </w:p>
                  <w:p w14:paraId="5C82847A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www.taconline.it</w:t>
                    </w:r>
                  </w:p>
                  <w:p w14:paraId="16212EBD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press@taconline.it</w:t>
                    </w:r>
                  </w:p>
                  <w:p w14:paraId="120ACA27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42F9E434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Contatto stampa:</w:t>
                    </w:r>
                  </w:p>
                  <w:p w14:paraId="07B474E9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Paola Staiano</w:t>
                    </w:r>
                  </w:p>
                  <w:p w14:paraId="30F5D634" w14:textId="77777777" w:rsidR="00116BF1" w:rsidRPr="00BC4047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+39 335 6347576</w:t>
                    </w:r>
                  </w:p>
                  <w:p w14:paraId="62274E46" w14:textId="77777777" w:rsidR="00116BF1" w:rsidRPr="00ED7F56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staiano@taconline.it</w:t>
                    </w:r>
                  </w:p>
                  <w:p w14:paraId="18F2B4EA" w14:textId="77777777" w:rsidR="00116BF1" w:rsidRPr="00ED7F56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3213348C" w14:textId="77777777" w:rsidR="00116BF1" w:rsidRPr="00ED7F56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25D3B9E6" w14:textId="77777777" w:rsidR="00116BF1" w:rsidRPr="00ED7F56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Azienda</w:t>
                    </w:r>
                  </w:p>
                  <w:p w14:paraId="468F7AA1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 xml:space="preserve">Bette GmbH &amp; Co. </w:t>
                    </w: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KG</w:t>
                    </w:r>
                  </w:p>
                  <w:p w14:paraId="096056AC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Heinrich-Bette-Strasse 1</w:t>
                    </w:r>
                  </w:p>
                  <w:p w14:paraId="4FE9B257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 xml:space="preserve">D-33129 Delbrück </w:t>
                    </w:r>
                  </w:p>
                  <w:p w14:paraId="536B93BD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T</w:t>
                    </w: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ab/>
                      <w:t xml:space="preserve">+49 5250 511-130 </w:t>
                    </w:r>
                  </w:p>
                  <w:p w14:paraId="610F9539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info@bette.de</w:t>
                    </w:r>
                  </w:p>
                  <w:p w14:paraId="2DDC8433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www.bette.de</w:t>
                    </w:r>
                  </w:p>
                  <w:p w14:paraId="7FC85FDB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</w:p>
                  <w:p w14:paraId="451251C4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Contact Bette:</w:t>
                    </w:r>
                  </w:p>
                  <w:p w14:paraId="6AD793C2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Sven Rensinghoff</w:t>
                    </w:r>
                  </w:p>
                  <w:p w14:paraId="6B4C6539" w14:textId="77777777" w:rsidR="00116BF1" w:rsidRPr="00116BF1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T</w:t>
                    </w:r>
                    <w:r w:rsidRPr="00116BF1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ab/>
                      <w:t>+49 5250 511-175</w:t>
                    </w:r>
                  </w:p>
                  <w:p w14:paraId="6CD41D56" w14:textId="77777777" w:rsidR="00116BF1" w:rsidRPr="00F823CD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  <w:p w14:paraId="20766029" w14:textId="77777777" w:rsidR="00116BF1" w:rsidRPr="00F823CD" w:rsidRDefault="00116BF1" w:rsidP="00116BF1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24"/>
    <w:rsid w:val="00014644"/>
    <w:rsid w:val="00096B2D"/>
    <w:rsid w:val="000B0749"/>
    <w:rsid w:val="000C1E57"/>
    <w:rsid w:val="000F288B"/>
    <w:rsid w:val="00104F54"/>
    <w:rsid w:val="00116BF1"/>
    <w:rsid w:val="001678D7"/>
    <w:rsid w:val="00181E54"/>
    <w:rsid w:val="001D6CFF"/>
    <w:rsid w:val="001E4014"/>
    <w:rsid w:val="00200AE6"/>
    <w:rsid w:val="00207483"/>
    <w:rsid w:val="00235897"/>
    <w:rsid w:val="00273CDC"/>
    <w:rsid w:val="00292173"/>
    <w:rsid w:val="00295F70"/>
    <w:rsid w:val="002D4E34"/>
    <w:rsid w:val="002E4994"/>
    <w:rsid w:val="002F25C9"/>
    <w:rsid w:val="0034697A"/>
    <w:rsid w:val="00366496"/>
    <w:rsid w:val="00390DA2"/>
    <w:rsid w:val="00397398"/>
    <w:rsid w:val="003B29C7"/>
    <w:rsid w:val="003B748D"/>
    <w:rsid w:val="0043341E"/>
    <w:rsid w:val="004A3C33"/>
    <w:rsid w:val="004B328F"/>
    <w:rsid w:val="004E2BA5"/>
    <w:rsid w:val="004E4619"/>
    <w:rsid w:val="00523792"/>
    <w:rsid w:val="00532DB8"/>
    <w:rsid w:val="00532FE7"/>
    <w:rsid w:val="00587A89"/>
    <w:rsid w:val="005B486A"/>
    <w:rsid w:val="00604001"/>
    <w:rsid w:val="00640BB0"/>
    <w:rsid w:val="00645823"/>
    <w:rsid w:val="006468AA"/>
    <w:rsid w:val="006D5B60"/>
    <w:rsid w:val="00714150"/>
    <w:rsid w:val="00723A71"/>
    <w:rsid w:val="0073688F"/>
    <w:rsid w:val="00776209"/>
    <w:rsid w:val="00797380"/>
    <w:rsid w:val="007B681F"/>
    <w:rsid w:val="007C4482"/>
    <w:rsid w:val="00812E05"/>
    <w:rsid w:val="008341D0"/>
    <w:rsid w:val="008441B4"/>
    <w:rsid w:val="0084644C"/>
    <w:rsid w:val="0087329D"/>
    <w:rsid w:val="008E7A9C"/>
    <w:rsid w:val="00903D02"/>
    <w:rsid w:val="009115A1"/>
    <w:rsid w:val="00966B06"/>
    <w:rsid w:val="009E465E"/>
    <w:rsid w:val="00A66E0F"/>
    <w:rsid w:val="00A810C0"/>
    <w:rsid w:val="00AA4B66"/>
    <w:rsid w:val="00AF718F"/>
    <w:rsid w:val="00BA2D54"/>
    <w:rsid w:val="00C32D35"/>
    <w:rsid w:val="00C455C7"/>
    <w:rsid w:val="00C61050"/>
    <w:rsid w:val="00C661B4"/>
    <w:rsid w:val="00CB4ED1"/>
    <w:rsid w:val="00CD3450"/>
    <w:rsid w:val="00CE39B7"/>
    <w:rsid w:val="00CF605F"/>
    <w:rsid w:val="00D03D62"/>
    <w:rsid w:val="00D06ECD"/>
    <w:rsid w:val="00D30B4B"/>
    <w:rsid w:val="00D75144"/>
    <w:rsid w:val="00D87AF3"/>
    <w:rsid w:val="00D9574C"/>
    <w:rsid w:val="00DA1C41"/>
    <w:rsid w:val="00DA732D"/>
    <w:rsid w:val="00DD298F"/>
    <w:rsid w:val="00DD48A6"/>
    <w:rsid w:val="00DF3D24"/>
    <w:rsid w:val="00E41A26"/>
    <w:rsid w:val="00E7648D"/>
    <w:rsid w:val="00E8546D"/>
    <w:rsid w:val="00E90E6C"/>
    <w:rsid w:val="00EB6D07"/>
    <w:rsid w:val="00EF45D4"/>
    <w:rsid w:val="00F35B2A"/>
    <w:rsid w:val="00F53813"/>
    <w:rsid w:val="00F6001F"/>
    <w:rsid w:val="00F823CD"/>
    <w:rsid w:val="00FA10D9"/>
    <w:rsid w:val="00FD157A"/>
    <w:rsid w:val="00FE5FF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47C3F3"/>
  <w15:docId w15:val="{E26DC8BE-0455-2A48-91F6-21DB5FB7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outlineLvl w:val="0"/>
    </w:pPr>
    <w:rPr>
      <w:rFonts w:ascii="Suisse Int'l Medium" w:eastAsiaTheme="majorEastAsia" w:hAnsi="Suisse Int'l Medium" w:cstheme="majorBidi"/>
      <w:bCs/>
      <w:sz w:val="28"/>
      <w:szCs w:val="28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</w:pPr>
    <w:rPr>
      <w:rFonts w:eastAsiaTheme="minorHAnsi" w:cstheme="minorBidi"/>
      <w:sz w:val="23"/>
      <w:szCs w:val="22"/>
      <w:lang w:val="de-DE" w:eastAsia="de-D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</w:pPr>
    <w:rPr>
      <w:rFonts w:eastAsiaTheme="minorHAnsi" w:cstheme="minorBidi"/>
      <w:sz w:val="23"/>
      <w:szCs w:val="22"/>
      <w:lang w:val="de-DE" w:eastAsia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pPr>
      <w:spacing w:line="280" w:lineRule="exact"/>
    </w:pPr>
    <w:rPr>
      <w:rFonts w:ascii="Arial" w:eastAsiaTheme="minorHAnsi" w:hAnsi="Arial" w:cs="Suisse Int'l Medium"/>
      <w:b/>
      <w:sz w:val="21"/>
      <w:szCs w:val="22"/>
      <w:lang w:val="de-DE" w:eastAsia="de-D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eastAsiaTheme="minorHAnsi" w:hAnsi="Suisse Int'l Medium" w:cs="Suisse Int'l Medium"/>
      <w:sz w:val="14"/>
      <w:szCs w:val="1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E7A9C"/>
    <w:rPr>
      <w:color w:val="FF6A60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7A9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DD4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4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2%20-%20Marketing\Gruppe%20V2\Presse\Vorlagen\BET_GA_Pressemitteilung_Wordvorlage_RZ_170307\BET_GA_Pressemitteilung_Wordvorlage_RZ_170307.dotx" TargetMode="External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U:\V2 - Marketing\Gruppe V2\Presse\Vorlagen\BET_GA_Pressemitteilung_Wordvorlage_RZ_170307\BET_GA_Pressemitteilung_Wordvorlage_RZ_170307.dotx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Sauer | Bette GmbH &amp; Co.KG</dc:creator>
  <cp:lastModifiedBy>Paola Staiano</cp:lastModifiedBy>
  <cp:revision>3</cp:revision>
  <cp:lastPrinted>2017-03-06T17:48:00Z</cp:lastPrinted>
  <dcterms:created xsi:type="dcterms:W3CDTF">2020-12-21T10:04:00Z</dcterms:created>
  <dcterms:modified xsi:type="dcterms:W3CDTF">2020-12-21T10:12:00Z</dcterms:modified>
</cp:coreProperties>
</file>