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5CD"/>
  <w:body>
    <w:p w14:paraId="25AD598D" w14:textId="778578E2" w:rsidR="00F169CF" w:rsidRPr="00A449E0" w:rsidRDefault="00AF4274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 w:rsidRPr="00A449E0">
        <w:rPr>
          <w:rFonts w:ascii="Helvetica" w:eastAsia="Helvetica Neue Light" w:hAnsi="Helvetica" w:cs="Helvetica Neue Light"/>
          <w:sz w:val="21"/>
          <w:szCs w:val="21"/>
        </w:rPr>
        <w:t>COMUNICATO STAMPA</w:t>
      </w:r>
    </w:p>
    <w:p w14:paraId="4E296474" w14:textId="77777777" w:rsidR="00A449E0" w:rsidRPr="00A449E0" w:rsidRDefault="00A449E0" w:rsidP="00847AD6">
      <w:pPr>
        <w:spacing w:line="240" w:lineRule="auto"/>
        <w:rPr>
          <w:rFonts w:ascii="Helvetica" w:eastAsia="Helvetica Neue Light" w:hAnsi="Helvetica" w:cs="Helvetica Neue Light"/>
          <w:b/>
          <w:bCs/>
          <w:sz w:val="36"/>
          <w:szCs w:val="36"/>
        </w:rPr>
      </w:pPr>
    </w:p>
    <w:p w14:paraId="32ED5B24" w14:textId="77777777" w:rsidR="00847AD6" w:rsidRDefault="00E132B2" w:rsidP="00E132B2">
      <w:pPr>
        <w:rPr>
          <w:rFonts w:ascii="Helvetica" w:eastAsia="Helvetica Neue Light" w:hAnsi="Helvetica" w:cs="Helvetica Neue Light"/>
          <w:b/>
          <w:bCs/>
          <w:sz w:val="36"/>
          <w:szCs w:val="36"/>
        </w:rPr>
      </w:pPr>
      <w:r w:rsidRPr="00E132B2">
        <w:rPr>
          <w:rFonts w:ascii="Helvetica" w:eastAsia="Helvetica Neue Light" w:hAnsi="Helvetica" w:cs="Helvetica Neue Light"/>
          <w:b/>
          <w:bCs/>
          <w:sz w:val="36"/>
          <w:szCs w:val="36"/>
        </w:rPr>
        <w:t>ICON</w:t>
      </w:r>
    </w:p>
    <w:p w14:paraId="2E85AC69" w14:textId="32E5BF6C" w:rsidR="00E132B2" w:rsidRDefault="00E132B2" w:rsidP="00E132B2">
      <w:pPr>
        <w:rPr>
          <w:rFonts w:ascii="Lora" w:eastAsia="Times New Roman" w:hAnsi="Lora" w:cs="Times New Roman"/>
          <w:color w:val="D3D3D3"/>
          <w:sz w:val="38"/>
          <w:szCs w:val="38"/>
          <w:lang w:val="it-IT"/>
        </w:rPr>
      </w:pPr>
      <w:r w:rsidRPr="00E132B2">
        <w:rPr>
          <w:rFonts w:ascii="Lora" w:eastAsia="Times New Roman" w:hAnsi="Lora" w:cs="Times New Roman"/>
          <w:color w:val="D3D3D3"/>
          <w:sz w:val="38"/>
          <w:szCs w:val="38"/>
          <w:shd w:val="clear" w:color="auto" w:fill="000000"/>
          <w:lang w:val="it-IT"/>
        </w:rPr>
        <w:t xml:space="preserve"> un nuovo concetto di</w:t>
      </w:r>
      <w:r w:rsidRPr="00E132B2">
        <w:rPr>
          <w:rFonts w:ascii="Lora" w:eastAsia="Times New Roman" w:hAnsi="Lora" w:cs="Times New Roman"/>
          <w:color w:val="D3D3D3"/>
          <w:sz w:val="38"/>
          <w:szCs w:val="38"/>
          <w:lang w:val="it-IT"/>
        </w:rPr>
        <w:t xml:space="preserve"> </w:t>
      </w:r>
    </w:p>
    <w:p w14:paraId="770E54D8" w14:textId="65E716D2" w:rsidR="00E132B2" w:rsidRDefault="00E132B2" w:rsidP="00E132B2">
      <w:pPr>
        <w:rPr>
          <w:rFonts w:ascii="Lora" w:eastAsia="Times New Roman" w:hAnsi="Lora" w:cs="Times New Roman"/>
          <w:color w:val="D3D3D3"/>
          <w:sz w:val="38"/>
          <w:szCs w:val="38"/>
          <w:shd w:val="clear" w:color="auto" w:fill="000000"/>
          <w:lang w:val="it-IT"/>
        </w:rPr>
      </w:pPr>
      <w:r w:rsidRPr="00E132B2">
        <w:rPr>
          <w:rFonts w:ascii="Lora" w:eastAsia="Times New Roman" w:hAnsi="Lora" w:cs="Times New Roman"/>
          <w:color w:val="D3D3D3"/>
          <w:sz w:val="38"/>
          <w:szCs w:val="38"/>
          <w:shd w:val="clear" w:color="auto" w:fill="000000"/>
          <w:lang w:val="it-IT"/>
        </w:rPr>
        <w:t>bagno con molta anima</w:t>
      </w:r>
    </w:p>
    <w:p w14:paraId="6D636A6D" w14:textId="2C8F6B4A" w:rsidR="00E132B2" w:rsidRPr="00847AD6" w:rsidRDefault="00E132B2" w:rsidP="00E132B2">
      <w:pPr>
        <w:rPr>
          <w:rFonts w:ascii="Lora" w:eastAsia="Times New Roman" w:hAnsi="Lora" w:cs="Times New Roman"/>
          <w:color w:val="D3D3D3"/>
          <w:sz w:val="15"/>
          <w:szCs w:val="15"/>
          <w:shd w:val="clear" w:color="auto" w:fill="000000"/>
          <w:lang w:val="it-IT"/>
        </w:rPr>
      </w:pPr>
    </w:p>
    <w:p w14:paraId="01CA6A54" w14:textId="472B57C4" w:rsidR="00E132B2" w:rsidRPr="00847AD6" w:rsidRDefault="00E132B2" w:rsidP="00E132B2">
      <w:pPr>
        <w:spacing w:line="240" w:lineRule="auto"/>
        <w:rPr>
          <w:rFonts w:ascii="Lato" w:eastAsia="Times New Roman" w:hAnsi="Lato" w:cs="Times New Roman"/>
          <w:color w:val="545454"/>
          <w:spacing w:val="8"/>
          <w:sz w:val="28"/>
          <w:szCs w:val="28"/>
          <w:shd w:val="clear" w:color="auto" w:fill="FFFFFF"/>
          <w:lang w:val="it-IT"/>
        </w:rPr>
      </w:pPr>
      <w:r w:rsidRPr="00E132B2">
        <w:rPr>
          <w:rFonts w:ascii="Lato" w:eastAsia="Times New Roman" w:hAnsi="Lato" w:cs="Times New Roman"/>
          <w:color w:val="545454"/>
          <w:spacing w:val="8"/>
          <w:sz w:val="28"/>
          <w:szCs w:val="28"/>
          <w:shd w:val="clear" w:color="auto" w:fill="FFFFFF"/>
          <w:lang w:val="it-IT"/>
        </w:rPr>
        <w:t>Crea. Non fermarti. Prova, fai, rifai</w:t>
      </w:r>
    </w:p>
    <w:p w14:paraId="1513B50D" w14:textId="77777777" w:rsidR="00E132B2" w:rsidRPr="00847AD6" w:rsidRDefault="00E132B2" w:rsidP="00E132B2">
      <w:pPr>
        <w:rPr>
          <w:rFonts w:ascii="Lato" w:eastAsia="Times New Roman" w:hAnsi="Lato" w:cs="Times New Roman"/>
          <w:color w:val="D3D3D3"/>
          <w:sz w:val="38"/>
          <w:szCs w:val="38"/>
          <w:shd w:val="clear" w:color="auto" w:fill="000000"/>
          <w:lang w:val="it-IT"/>
        </w:rPr>
      </w:pPr>
    </w:p>
    <w:p w14:paraId="2B21037C" w14:textId="45D6CAF7" w:rsidR="00E132B2" w:rsidRPr="00847AD6" w:rsidRDefault="00E132B2" w:rsidP="00E132B2">
      <w:pPr>
        <w:rPr>
          <w:rFonts w:ascii="Lato" w:eastAsia="Times New Roman" w:hAnsi="Lato" w:cs="Times New Roman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sz w:val="24"/>
          <w:szCs w:val="24"/>
          <w:lang w:val="it-IT"/>
        </w:rPr>
        <w:t xml:space="preserve">Il concetto globale di bagno Fiora </w:t>
      </w:r>
      <w:r w:rsidR="00847AD6">
        <w:rPr>
          <w:rFonts w:ascii="Lato" w:eastAsia="Times New Roman" w:hAnsi="Lato" w:cs="Times New Roman"/>
          <w:sz w:val="24"/>
          <w:szCs w:val="24"/>
          <w:lang w:val="it-IT"/>
        </w:rPr>
        <w:t>si chiama</w:t>
      </w:r>
      <w:r w:rsidRPr="00847AD6">
        <w:rPr>
          <w:rFonts w:ascii="Lato" w:eastAsia="Times New Roman" w:hAnsi="Lato" w:cs="Times New Roman"/>
          <w:sz w:val="24"/>
          <w:szCs w:val="24"/>
          <w:lang w:val="it-IT"/>
        </w:rPr>
        <w:t xml:space="preserve"> ICON, un mobile diverso, davvero nuovo, un elemento per l’arredo bagno moderno caratterizzato da grande personalità. Qui è racchiusa tutta l’esperienza che Fiora ha acquisito nel corso di 40 anni e la passione per una creatività estrema.</w:t>
      </w:r>
    </w:p>
    <w:p w14:paraId="2796B750" w14:textId="34870DD1" w:rsidR="00E132B2" w:rsidRDefault="00E132B2" w:rsidP="00E132B2">
      <w:pPr>
        <w:spacing w:line="240" w:lineRule="auto"/>
        <w:rPr>
          <w:rFonts w:ascii="Lato" w:eastAsia="Times New Roman" w:hAnsi="Lato" w:cs="Times New Roman"/>
          <w:color w:val="D3D3D3"/>
          <w:sz w:val="21"/>
          <w:szCs w:val="21"/>
          <w:shd w:val="clear" w:color="auto" w:fill="000000"/>
          <w:lang w:val="it-IT"/>
        </w:rPr>
      </w:pPr>
    </w:p>
    <w:p w14:paraId="3C29E5BD" w14:textId="5CE11AA8" w:rsidR="00847AD6" w:rsidRDefault="00847AD6" w:rsidP="00E132B2">
      <w:pPr>
        <w:spacing w:line="240" w:lineRule="auto"/>
        <w:rPr>
          <w:rFonts w:ascii="Lato" w:eastAsia="Times New Roman" w:hAnsi="Lato" w:cs="Times New Roman"/>
          <w:color w:val="D3D3D3"/>
          <w:sz w:val="21"/>
          <w:szCs w:val="21"/>
          <w:shd w:val="clear" w:color="auto" w:fill="000000"/>
          <w:lang w:val="it-IT"/>
        </w:rPr>
      </w:pPr>
      <w:r>
        <w:rPr>
          <w:rFonts w:ascii="Lato" w:eastAsia="Times New Roman" w:hAnsi="Lato" w:cs="Times New Roman"/>
          <w:color w:val="D3D3D3"/>
          <w:sz w:val="21"/>
          <w:szCs w:val="21"/>
          <w:shd w:val="clear" w:color="auto" w:fill="000000"/>
          <w:lang w:val="it-IT"/>
        </w:rPr>
        <w:t>Le 4 parole di Fiora</w:t>
      </w:r>
    </w:p>
    <w:p w14:paraId="42C87ECA" w14:textId="77777777" w:rsidR="00847AD6" w:rsidRPr="00847AD6" w:rsidRDefault="00847AD6" w:rsidP="00E132B2">
      <w:pPr>
        <w:spacing w:line="240" w:lineRule="auto"/>
        <w:rPr>
          <w:rFonts w:ascii="Lato" w:eastAsia="Times New Roman" w:hAnsi="Lato" w:cs="Times New Roman"/>
          <w:color w:val="D3D3D3"/>
          <w:sz w:val="21"/>
          <w:szCs w:val="21"/>
          <w:shd w:val="clear" w:color="auto" w:fill="000000"/>
          <w:lang w:val="it-IT"/>
        </w:rPr>
      </w:pPr>
    </w:p>
    <w:p w14:paraId="3669848E" w14:textId="74F0D4FA" w:rsidR="00E132B2" w:rsidRPr="00847AD6" w:rsidRDefault="00E132B2" w:rsidP="00E132B2">
      <w:pPr>
        <w:spacing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A</w:t>
      </w:r>
      <w:r w:rsidRPr="00E132B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rtigianato, qualità, versatilità e innovazione</w:t>
      </w:r>
    </w:p>
    <w:p w14:paraId="5627678A" w14:textId="40BC088D" w:rsidR="00E132B2" w:rsidRPr="00847AD6" w:rsidRDefault="00E132B2" w:rsidP="00E132B2">
      <w:pPr>
        <w:spacing w:line="240" w:lineRule="auto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</w:pPr>
    </w:p>
    <w:p w14:paraId="08A0E6E3" w14:textId="4F0C8B8C" w:rsidR="00E132B2" w:rsidRPr="00847AD6" w:rsidRDefault="00E132B2" w:rsidP="00847AD6">
      <w:pPr>
        <w:pStyle w:val="Paragrafoelenco"/>
        <w:numPr>
          <w:ilvl w:val="0"/>
          <w:numId w:val="2"/>
        </w:numPr>
        <w:spacing w:line="240" w:lineRule="auto"/>
        <w:ind w:left="0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Artigianato</w:t>
      </w:r>
      <w:r w:rsidR="00847AD6"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, un valore che è alla base dei progetti di Fiora</w:t>
      </w:r>
    </w:p>
    <w:p w14:paraId="2030F63C" w14:textId="77777777" w:rsidR="00E132B2" w:rsidRPr="00847AD6" w:rsidRDefault="00E132B2" w:rsidP="00847AD6">
      <w:pPr>
        <w:spacing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</w:p>
    <w:p w14:paraId="5F3E80BD" w14:textId="77777777" w:rsidR="00847AD6" w:rsidRPr="00847AD6" w:rsidRDefault="00E132B2" w:rsidP="00847AD6">
      <w:pPr>
        <w:pStyle w:val="Paragrafoelenco"/>
        <w:numPr>
          <w:ilvl w:val="0"/>
          <w:numId w:val="2"/>
        </w:numPr>
        <w:spacing w:line="240" w:lineRule="auto"/>
        <w:ind w:left="0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Qualità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 che si può apprezzare nei materiali a base poliuretano, come </w:t>
      </w:r>
      <w:proofErr w:type="spellStart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Elaxpol</w:t>
      </w:r>
      <w:proofErr w:type="spellEnd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® e </w:t>
      </w:r>
      <w:proofErr w:type="spellStart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Silexpol</w:t>
      </w:r>
      <w:proofErr w:type="spellEnd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®, dando valore e significato ad ogni dettaglio di questo</w:t>
      </w: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 design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.</w:t>
      </w:r>
    </w:p>
    <w:p w14:paraId="7BDDB377" w14:textId="77777777" w:rsidR="00847AD6" w:rsidRPr="00847AD6" w:rsidRDefault="00847AD6" w:rsidP="00847AD6">
      <w:pPr>
        <w:pStyle w:val="Paragrafoelenco"/>
        <w:spacing w:line="240" w:lineRule="auto"/>
        <w:ind w:left="0"/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</w:pPr>
    </w:p>
    <w:p w14:paraId="2437A998" w14:textId="77777777" w:rsidR="00847AD6" w:rsidRPr="00847AD6" w:rsidRDefault="00E132B2" w:rsidP="00847AD6">
      <w:pPr>
        <w:pStyle w:val="Paragrafoelenco"/>
        <w:numPr>
          <w:ilvl w:val="0"/>
          <w:numId w:val="2"/>
        </w:numPr>
        <w:spacing w:line="240" w:lineRule="auto"/>
        <w:ind w:left="0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Versatilità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 nella forma e nelle dimensioni.</w:t>
      </w:r>
    </w:p>
    <w:p w14:paraId="0671E9E3" w14:textId="77777777" w:rsidR="00847AD6" w:rsidRPr="00847AD6" w:rsidRDefault="00847AD6" w:rsidP="00847AD6">
      <w:pPr>
        <w:pStyle w:val="Paragrafoelenco"/>
        <w:spacing w:line="240" w:lineRule="auto"/>
        <w:ind w:left="0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</w:p>
    <w:p w14:paraId="0E24A259" w14:textId="3A352776" w:rsidR="00E132B2" w:rsidRPr="00847AD6" w:rsidRDefault="00E132B2" w:rsidP="00847AD6">
      <w:pPr>
        <w:pStyle w:val="Paragrafoelenco"/>
        <w:numPr>
          <w:ilvl w:val="0"/>
          <w:numId w:val="2"/>
        </w:numPr>
        <w:spacing w:line="240" w:lineRule="auto"/>
        <w:ind w:left="0"/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</w:pPr>
      <w:r w:rsidRPr="00847AD6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Innovazione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in termini di </w:t>
      </w:r>
      <w:proofErr w:type="spellStart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texture</w:t>
      </w:r>
      <w:proofErr w:type="spellEnd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e forme arrotondate e curve grazie all'</w:t>
      </w:r>
      <w:proofErr w:type="spellStart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Elaxpol</w:t>
      </w:r>
      <w:proofErr w:type="spellEnd"/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che rende il pezzo esclusivo e personale.</w:t>
      </w:r>
    </w:p>
    <w:p w14:paraId="522AC9E7" w14:textId="2B26C83C" w:rsidR="00E132B2" w:rsidRPr="00847AD6" w:rsidRDefault="00E132B2" w:rsidP="00E132B2">
      <w:pPr>
        <w:spacing w:line="240" w:lineRule="auto"/>
        <w:rPr>
          <w:rFonts w:ascii="Lato" w:eastAsia="Times New Roman" w:hAnsi="Lato" w:cs="Times New Roman"/>
          <w:color w:val="000000" w:themeColor="text1"/>
          <w:sz w:val="21"/>
          <w:szCs w:val="21"/>
          <w:shd w:val="clear" w:color="auto" w:fill="000000"/>
          <w:lang w:val="it-IT"/>
        </w:rPr>
      </w:pPr>
    </w:p>
    <w:p w14:paraId="75F9D728" w14:textId="0876389E" w:rsidR="00847AD6" w:rsidRPr="00A75303" w:rsidRDefault="00E132B2" w:rsidP="00E132B2">
      <w:pPr>
        <w:spacing w:line="240" w:lineRule="auto"/>
        <w:rPr>
          <w:rFonts w:ascii="Lato" w:eastAsia="Times New Roman" w:hAnsi="Lato" w:cs="Times New Roman"/>
          <w:color w:val="000000" w:themeColor="text1"/>
          <w:sz w:val="24"/>
          <w:szCs w:val="24"/>
          <w:shd w:val="clear" w:color="auto" w:fill="000000"/>
          <w:lang w:val="it-IT"/>
        </w:rPr>
      </w:pPr>
      <w:proofErr w:type="spellStart"/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Icon</w:t>
      </w:r>
      <w:proofErr w:type="spellEnd"/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ha</w:t>
      </w:r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diverse possibilità di combinazione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: lavabo con </w:t>
      </w:r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o senza rubinetti, piedistallo, colonna con specchio e il cassetto come complemento di</w:t>
      </w:r>
      <w:r w:rsidRPr="00847AD6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stintivo</w:t>
      </w:r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 xml:space="preserve"> per creare il perfetto </w:t>
      </w:r>
      <w:r w:rsidRPr="00E132B2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it-IT"/>
        </w:rPr>
        <w:t>#PremiumBathroom</w:t>
      </w:r>
      <w:r w:rsidRPr="00E132B2">
        <w:rPr>
          <w:rFonts w:ascii="Lato" w:eastAsia="Times New Roman" w:hAnsi="Lato" w:cs="Times New Roman"/>
          <w:color w:val="000000" w:themeColor="text1"/>
          <w:sz w:val="24"/>
          <w:szCs w:val="24"/>
          <w:lang w:val="it-IT"/>
        </w:rPr>
        <w:t>.</w:t>
      </w:r>
    </w:p>
    <w:p w14:paraId="4220A22D" w14:textId="77777777" w:rsidR="00847AD6" w:rsidRDefault="00847AD6" w:rsidP="00E132B2">
      <w:pPr>
        <w:spacing w:line="240" w:lineRule="auto"/>
        <w:rPr>
          <w:rFonts w:ascii="Lato" w:eastAsia="Helvetica Neue Light" w:hAnsi="Lato" w:cs="Helvetica Neue Light"/>
          <w:b/>
          <w:bCs/>
          <w:sz w:val="24"/>
          <w:szCs w:val="24"/>
        </w:rPr>
      </w:pPr>
    </w:p>
    <w:p w14:paraId="0FFAB021" w14:textId="251AE741" w:rsidR="00A75303" w:rsidRDefault="00A75303" w:rsidP="00E132B2">
      <w:pPr>
        <w:spacing w:line="240" w:lineRule="auto"/>
        <w:rPr>
          <w:rFonts w:ascii="Lato" w:eastAsia="Helvetica Neue Light" w:hAnsi="Lato" w:cs="Helvetica Neue Light"/>
          <w:b/>
          <w:bCs/>
          <w:sz w:val="24"/>
          <w:szCs w:val="24"/>
        </w:rPr>
      </w:pPr>
      <w:proofErr w:type="spellStart"/>
      <w:r>
        <w:rPr>
          <w:rFonts w:ascii="Lato" w:eastAsia="Helvetica Neue Light" w:hAnsi="Lato" w:cs="Helvetica Neue Light"/>
          <w:b/>
          <w:bCs/>
          <w:sz w:val="24"/>
          <w:szCs w:val="24"/>
        </w:rPr>
        <w:t>Nella</w:t>
      </w:r>
      <w:proofErr w:type="spellEnd"/>
      <w:r>
        <w:rPr>
          <w:rFonts w:ascii="Lato" w:eastAsia="Helvetica Neue Light" w:hAnsi="Lato" w:cs="Helvetica Neue Light"/>
          <w:b/>
          <w:bCs/>
          <w:sz w:val="24"/>
          <w:szCs w:val="24"/>
        </w:rPr>
        <w:t xml:space="preserve"> foto</w:t>
      </w:r>
    </w:p>
    <w:p w14:paraId="0D20DAE4" w14:textId="3A66ACA9" w:rsidR="00AF4274" w:rsidRPr="00847AD6" w:rsidRDefault="00847AD6" w:rsidP="00E132B2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Lavabo </w:t>
      </w:r>
      <w:proofErr w:type="spellStart"/>
      <w:r w:rsidR="00E132B2" w:rsidRPr="00847AD6">
        <w:rPr>
          <w:rFonts w:ascii="Lato" w:eastAsia="Helvetica Neue Light" w:hAnsi="Lato" w:cs="Helvetica Neue Light"/>
          <w:b/>
          <w:bCs/>
          <w:sz w:val="24"/>
          <w:szCs w:val="24"/>
        </w:rPr>
        <w:t>Piedistallo</w:t>
      </w:r>
      <w:proofErr w:type="spellEnd"/>
      <w:r w:rsidR="00E132B2"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 </w:t>
      </w:r>
      <w:proofErr w:type="spellStart"/>
      <w:r w:rsidR="00E132B2" w:rsidRPr="00847AD6">
        <w:rPr>
          <w:rFonts w:ascii="Lato" w:eastAsia="Helvetica Neue Light" w:hAnsi="Lato" w:cs="Helvetica Neue Light"/>
          <w:b/>
          <w:bCs/>
          <w:sz w:val="24"/>
          <w:szCs w:val="24"/>
        </w:rPr>
        <w:t>Icon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. Mobile </w:t>
      </w:r>
      <w:proofErr w:type="spellStart"/>
      <w:r w:rsidR="00E132B2" w:rsidRPr="00847AD6">
        <w:rPr>
          <w:rFonts w:ascii="Lato" w:eastAsia="Helvetica Neue Light" w:hAnsi="Lato" w:cs="Helvetica Neue Light"/>
          <w:sz w:val="24"/>
          <w:szCs w:val="24"/>
        </w:rPr>
        <w:t>Icon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 con </w:t>
      </w:r>
      <w:proofErr w:type="spellStart"/>
      <w:r w:rsidR="00E132B2" w:rsidRPr="00847AD6">
        <w:rPr>
          <w:rFonts w:ascii="Lato" w:eastAsia="Helvetica Neue Light" w:hAnsi="Lato" w:cs="Helvetica Neue Light"/>
          <w:sz w:val="24"/>
          <w:szCs w:val="24"/>
        </w:rPr>
        <w:t>struttura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="00E132B2" w:rsidRPr="00847AD6">
        <w:rPr>
          <w:rFonts w:ascii="Lato" w:eastAsia="Helvetica Neue Light" w:hAnsi="Lato" w:cs="Helvetica Neue Light"/>
          <w:sz w:val="24"/>
          <w:szCs w:val="24"/>
        </w:rPr>
        <w:t>Bronze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 e </w:t>
      </w:r>
      <w:proofErr w:type="spellStart"/>
      <w:r w:rsidR="00E132B2" w:rsidRPr="00847AD6">
        <w:rPr>
          <w:rFonts w:ascii="Lato" w:eastAsia="Helvetica Neue Light" w:hAnsi="Lato" w:cs="Helvetica Neue Light"/>
          <w:sz w:val="24"/>
          <w:szCs w:val="24"/>
        </w:rPr>
        <w:t>specchio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="00E132B2" w:rsidRPr="00847AD6">
        <w:rPr>
          <w:rFonts w:ascii="Lato" w:eastAsia="Helvetica Neue Light" w:hAnsi="Lato" w:cs="Helvetica Neue Light"/>
          <w:sz w:val="24"/>
          <w:szCs w:val="24"/>
        </w:rPr>
        <w:t>circolare</w:t>
      </w:r>
      <w:proofErr w:type="spellEnd"/>
      <w:r w:rsidR="00E132B2" w:rsidRPr="00847AD6">
        <w:rPr>
          <w:rFonts w:ascii="Lato" w:eastAsia="Helvetica Neue Light" w:hAnsi="Lato" w:cs="Helvetica Neue Light"/>
          <w:sz w:val="24"/>
          <w:szCs w:val="24"/>
        </w:rPr>
        <w:t xml:space="preserve">. </w:t>
      </w:r>
    </w:p>
    <w:p w14:paraId="46F48FB6" w14:textId="77777777" w:rsidR="00847AD6" w:rsidRPr="00847AD6" w:rsidRDefault="00847AD6" w:rsidP="00E132B2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</w:p>
    <w:p w14:paraId="417E425C" w14:textId="2F3A1462" w:rsidR="00847AD6" w:rsidRPr="00847AD6" w:rsidRDefault="00847AD6" w:rsidP="00847AD6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Il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Silexpol</w:t>
      </w:r>
      <w:proofErr w:type="spellEnd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®,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brevetto</w:t>
      </w:r>
      <w:proofErr w:type="spellEnd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esclusivo</w:t>
      </w:r>
      <w:proofErr w:type="spellEnd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 di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Fiora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, è una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miscela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in poliuretano dalle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caratteristiche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avanzate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per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garantire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un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perfetto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adattamento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agli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spazi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umidi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. </w:t>
      </w:r>
    </w:p>
    <w:p w14:paraId="23C4A641" w14:textId="34755824" w:rsidR="00847AD6" w:rsidRPr="00847AD6" w:rsidRDefault="00847AD6" w:rsidP="00847AD6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Il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materiale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Silexpol</w:t>
      </w:r>
      <w:proofErr w:type="spellEnd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®,</w:t>
      </w:r>
      <w:r w:rsidRPr="00847AD6">
        <w:rPr>
          <w:rFonts w:ascii="Lato" w:eastAsia="Helvetica Neue Light" w:hAnsi="Lato" w:cs="Helvetica Neue Light"/>
          <w:sz w:val="24"/>
          <w:szCs w:val="24"/>
        </w:rPr>
        <w:t xml:space="preserve"> è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il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risultato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di un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programma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di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ricerca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che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segue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processi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registrati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di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massima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sostenibilità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, è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il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risultato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della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costante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innovazione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del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marchio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offre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vantaggi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come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durata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,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facilità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di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pulizia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e,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inoltre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, è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riparabile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e resistente.  È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trattato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con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tecnologia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hAnsi="Lato"/>
          <w:sz w:val="24"/>
          <w:szCs w:val="24"/>
        </w:rPr>
        <w:t>Nanobath</w:t>
      </w:r>
      <w:proofErr w:type="spellEnd"/>
      <w:r w:rsidRPr="00847AD6">
        <w:rPr>
          <w:rFonts w:ascii="Lato" w:hAnsi="Lato"/>
          <w:sz w:val="24"/>
          <w:szCs w:val="24"/>
        </w:rPr>
        <w:t xml:space="preserve">®, </w:t>
      </w:r>
      <w:r w:rsidRPr="00847AD6">
        <w:rPr>
          <w:rFonts w:ascii="Lato" w:eastAsia="Helvetica Neue Light" w:hAnsi="Lato" w:cs="Helvetica Neue Light"/>
          <w:sz w:val="24"/>
          <w:szCs w:val="24"/>
        </w:rPr>
        <w:t xml:space="preserve">che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gli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conferisce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proprietà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fungicide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,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antibatteriche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e </w:t>
      </w: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idrofobiche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>.</w:t>
      </w:r>
    </w:p>
    <w:p w14:paraId="3C1B45EE" w14:textId="77777777" w:rsidR="00847AD6" w:rsidRPr="00847AD6" w:rsidRDefault="00847AD6" w:rsidP="00E132B2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</w:p>
    <w:p w14:paraId="4E819517" w14:textId="5F1D8999" w:rsidR="00AF4274" w:rsidRPr="00847AD6" w:rsidRDefault="00A75303" w:rsidP="00A75303">
      <w:pPr>
        <w:spacing w:line="240" w:lineRule="auto"/>
        <w:jc w:val="center"/>
        <w:rPr>
          <w:rFonts w:ascii="Lato" w:eastAsia="Helvetica Neue Light" w:hAnsi="Lato" w:cs="Helvetica Neue Light"/>
          <w:sz w:val="24"/>
          <w:szCs w:val="24"/>
        </w:rPr>
      </w:pPr>
      <w:r>
        <w:rPr>
          <w:rFonts w:ascii="Lato" w:eastAsia="Helvetica Neue Light" w:hAnsi="Lato" w:cs="Helvetica Neue Light"/>
          <w:noProof/>
          <w:sz w:val="24"/>
          <w:szCs w:val="24"/>
        </w:rPr>
        <w:drawing>
          <wp:inline distT="0" distB="0" distL="0" distR="0" wp14:anchorId="0B349172" wp14:editId="7B3BF09B">
            <wp:extent cx="4851400" cy="4198564"/>
            <wp:effectExtent l="0" t="0" r="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096" cy="42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0B7C2" w14:textId="77777777" w:rsidR="003868B6" w:rsidRPr="00847AD6" w:rsidRDefault="003868B6" w:rsidP="00A449E0">
      <w:pPr>
        <w:spacing w:line="240" w:lineRule="auto"/>
        <w:rPr>
          <w:rFonts w:ascii="Lato" w:eastAsia="Helvetica Neue Light" w:hAnsi="Lato" w:cs="Helvetica Neue Light"/>
          <w:b/>
          <w:bCs/>
          <w:sz w:val="24"/>
          <w:szCs w:val="24"/>
        </w:rPr>
      </w:pPr>
    </w:p>
    <w:p w14:paraId="73FF7D88" w14:textId="77777777" w:rsidR="00847AD6" w:rsidRPr="00847AD6" w:rsidRDefault="00050EA2" w:rsidP="00A449E0">
      <w:pPr>
        <w:spacing w:line="240" w:lineRule="auto"/>
        <w:rPr>
          <w:rFonts w:ascii="Lato" w:eastAsia="Helvetica Neue Light" w:hAnsi="Lato" w:cs="Helvetica Neue Light"/>
          <w:b/>
          <w:bCs/>
          <w:sz w:val="24"/>
          <w:szCs w:val="24"/>
        </w:rPr>
      </w:pP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Ufficio</w:t>
      </w:r>
      <w:proofErr w:type="spellEnd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 </w:t>
      </w:r>
      <w:proofErr w:type="spellStart"/>
      <w:r w:rsidRPr="00847AD6">
        <w:rPr>
          <w:rFonts w:ascii="Lato" w:eastAsia="Helvetica Neue Light" w:hAnsi="Lato" w:cs="Helvetica Neue Light"/>
          <w:b/>
          <w:bCs/>
          <w:sz w:val="24"/>
          <w:szCs w:val="24"/>
        </w:rPr>
        <w:t>stampa</w:t>
      </w:r>
      <w:proofErr w:type="spellEnd"/>
      <w:r w:rsidR="00C6194D" w:rsidRPr="00847AD6">
        <w:rPr>
          <w:rFonts w:ascii="Lato" w:eastAsia="Helvetica Neue Light" w:hAnsi="Lato" w:cs="Helvetica Neue Light"/>
          <w:b/>
          <w:bCs/>
          <w:sz w:val="24"/>
          <w:szCs w:val="24"/>
        </w:rPr>
        <w:t xml:space="preserve">: </w:t>
      </w:r>
    </w:p>
    <w:p w14:paraId="5107C0AE" w14:textId="5D2E3B37" w:rsidR="00F169CF" w:rsidRPr="00847AD6" w:rsidRDefault="00847AD6" w:rsidP="00A449E0">
      <w:pPr>
        <w:spacing w:line="240" w:lineRule="auto"/>
        <w:rPr>
          <w:rFonts w:ascii="Lato" w:eastAsia="Helvetica Neue Light" w:hAnsi="Lato" w:cs="Helvetica Neue Light"/>
          <w:sz w:val="24"/>
          <w:szCs w:val="24"/>
        </w:rPr>
      </w:pPr>
      <w:proofErr w:type="spellStart"/>
      <w:r w:rsidRPr="00847AD6">
        <w:rPr>
          <w:rFonts w:ascii="Lato" w:eastAsia="Helvetica Neue Light" w:hAnsi="Lato" w:cs="Helvetica Neue Light"/>
          <w:sz w:val="24"/>
          <w:szCs w:val="24"/>
        </w:rPr>
        <w:t>TAConline</w:t>
      </w:r>
      <w:proofErr w:type="spellEnd"/>
      <w:r w:rsidRPr="00847AD6">
        <w:rPr>
          <w:rFonts w:ascii="Lato" w:eastAsia="Helvetica Neue Light" w:hAnsi="Lato" w:cs="Helvetica Neue Light"/>
          <w:sz w:val="24"/>
          <w:szCs w:val="24"/>
        </w:rPr>
        <w:t xml:space="preserve"> </w:t>
      </w:r>
    </w:p>
    <w:p w14:paraId="3CF7062E" w14:textId="5745DA82" w:rsidR="00050EA2" w:rsidRPr="00847AD6" w:rsidRDefault="00050EA2" w:rsidP="00A449E0">
      <w:pPr>
        <w:spacing w:line="240" w:lineRule="auto"/>
        <w:rPr>
          <w:rFonts w:ascii="Lato" w:eastAsia="Roboto" w:hAnsi="Lato" w:cs="Roboto"/>
          <w:color w:val="222222"/>
          <w:sz w:val="24"/>
          <w:szCs w:val="24"/>
          <w:highlight w:val="red"/>
        </w:rPr>
      </w:pPr>
      <w:r w:rsidRPr="00847AD6">
        <w:rPr>
          <w:rFonts w:ascii="Lato" w:eastAsia="Helvetica Neue Light" w:hAnsi="Lato" w:cs="Helvetica Neue Light"/>
          <w:sz w:val="24"/>
          <w:szCs w:val="24"/>
        </w:rPr>
        <w:t>press@taconline.it</w:t>
      </w:r>
    </w:p>
    <w:p w14:paraId="3177C541" w14:textId="7C077675" w:rsidR="00F169CF" w:rsidRDefault="00F169CF" w:rsidP="00B045EE">
      <w:pPr>
        <w:spacing w:line="240" w:lineRule="auto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F169CF" w:rsidSect="00847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67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5722" w14:textId="77777777" w:rsidR="00AE4F75" w:rsidRDefault="00AE4F75">
      <w:pPr>
        <w:spacing w:line="240" w:lineRule="auto"/>
      </w:pPr>
      <w:r>
        <w:separator/>
      </w:r>
    </w:p>
  </w:endnote>
  <w:endnote w:type="continuationSeparator" w:id="0">
    <w:p w14:paraId="6163234E" w14:textId="77777777" w:rsidR="00AE4F75" w:rsidRDefault="00AE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ora">
    <w:panose1 w:val="020B0604020202020204"/>
    <w:charset w:val="4D"/>
    <w:family w:val="auto"/>
    <w:pitch w:val="variable"/>
    <w:sig w:usb0="A00002FF" w:usb1="5000204B" w:usb2="00000000" w:usb3="00000000" w:csb0="00000097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9EB8" w14:textId="77777777" w:rsidR="00A75303" w:rsidRDefault="00A753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1F8" w14:textId="77777777" w:rsidR="00F169CF" w:rsidRDefault="00F169CF"/>
  <w:p w14:paraId="011A27C3" w14:textId="226E5759" w:rsidR="00F169CF" w:rsidRDefault="00050EA2" w:rsidP="00050EA2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03A25760" w14:textId="77777777" w:rsidR="00772D35" w:rsidRDefault="00C6194D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: tac comunic@zione</w:t>
    </w:r>
  </w:p>
  <w:p w14:paraId="620C26DF" w14:textId="004C204F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77473C04" w14:textId="77777777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76480043" w14:textId="02D66CDA" w:rsidR="00F169CF" w:rsidRDefault="00C6194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C95" w14:textId="77777777" w:rsidR="00A75303" w:rsidRDefault="00A75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8DDD" w14:textId="77777777" w:rsidR="00AE4F75" w:rsidRDefault="00AE4F75">
      <w:pPr>
        <w:spacing w:line="240" w:lineRule="auto"/>
      </w:pPr>
      <w:r>
        <w:separator/>
      </w:r>
    </w:p>
  </w:footnote>
  <w:footnote w:type="continuationSeparator" w:id="0">
    <w:p w14:paraId="44644417" w14:textId="77777777" w:rsidR="00AE4F75" w:rsidRDefault="00AE4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8995" w14:textId="77777777" w:rsidR="003868B6" w:rsidRDefault="0038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0AC2" w14:textId="7D5393B0" w:rsidR="00F169CF" w:rsidRDefault="00847AD6" w:rsidP="00847AD6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0" distB="0" distL="0" distR="0" wp14:anchorId="29A80B94" wp14:editId="0B23C1CF">
          <wp:extent cx="2816351" cy="20066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53" cy="203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94D">
      <w:rPr>
        <w:rFonts w:ascii="Helvetica Neue" w:eastAsia="Helvetica Neue" w:hAnsi="Helvetica Neue" w:cs="Helvetica Neue"/>
        <w:sz w:val="20"/>
        <w:szCs w:val="20"/>
      </w:rPr>
      <w:t xml:space="preserve">     </w:t>
    </w:r>
    <w:r w:rsidR="00C6194D">
      <w:rPr>
        <w:rFonts w:ascii="Helvetica Neue" w:eastAsia="Helvetica Neue" w:hAnsi="Helvetica Neue" w:cs="Helvetica Neue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EED8" w14:textId="77777777" w:rsidR="003868B6" w:rsidRDefault="0038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23B"/>
    <w:multiLevelType w:val="multilevel"/>
    <w:tmpl w:val="42146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F"/>
    <w:rsid w:val="00050EA2"/>
    <w:rsid w:val="003868B6"/>
    <w:rsid w:val="003E51D8"/>
    <w:rsid w:val="004506CE"/>
    <w:rsid w:val="00625FC6"/>
    <w:rsid w:val="00772D35"/>
    <w:rsid w:val="00832D35"/>
    <w:rsid w:val="00847AD6"/>
    <w:rsid w:val="00A449E0"/>
    <w:rsid w:val="00A75303"/>
    <w:rsid w:val="00AA071B"/>
    <w:rsid w:val="00AE4F75"/>
    <w:rsid w:val="00AF4274"/>
    <w:rsid w:val="00B045EE"/>
    <w:rsid w:val="00C6194D"/>
    <w:rsid w:val="00D76A00"/>
    <w:rsid w:val="00E132B2"/>
    <w:rsid w:val="00F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BD19"/>
  <w15:docId w15:val="{3B7C0625-2FEB-1A4A-835F-D26DB69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8B6"/>
  </w:style>
  <w:style w:type="paragraph" w:styleId="Pidipagina">
    <w:name w:val="footer"/>
    <w:basedOn w:val="Normale"/>
    <w:link w:val="Pidipagina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8B6"/>
  </w:style>
  <w:style w:type="character" w:customStyle="1" w:styleId="apple-converted-space">
    <w:name w:val="apple-converted-space"/>
    <w:basedOn w:val="Carpredefinitoparagrafo"/>
    <w:rsid w:val="00E132B2"/>
  </w:style>
  <w:style w:type="character" w:styleId="Enfasigrassetto">
    <w:name w:val="Strong"/>
    <w:basedOn w:val="Carpredefinitoparagrafo"/>
    <w:uiPriority w:val="22"/>
    <w:qFormat/>
    <w:rsid w:val="00E132B2"/>
    <w:rPr>
      <w:b/>
      <w:bCs/>
    </w:rPr>
  </w:style>
  <w:style w:type="character" w:styleId="Enfasicorsivo">
    <w:name w:val="Emphasis"/>
    <w:basedOn w:val="Carpredefinitoparagrafo"/>
    <w:uiPriority w:val="20"/>
    <w:qFormat/>
    <w:rsid w:val="00E132B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47A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AD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7AD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4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3</cp:revision>
  <dcterms:created xsi:type="dcterms:W3CDTF">2021-10-08T14:13:00Z</dcterms:created>
  <dcterms:modified xsi:type="dcterms:W3CDTF">2021-10-08T14:30:00Z</dcterms:modified>
</cp:coreProperties>
</file>