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646F" w14:textId="77777777" w:rsidR="00B8424E" w:rsidRDefault="00B8424E" w:rsidP="003B3230">
      <w:pPr>
        <w:ind w:left="142" w:right="135"/>
        <w:rPr>
          <w:rFonts w:ascii="Helvetica" w:hAnsi="Helvetica"/>
          <w:color w:val="000000"/>
          <w:sz w:val="21"/>
          <w:szCs w:val="21"/>
        </w:rPr>
      </w:pPr>
    </w:p>
    <w:p w14:paraId="7A77C2A7" w14:textId="77777777" w:rsidR="00B8424E" w:rsidRDefault="00B8424E" w:rsidP="003B3230">
      <w:pPr>
        <w:ind w:left="142" w:right="135"/>
        <w:rPr>
          <w:rFonts w:ascii="Helvetica" w:hAnsi="Helvetica"/>
          <w:color w:val="000000"/>
          <w:sz w:val="21"/>
          <w:szCs w:val="21"/>
        </w:rPr>
      </w:pPr>
    </w:p>
    <w:p w14:paraId="6D5D3A2B" w14:textId="77777777" w:rsidR="00B8424E" w:rsidRDefault="00B8424E" w:rsidP="003B3230">
      <w:pPr>
        <w:ind w:left="142" w:right="135"/>
        <w:rPr>
          <w:rFonts w:ascii="Helvetica" w:hAnsi="Helvetica"/>
          <w:color w:val="000000"/>
          <w:sz w:val="21"/>
          <w:szCs w:val="21"/>
        </w:rPr>
      </w:pPr>
    </w:p>
    <w:p w14:paraId="7A54A868" w14:textId="1408DEC3" w:rsidR="002172A7" w:rsidRDefault="002172A7" w:rsidP="003B3230">
      <w:pPr>
        <w:ind w:left="142" w:right="135"/>
        <w:rPr>
          <w:rFonts w:ascii="Helvetica" w:hAnsi="Helvetica"/>
          <w:b/>
          <w:bCs/>
          <w:color w:val="000000"/>
          <w:sz w:val="28"/>
          <w:szCs w:val="28"/>
        </w:rPr>
      </w:pPr>
    </w:p>
    <w:p w14:paraId="3356ABB8" w14:textId="77777777" w:rsidR="002172A7" w:rsidRDefault="002172A7" w:rsidP="003B3230">
      <w:pPr>
        <w:ind w:left="142" w:right="135"/>
        <w:rPr>
          <w:rFonts w:ascii="Helvetica" w:hAnsi="Helvetica"/>
          <w:b/>
          <w:bCs/>
          <w:color w:val="000000"/>
          <w:sz w:val="28"/>
          <w:szCs w:val="28"/>
        </w:rPr>
      </w:pPr>
    </w:p>
    <w:p w14:paraId="14725E0E" w14:textId="77777777" w:rsidR="002172A7" w:rsidRDefault="002172A7" w:rsidP="003B3230">
      <w:pPr>
        <w:ind w:left="142" w:right="135"/>
        <w:rPr>
          <w:rFonts w:ascii="Helvetica" w:hAnsi="Helvetica"/>
          <w:b/>
          <w:bCs/>
          <w:color w:val="000000"/>
          <w:sz w:val="28"/>
          <w:szCs w:val="28"/>
        </w:rPr>
      </w:pPr>
    </w:p>
    <w:p w14:paraId="44D643A0" w14:textId="77777777" w:rsidR="002172A7" w:rsidRDefault="002172A7" w:rsidP="003B3230">
      <w:pPr>
        <w:ind w:left="142" w:right="135"/>
        <w:rPr>
          <w:rFonts w:ascii="Helvetica" w:hAnsi="Helvetica"/>
          <w:b/>
          <w:bCs/>
          <w:color w:val="000000"/>
          <w:sz w:val="28"/>
          <w:szCs w:val="28"/>
        </w:rPr>
      </w:pPr>
    </w:p>
    <w:p w14:paraId="5F3E990E" w14:textId="028F0C44" w:rsidR="00B8424E" w:rsidRPr="002172A7" w:rsidRDefault="00B8424E" w:rsidP="003B3230">
      <w:pPr>
        <w:ind w:left="142" w:right="135"/>
        <w:rPr>
          <w:rFonts w:ascii="Helvetica" w:hAnsi="Helvetica"/>
          <w:b/>
          <w:bCs/>
          <w:color w:val="000000"/>
          <w:sz w:val="28"/>
          <w:szCs w:val="28"/>
        </w:rPr>
      </w:pPr>
      <w:r w:rsidRPr="002172A7">
        <w:rPr>
          <w:rFonts w:ascii="Helvetica" w:hAnsi="Helvetica"/>
          <w:b/>
          <w:bCs/>
          <w:color w:val="000000"/>
          <w:sz w:val="28"/>
          <w:szCs w:val="28"/>
        </w:rPr>
        <w:t xml:space="preserve">FRITSJURGENS e il nuovo progetto </w:t>
      </w:r>
      <w:r w:rsidRPr="002172A7">
        <w:rPr>
          <w:rFonts w:ascii="Helvetica" w:hAnsi="Helvetica"/>
          <w:b/>
          <w:bCs/>
          <w:color w:val="000000"/>
          <w:sz w:val="28"/>
          <w:szCs w:val="28"/>
          <w:bdr w:val="none" w:sz="0" w:space="0" w:color="auto" w:frame="1"/>
        </w:rPr>
        <w:t xml:space="preserve">De </w:t>
      </w:r>
      <w:proofErr w:type="spellStart"/>
      <w:r w:rsidRPr="002172A7">
        <w:rPr>
          <w:rFonts w:ascii="Helvetica" w:hAnsi="Helvetica"/>
          <w:b/>
          <w:bCs/>
          <w:color w:val="000000"/>
          <w:sz w:val="28"/>
          <w:szCs w:val="28"/>
          <w:bdr w:val="none" w:sz="0" w:space="0" w:color="auto" w:frame="1"/>
        </w:rPr>
        <w:t>Rooy</w:t>
      </w:r>
      <w:proofErr w:type="spellEnd"/>
      <w:r w:rsidRPr="002172A7">
        <w:rPr>
          <w:rFonts w:ascii="Helvetica" w:hAnsi="Helvetic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2A7">
        <w:rPr>
          <w:rFonts w:ascii="Helvetica" w:hAnsi="Helvetica"/>
          <w:b/>
          <w:bCs/>
          <w:color w:val="000000"/>
          <w:sz w:val="28"/>
          <w:szCs w:val="28"/>
          <w:bdr w:val="none" w:sz="0" w:space="0" w:color="auto" w:frame="1"/>
        </w:rPr>
        <w:t>Metaaldesign</w:t>
      </w:r>
      <w:proofErr w:type="spellEnd"/>
    </w:p>
    <w:p w14:paraId="5006C55A" w14:textId="5DA0A93C" w:rsidR="00B8424E" w:rsidRDefault="00B8424E" w:rsidP="003B3230">
      <w:pPr>
        <w:ind w:left="142" w:right="135"/>
        <w:rPr>
          <w:rFonts w:ascii="Helvetica" w:hAnsi="Helvetica"/>
          <w:color w:val="000000"/>
          <w:sz w:val="21"/>
          <w:szCs w:val="21"/>
        </w:rPr>
      </w:pPr>
    </w:p>
    <w:p w14:paraId="674406BF" w14:textId="314605FB" w:rsidR="00B8424E" w:rsidRDefault="00B8424E" w:rsidP="003B3230">
      <w:pPr>
        <w:ind w:left="142" w:right="135"/>
        <w:rPr>
          <w:rFonts w:ascii="Arial" w:hAnsi="Arial" w:cs="Arial"/>
        </w:rPr>
      </w:pPr>
    </w:p>
    <w:p w14:paraId="6660361D" w14:textId="77777777" w:rsidR="002172A7" w:rsidRPr="002172A7" w:rsidRDefault="002172A7" w:rsidP="003B3230">
      <w:pPr>
        <w:ind w:left="142" w:right="135"/>
        <w:rPr>
          <w:rFonts w:ascii="Arial" w:hAnsi="Arial" w:cs="Arial"/>
        </w:rPr>
      </w:pPr>
    </w:p>
    <w:p w14:paraId="37C3BC82" w14:textId="77777777" w:rsidR="00B8424E" w:rsidRPr="002172A7" w:rsidRDefault="00B8424E" w:rsidP="003B3230">
      <w:pPr>
        <w:ind w:left="142" w:right="135"/>
        <w:outlineLvl w:val="0"/>
        <w:rPr>
          <w:rFonts w:ascii="Arial" w:hAnsi="Arial" w:cs="Arial"/>
          <w:b/>
          <w:bCs/>
          <w:caps/>
          <w:color w:val="000000" w:themeColor="text1"/>
          <w:kern w:val="36"/>
        </w:rPr>
      </w:pPr>
      <w:r w:rsidRPr="002172A7">
        <w:rPr>
          <w:rFonts w:ascii="Arial" w:hAnsi="Arial" w:cs="Arial"/>
          <w:caps/>
          <w:kern w:val="36"/>
        </w:rPr>
        <w:t xml:space="preserve">TIPO DI </w:t>
      </w:r>
      <w:r w:rsidRPr="002172A7">
        <w:rPr>
          <w:rFonts w:ascii="Arial" w:hAnsi="Arial" w:cs="Arial"/>
          <w:caps/>
          <w:color w:val="000000" w:themeColor="text1"/>
          <w:kern w:val="36"/>
        </w:rPr>
        <w:t>INTERVENTO:</w:t>
      </w:r>
      <w:r w:rsidRPr="002172A7">
        <w:rPr>
          <w:rFonts w:ascii="Arial" w:hAnsi="Arial" w:cs="Arial"/>
          <w:b/>
          <w:bCs/>
          <w:caps/>
          <w:color w:val="000000" w:themeColor="text1"/>
          <w:kern w:val="36"/>
        </w:rPr>
        <w:t xml:space="preserve"> RISTRUTTURAZIONE </w:t>
      </w:r>
    </w:p>
    <w:p w14:paraId="6B238903" w14:textId="77777777" w:rsidR="00B8424E" w:rsidRPr="002172A7" w:rsidRDefault="00B8424E" w:rsidP="003B3230">
      <w:pPr>
        <w:ind w:left="142" w:right="135"/>
        <w:outlineLvl w:val="0"/>
        <w:rPr>
          <w:rFonts w:ascii="Arial" w:hAnsi="Arial" w:cs="Arial"/>
          <w:b/>
          <w:bCs/>
          <w:caps/>
          <w:color w:val="000000" w:themeColor="text1"/>
          <w:kern w:val="36"/>
        </w:rPr>
      </w:pPr>
      <w:r w:rsidRPr="002172A7">
        <w:rPr>
          <w:rFonts w:ascii="Arial" w:hAnsi="Arial" w:cs="Arial"/>
          <w:caps/>
          <w:color w:val="000000" w:themeColor="text1"/>
          <w:kern w:val="36"/>
        </w:rPr>
        <w:t>CAMPO DI APPLICAZIONE:</w:t>
      </w:r>
      <w:r w:rsidRPr="002172A7">
        <w:rPr>
          <w:rFonts w:ascii="Arial" w:hAnsi="Arial" w:cs="Arial"/>
          <w:b/>
          <w:bCs/>
          <w:caps/>
          <w:color w:val="000000" w:themeColor="text1"/>
          <w:kern w:val="36"/>
        </w:rPr>
        <w:t xml:space="preserve"> EDILIZIA RESIDENZIALE</w:t>
      </w:r>
    </w:p>
    <w:p w14:paraId="4D4C245C" w14:textId="77777777" w:rsidR="00B8424E" w:rsidRPr="002172A7" w:rsidRDefault="00B8424E" w:rsidP="003B3230">
      <w:pPr>
        <w:ind w:left="142" w:right="135"/>
        <w:outlineLvl w:val="0"/>
        <w:rPr>
          <w:rFonts w:ascii="Arial" w:hAnsi="Arial" w:cs="Arial"/>
          <w:b/>
          <w:bCs/>
          <w:caps/>
          <w:color w:val="000000" w:themeColor="text1"/>
          <w:kern w:val="36"/>
        </w:rPr>
      </w:pPr>
      <w:r w:rsidRPr="002172A7">
        <w:rPr>
          <w:rFonts w:ascii="Arial" w:hAnsi="Arial" w:cs="Arial"/>
          <w:caps/>
          <w:color w:val="000000" w:themeColor="text1"/>
          <w:kern w:val="36"/>
        </w:rPr>
        <w:t>STRUTTURA:</w:t>
      </w:r>
      <w:r w:rsidRPr="002172A7">
        <w:rPr>
          <w:rFonts w:ascii="Arial" w:hAnsi="Arial" w:cs="Arial"/>
          <w:b/>
          <w:bCs/>
          <w:caps/>
          <w:color w:val="000000" w:themeColor="text1"/>
          <w:kern w:val="36"/>
        </w:rPr>
        <w:t xml:space="preserve"> RESIDENZA PRIVATA</w:t>
      </w:r>
    </w:p>
    <w:p w14:paraId="7D1BC964" w14:textId="5442A335" w:rsidR="00B8424E" w:rsidRPr="002172A7" w:rsidRDefault="00B8424E" w:rsidP="003B3230">
      <w:pPr>
        <w:ind w:left="142" w:right="135"/>
        <w:rPr>
          <w:rFonts w:ascii="Arial" w:hAnsi="Arial" w:cs="Arial"/>
          <w:b/>
          <w:bCs/>
          <w:color w:val="000000" w:themeColor="text1"/>
        </w:rPr>
      </w:pPr>
      <w:r w:rsidRPr="002172A7">
        <w:rPr>
          <w:rFonts w:ascii="Arial" w:hAnsi="Arial" w:cs="Arial"/>
          <w:color w:val="000000" w:themeColor="text1"/>
        </w:rPr>
        <w:t>Progetto E PRODUZIONE PORTE:</w:t>
      </w:r>
      <w:r w:rsidRPr="002172A7">
        <w:rPr>
          <w:rFonts w:ascii="Arial" w:hAnsi="Arial" w:cs="Arial"/>
          <w:b/>
          <w:bCs/>
          <w:color w:val="000000" w:themeColor="text1"/>
        </w:rPr>
        <w:t xml:space="preserve"> </w:t>
      </w:r>
      <w:r w:rsidR="000E3E7F" w:rsidRPr="002172A7">
        <w:rPr>
          <w:rFonts w:ascii="Arial" w:hAnsi="Arial" w:cs="Arial"/>
          <w:b/>
          <w:bCs/>
          <w:color w:val="000000" w:themeColor="text1"/>
        </w:rPr>
        <w:t>REMY MEIJERS, DE ROOY METAALDESIGN</w:t>
      </w:r>
    </w:p>
    <w:p w14:paraId="77893F08" w14:textId="3C29F919" w:rsidR="00B8424E" w:rsidRPr="002172A7" w:rsidRDefault="00B8424E" w:rsidP="003B3230">
      <w:pPr>
        <w:ind w:left="142" w:right="135"/>
        <w:outlineLvl w:val="0"/>
        <w:rPr>
          <w:rFonts w:ascii="Arial" w:hAnsi="Arial" w:cs="Arial"/>
          <w:b/>
          <w:bCs/>
          <w:caps/>
          <w:color w:val="000000" w:themeColor="text1"/>
          <w:kern w:val="36"/>
          <w:lang w:val="en-US"/>
        </w:rPr>
      </w:pPr>
      <w:r w:rsidRPr="002172A7">
        <w:rPr>
          <w:rFonts w:ascii="Arial" w:hAnsi="Arial" w:cs="Arial"/>
          <w:caps/>
          <w:color w:val="000000" w:themeColor="text1"/>
          <w:kern w:val="36"/>
          <w:lang w:val="en-US"/>
        </w:rPr>
        <w:t>FOCUS:</w:t>
      </w:r>
      <w:r w:rsidRPr="002172A7">
        <w:rPr>
          <w:rFonts w:ascii="Arial" w:hAnsi="Arial" w:cs="Arial"/>
          <w:b/>
          <w:bCs/>
          <w:caps/>
          <w:color w:val="000000" w:themeColor="text1"/>
          <w:kern w:val="36"/>
          <w:lang w:val="en-US"/>
        </w:rPr>
        <w:t xml:space="preserve"> </w:t>
      </w:r>
      <w:r w:rsidR="000E3E7F" w:rsidRPr="002172A7">
        <w:rPr>
          <w:rFonts w:ascii="Arial" w:hAnsi="Arial" w:cs="Arial"/>
          <w:b/>
          <w:bCs/>
          <w:caps/>
          <w:color w:val="000000" w:themeColor="text1"/>
          <w:kern w:val="36"/>
          <w:lang w:val="en-US"/>
        </w:rPr>
        <w:t>CASA OTTOCENTESCA</w:t>
      </w:r>
      <w:r w:rsidRPr="002172A7">
        <w:rPr>
          <w:rFonts w:ascii="Arial" w:hAnsi="Arial" w:cs="Arial"/>
          <w:b/>
          <w:bCs/>
          <w:caps/>
          <w:color w:val="000000" w:themeColor="text1"/>
          <w:kern w:val="36"/>
          <w:lang w:val="en-US"/>
        </w:rPr>
        <w:t xml:space="preserve"> SYSTEM M BY FRITSJURGENS </w:t>
      </w:r>
    </w:p>
    <w:p w14:paraId="70ACDC54" w14:textId="77777777" w:rsidR="00B8424E" w:rsidRPr="002172A7" w:rsidRDefault="00B8424E" w:rsidP="003B3230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6F49F76" w14:textId="1D5AB6F8" w:rsidR="002172A7" w:rsidRPr="002172A7" w:rsidRDefault="002172A7" w:rsidP="003B3230">
      <w:pPr>
        <w:ind w:left="142" w:right="135"/>
        <w:rPr>
          <w:rFonts w:ascii="Arial" w:hAnsi="Arial" w:cs="Arial"/>
          <w:color w:val="000000" w:themeColor="text1"/>
          <w:spacing w:val="6"/>
        </w:rPr>
      </w:pPr>
      <w:proofErr w:type="spellStart"/>
      <w:r w:rsidRPr="002172A7">
        <w:rPr>
          <w:rFonts w:ascii="Arial" w:hAnsi="Arial" w:cs="Arial"/>
          <w:color w:val="000000" w:themeColor="text1"/>
          <w:spacing w:val="6"/>
        </w:rPr>
        <w:t>FritsJurgens</w:t>
      </w:r>
      <w:proofErr w:type="spellEnd"/>
      <w:r w:rsidRPr="002172A7">
        <w:rPr>
          <w:rFonts w:ascii="Arial" w:hAnsi="Arial" w:cs="Arial"/>
          <w:color w:val="000000" w:themeColor="text1"/>
          <w:spacing w:val="6"/>
        </w:rPr>
        <w:t xml:space="preserve"> rivoluziona la porta a bilico integrandone le cerniere nella parte superiore ed inferiore della porta stessa, riducendo a poco o niente le complesse operazioni di installazione a pavimento. </w:t>
      </w:r>
    </w:p>
    <w:p w14:paraId="6C4E3148" w14:textId="77777777" w:rsidR="002172A7" w:rsidRPr="002172A7" w:rsidRDefault="002172A7" w:rsidP="003B3230">
      <w:pPr>
        <w:ind w:left="142" w:right="135"/>
        <w:rPr>
          <w:rFonts w:ascii="Arial" w:hAnsi="Arial" w:cs="Arial"/>
          <w:color w:val="000000"/>
        </w:rPr>
      </w:pPr>
    </w:p>
    <w:p w14:paraId="328D6D24" w14:textId="1BA1A791" w:rsidR="00B8424E" w:rsidRPr="002172A7" w:rsidRDefault="00B8424E" w:rsidP="003B3230">
      <w:pPr>
        <w:ind w:left="142" w:right="135"/>
        <w:rPr>
          <w:rFonts w:ascii="Helvetica" w:hAnsi="Helvetica"/>
          <w:color w:val="000000"/>
        </w:rPr>
      </w:pPr>
      <w:r w:rsidRPr="002172A7">
        <w:rPr>
          <w:rFonts w:ascii="Arial" w:hAnsi="Arial" w:cs="Arial"/>
          <w:color w:val="000000"/>
        </w:rPr>
        <w:t xml:space="preserve">Tra </w:t>
      </w:r>
      <w:r w:rsidR="002172A7" w:rsidRPr="002172A7">
        <w:rPr>
          <w:rFonts w:ascii="Arial" w:hAnsi="Arial" w:cs="Arial"/>
          <w:color w:val="000000"/>
        </w:rPr>
        <w:t xml:space="preserve">i progetti </w:t>
      </w:r>
      <w:r w:rsidR="003B3230">
        <w:rPr>
          <w:rFonts w:ascii="Arial" w:hAnsi="Arial" w:cs="Arial"/>
          <w:color w:val="000000"/>
        </w:rPr>
        <w:t>più recenti</w:t>
      </w:r>
      <w:r w:rsidR="002172A7" w:rsidRPr="002172A7">
        <w:rPr>
          <w:rFonts w:ascii="Arial" w:hAnsi="Arial" w:cs="Arial"/>
          <w:color w:val="000000"/>
        </w:rPr>
        <w:t xml:space="preserve"> </w:t>
      </w:r>
      <w:r w:rsidR="003B3230">
        <w:rPr>
          <w:rFonts w:ascii="Arial" w:hAnsi="Arial" w:cs="Arial"/>
          <w:color w:val="000000"/>
        </w:rPr>
        <w:t xml:space="preserve">e significativi </w:t>
      </w:r>
      <w:r w:rsidR="002172A7" w:rsidRPr="002172A7">
        <w:rPr>
          <w:rFonts w:ascii="Arial" w:hAnsi="Arial" w:cs="Arial"/>
          <w:color w:val="000000"/>
        </w:rPr>
        <w:t xml:space="preserve">di </w:t>
      </w:r>
      <w:proofErr w:type="spellStart"/>
      <w:r w:rsidR="002172A7" w:rsidRPr="002172A7">
        <w:rPr>
          <w:rFonts w:ascii="Arial" w:hAnsi="Arial" w:cs="Arial"/>
          <w:color w:val="000000"/>
        </w:rPr>
        <w:t>FritsJurgens</w:t>
      </w:r>
      <w:proofErr w:type="spellEnd"/>
      <w:r w:rsidR="002172A7" w:rsidRPr="002172A7">
        <w:rPr>
          <w:rFonts w:ascii="Arial" w:hAnsi="Arial" w:cs="Arial"/>
          <w:color w:val="000000"/>
        </w:rPr>
        <w:t>,</w:t>
      </w:r>
      <w:r w:rsidRPr="002172A7">
        <w:rPr>
          <w:rFonts w:ascii="Arial" w:hAnsi="Arial" w:cs="Arial"/>
          <w:color w:val="000000"/>
        </w:rPr>
        <w:t xml:space="preserve"> troviamo il progetto "</w:t>
      </w:r>
      <w:r w:rsidRPr="002172A7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De </w:t>
      </w:r>
      <w:proofErr w:type="spellStart"/>
      <w:r w:rsidRPr="002172A7">
        <w:rPr>
          <w:rFonts w:ascii="Arial" w:hAnsi="Arial" w:cs="Arial"/>
          <w:b/>
          <w:bCs/>
          <w:color w:val="000000"/>
          <w:bdr w:val="none" w:sz="0" w:space="0" w:color="auto" w:frame="1"/>
        </w:rPr>
        <w:t>Rooy</w:t>
      </w:r>
      <w:proofErr w:type="spellEnd"/>
      <w:r w:rsidRPr="002172A7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2172A7">
        <w:rPr>
          <w:rFonts w:ascii="Arial" w:hAnsi="Arial" w:cs="Arial"/>
          <w:b/>
          <w:bCs/>
          <w:color w:val="000000"/>
          <w:bdr w:val="none" w:sz="0" w:space="0" w:color="auto" w:frame="1"/>
        </w:rPr>
        <w:t>Metaaldesign</w:t>
      </w:r>
      <w:proofErr w:type="spellEnd"/>
      <w:r w:rsidRPr="002172A7">
        <w:rPr>
          <w:rFonts w:ascii="Arial" w:hAnsi="Arial" w:cs="Arial"/>
          <w:b/>
          <w:bCs/>
          <w:color w:val="000000"/>
          <w:bdr w:val="none" w:sz="0" w:space="0" w:color="auto" w:frame="1"/>
        </w:rPr>
        <w:t>”:</w:t>
      </w:r>
      <w:r w:rsidRPr="002172A7">
        <w:rPr>
          <w:rFonts w:ascii="Arial" w:hAnsi="Arial" w:cs="Arial"/>
          <w:color w:val="000000"/>
          <w:bdr w:val="none" w:sz="0" w:space="0" w:color="auto" w:frame="1"/>
        </w:rPr>
        <w:t> porte</w:t>
      </w:r>
      <w:r w:rsidRPr="002172A7">
        <w:rPr>
          <w:rFonts w:ascii="Helvetica" w:hAnsi="Helvetica"/>
          <w:color w:val="000000"/>
          <w:bdr w:val="none" w:sz="0" w:space="0" w:color="auto" w:frame="1"/>
        </w:rPr>
        <w:t xml:space="preserve"> dipinte dall’effetto metallico che contribuiscono alla reinterpretazione di una casa storica.</w:t>
      </w:r>
    </w:p>
    <w:p w14:paraId="76A0C3D5" w14:textId="77777777" w:rsidR="00B8424E" w:rsidRPr="002172A7" w:rsidRDefault="00B8424E" w:rsidP="003B3230">
      <w:pPr>
        <w:ind w:left="142" w:right="135"/>
        <w:rPr>
          <w:rFonts w:ascii="Helvetica" w:hAnsi="Helvetica"/>
          <w:color w:val="000000"/>
        </w:rPr>
      </w:pPr>
      <w:r w:rsidRPr="002172A7">
        <w:rPr>
          <w:rFonts w:ascii="Helvetica" w:hAnsi="Helvetica"/>
          <w:color w:val="000000"/>
          <w:bdr w:val="none" w:sz="0" w:space="0" w:color="auto" w:frame="1"/>
        </w:rPr>
        <w:t xml:space="preserve">Rispettando la struttura originale di questa casa ottocentesca di Utrecht, l’architetto d’interni </w:t>
      </w:r>
      <w:proofErr w:type="spellStart"/>
      <w:r w:rsidRPr="002172A7">
        <w:rPr>
          <w:rFonts w:ascii="Helvetica" w:hAnsi="Helvetica"/>
          <w:color w:val="000000"/>
          <w:bdr w:val="none" w:sz="0" w:space="0" w:color="auto" w:frame="1"/>
        </w:rPr>
        <w:t>Remy</w:t>
      </w:r>
      <w:proofErr w:type="spellEnd"/>
      <w:r w:rsidRPr="002172A7">
        <w:rPr>
          <w:rFonts w:ascii="Helvetica" w:hAnsi="Helvetica"/>
          <w:color w:val="000000"/>
          <w:bdr w:val="none" w:sz="0" w:space="0" w:color="auto" w:frame="1"/>
        </w:rPr>
        <w:t xml:space="preserve"> </w:t>
      </w:r>
      <w:proofErr w:type="spellStart"/>
      <w:r w:rsidRPr="002172A7">
        <w:rPr>
          <w:rFonts w:ascii="Helvetica" w:hAnsi="Helvetica"/>
          <w:color w:val="000000"/>
          <w:bdr w:val="none" w:sz="0" w:space="0" w:color="auto" w:frame="1"/>
        </w:rPr>
        <w:t>Meijers</w:t>
      </w:r>
      <w:proofErr w:type="spellEnd"/>
      <w:r w:rsidRPr="002172A7">
        <w:rPr>
          <w:rFonts w:ascii="Helvetica" w:hAnsi="Helvetica"/>
          <w:color w:val="000000"/>
          <w:bdr w:val="none" w:sz="0" w:space="0" w:color="auto" w:frame="1"/>
        </w:rPr>
        <w:t xml:space="preserve"> ha trasformato l'edificio in una moderna casa unifamiliare. </w:t>
      </w:r>
      <w:proofErr w:type="spellStart"/>
      <w:r w:rsidRPr="002172A7">
        <w:rPr>
          <w:rFonts w:ascii="Helvetica" w:hAnsi="Helvetica"/>
          <w:color w:val="000000"/>
          <w:bdr w:val="none" w:sz="0" w:space="0" w:color="auto" w:frame="1"/>
        </w:rPr>
        <w:t>Remy</w:t>
      </w:r>
      <w:proofErr w:type="spellEnd"/>
      <w:r w:rsidRPr="002172A7">
        <w:rPr>
          <w:rFonts w:ascii="Helvetica" w:hAnsi="Helvetica"/>
          <w:color w:val="000000"/>
          <w:bdr w:val="none" w:sz="0" w:space="0" w:color="auto" w:frame="1"/>
        </w:rPr>
        <w:t xml:space="preserve"> ha optato per l’installazione di porte a bilico facenti parte della collezione realizzata per De </w:t>
      </w:r>
      <w:proofErr w:type="spellStart"/>
      <w:r w:rsidRPr="002172A7">
        <w:rPr>
          <w:rFonts w:ascii="Helvetica" w:hAnsi="Helvetica"/>
          <w:color w:val="000000"/>
          <w:bdr w:val="none" w:sz="0" w:space="0" w:color="auto" w:frame="1"/>
        </w:rPr>
        <w:t>Rooy</w:t>
      </w:r>
      <w:proofErr w:type="spellEnd"/>
      <w:r w:rsidRPr="002172A7">
        <w:rPr>
          <w:rFonts w:ascii="Helvetica" w:hAnsi="Helvetica"/>
          <w:color w:val="000000"/>
          <w:bdr w:val="none" w:sz="0" w:space="0" w:color="auto" w:frame="1"/>
        </w:rPr>
        <w:t xml:space="preserve"> </w:t>
      </w:r>
      <w:proofErr w:type="spellStart"/>
      <w:r w:rsidRPr="002172A7">
        <w:rPr>
          <w:rFonts w:ascii="Helvetica" w:hAnsi="Helvetica"/>
          <w:color w:val="000000"/>
          <w:bdr w:val="none" w:sz="0" w:space="0" w:color="auto" w:frame="1"/>
        </w:rPr>
        <w:t>Metaaldesign</w:t>
      </w:r>
      <w:proofErr w:type="spellEnd"/>
      <w:r w:rsidRPr="002172A7">
        <w:rPr>
          <w:rFonts w:ascii="Helvetica" w:hAnsi="Helvetica"/>
          <w:color w:val="000000"/>
          <w:bdr w:val="none" w:sz="0" w:space="0" w:color="auto" w:frame="1"/>
        </w:rPr>
        <w:t>. Si tratta di porte a bilico rivestite con una vernice a polvere color grigio topo, e dotate di maniglie a scomparsa. Caratteristica, quest’ultima, che mette ancor più in risalto l’esclusivo design in vetro e acciaio realizzato su misura.</w:t>
      </w:r>
    </w:p>
    <w:p w14:paraId="3F59BE58" w14:textId="77777777" w:rsidR="002172A7" w:rsidRPr="002172A7" w:rsidRDefault="002172A7" w:rsidP="003B3230">
      <w:pPr>
        <w:ind w:right="135"/>
        <w:rPr>
          <w:rFonts w:ascii="Helvetica" w:hAnsi="Helvetica"/>
          <w:color w:val="000000"/>
        </w:rPr>
      </w:pPr>
    </w:p>
    <w:p w14:paraId="4D85F395" w14:textId="15FCC693" w:rsidR="002172A7" w:rsidRPr="002172A7" w:rsidRDefault="00B8424E" w:rsidP="003B3230">
      <w:pPr>
        <w:ind w:left="142" w:right="135"/>
        <w:rPr>
          <w:rFonts w:ascii="Helvetica" w:hAnsi="Helvetica"/>
          <w:color w:val="000000"/>
          <w:bdr w:val="none" w:sz="0" w:space="0" w:color="auto" w:frame="1"/>
          <w:lang w:val="en-US"/>
        </w:rPr>
      </w:pPr>
      <w:r w:rsidRPr="002172A7">
        <w:rPr>
          <w:rFonts w:ascii="Helvetica" w:hAnsi="Helvetica"/>
          <w:color w:val="000000"/>
          <w:bdr w:val="none" w:sz="0" w:space="0" w:color="auto" w:frame="1"/>
          <w:lang w:val="en-US"/>
        </w:rPr>
        <w:t xml:space="preserve">De </w:t>
      </w:r>
      <w:proofErr w:type="spellStart"/>
      <w:r w:rsidRPr="002172A7">
        <w:rPr>
          <w:rFonts w:ascii="Helvetica" w:hAnsi="Helvetica"/>
          <w:color w:val="000000"/>
          <w:bdr w:val="none" w:sz="0" w:space="0" w:color="auto" w:frame="1"/>
          <w:lang w:val="en-US"/>
        </w:rPr>
        <w:t>Rooy</w:t>
      </w:r>
      <w:proofErr w:type="spellEnd"/>
      <w:r w:rsidRPr="002172A7">
        <w:rPr>
          <w:rFonts w:ascii="Helvetica" w:hAnsi="Helvetica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2172A7">
        <w:rPr>
          <w:rFonts w:ascii="Helvetica" w:hAnsi="Helvetica"/>
          <w:color w:val="000000"/>
          <w:bdr w:val="none" w:sz="0" w:space="0" w:color="auto" w:frame="1"/>
          <w:lang w:val="en-US"/>
        </w:rPr>
        <w:t>Metaaldesign</w:t>
      </w:r>
      <w:proofErr w:type="spellEnd"/>
      <w:r w:rsidRPr="002172A7">
        <w:rPr>
          <w:rFonts w:ascii="Helvetica" w:hAnsi="Helvetica"/>
          <w:color w:val="000000"/>
          <w:bdr w:val="none" w:sz="0" w:space="0" w:color="auto" w:frame="1"/>
          <w:lang w:val="en-US"/>
        </w:rPr>
        <w:t xml:space="preserve"> | Remy </w:t>
      </w:r>
      <w:proofErr w:type="spellStart"/>
      <w:r w:rsidRPr="002172A7">
        <w:rPr>
          <w:rFonts w:ascii="Helvetica" w:hAnsi="Helvetica"/>
          <w:color w:val="000000"/>
          <w:bdr w:val="none" w:sz="0" w:space="0" w:color="auto" w:frame="1"/>
          <w:lang w:val="en-US"/>
        </w:rPr>
        <w:t>Meijers</w:t>
      </w:r>
      <w:proofErr w:type="spellEnd"/>
      <w:r w:rsidRPr="002172A7">
        <w:rPr>
          <w:rFonts w:ascii="Helvetica" w:hAnsi="Helvetica"/>
          <w:color w:val="000000"/>
          <w:bdr w:val="none" w:sz="0" w:space="0" w:color="auto" w:frame="1"/>
          <w:lang w:val="en-US"/>
        </w:rPr>
        <w:t xml:space="preserve"> | System M | </w:t>
      </w:r>
      <w:proofErr w:type="spellStart"/>
      <w:r w:rsidRPr="002172A7">
        <w:rPr>
          <w:rFonts w:ascii="Helvetica" w:hAnsi="Helvetica"/>
          <w:color w:val="000000"/>
          <w:bdr w:val="none" w:sz="0" w:space="0" w:color="auto" w:frame="1"/>
          <w:lang w:val="en-US"/>
        </w:rPr>
        <w:t>Paesi</w:t>
      </w:r>
      <w:proofErr w:type="spellEnd"/>
      <w:r w:rsidRPr="002172A7">
        <w:rPr>
          <w:rFonts w:ascii="Helvetica" w:hAnsi="Helvetica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2172A7">
        <w:rPr>
          <w:rFonts w:ascii="Helvetica" w:hAnsi="Helvetica"/>
          <w:color w:val="000000"/>
          <w:bdr w:val="none" w:sz="0" w:space="0" w:color="auto" w:frame="1"/>
          <w:lang w:val="en-US"/>
        </w:rPr>
        <w:t>Bassi</w:t>
      </w:r>
      <w:proofErr w:type="spellEnd"/>
    </w:p>
    <w:p w14:paraId="56D3D497" w14:textId="65594590" w:rsidR="00B8424E" w:rsidRPr="002172A7" w:rsidRDefault="00B8424E" w:rsidP="003B3230">
      <w:pPr>
        <w:ind w:left="142" w:right="135"/>
        <w:rPr>
          <w:rFonts w:ascii="Helvetica" w:hAnsi="Helvetica"/>
          <w:color w:val="000000"/>
          <w:lang w:val="en-US"/>
        </w:rPr>
      </w:pPr>
    </w:p>
    <w:p w14:paraId="178F7F99" w14:textId="31066B55" w:rsidR="00B8424E" w:rsidRDefault="00B8424E" w:rsidP="003B3230">
      <w:pPr>
        <w:ind w:left="142" w:right="135"/>
        <w:rPr>
          <w:rFonts w:ascii="Helvetica" w:hAnsi="Helvetica"/>
          <w:color w:val="000000"/>
          <w:bdr w:val="none" w:sz="0" w:space="0" w:color="auto" w:frame="1"/>
        </w:rPr>
      </w:pPr>
      <w:r w:rsidRPr="002172A7">
        <w:rPr>
          <w:rFonts w:ascii="Helvetica" w:hAnsi="Helvetica"/>
          <w:b/>
          <w:bCs/>
          <w:color w:val="000000"/>
          <w:bdr w:val="none" w:sz="0" w:space="0" w:color="auto" w:frame="1"/>
        </w:rPr>
        <w:t>System M</w:t>
      </w:r>
      <w:r w:rsidRPr="002172A7">
        <w:rPr>
          <w:rFonts w:ascii="Helvetica" w:hAnsi="Helvetica"/>
          <w:color w:val="000000"/>
          <w:bdr w:val="none" w:sz="0" w:space="0" w:color="auto" w:frame="1"/>
        </w:rPr>
        <w:t>: garantisce alla porta un movimento perfetto, di fluidità senza paragoni.</w:t>
      </w:r>
    </w:p>
    <w:p w14:paraId="43FE8338" w14:textId="77777777" w:rsidR="002172A7" w:rsidRPr="002172A7" w:rsidRDefault="002172A7" w:rsidP="003B3230">
      <w:pPr>
        <w:ind w:left="142" w:right="135"/>
        <w:rPr>
          <w:rFonts w:ascii="Helvetica" w:hAnsi="Helvetica"/>
          <w:color w:val="000000"/>
        </w:rPr>
      </w:pPr>
    </w:p>
    <w:p w14:paraId="771EC2C8" w14:textId="5B147322" w:rsidR="00B8424E" w:rsidRPr="002172A7" w:rsidRDefault="00B8424E" w:rsidP="003B3230">
      <w:pPr>
        <w:ind w:left="142" w:right="135"/>
        <w:rPr>
          <w:rFonts w:ascii="Helvetica" w:hAnsi="Helvetica"/>
          <w:b/>
          <w:bCs/>
          <w:color w:val="0000FF"/>
          <w:spacing w:val="6"/>
        </w:rPr>
      </w:pPr>
      <w:r w:rsidRPr="002172A7">
        <w:rPr>
          <w:rFonts w:ascii="Helvetica" w:hAnsi="Helvetica"/>
          <w:b/>
          <w:bCs/>
          <w:color w:val="000000"/>
        </w:rPr>
        <w:t>MORE: </w:t>
      </w:r>
      <w:r w:rsidRPr="002172A7">
        <w:rPr>
          <w:rFonts w:ascii="Helvetica" w:hAnsi="Helvetica"/>
          <w:color w:val="000000"/>
          <w:spacing w:val="6"/>
        </w:rPr>
        <w:t>Scegliendo le </w:t>
      </w:r>
      <w:r w:rsidRPr="002172A7">
        <w:rPr>
          <w:rFonts w:ascii="Helvetica" w:hAnsi="Helvetica"/>
          <w:b/>
          <w:bCs/>
          <w:color w:val="000000"/>
          <w:spacing w:val="6"/>
        </w:rPr>
        <w:t xml:space="preserve">cerniere pivot invisibili </w:t>
      </w:r>
      <w:proofErr w:type="spellStart"/>
      <w:r w:rsidRPr="002172A7">
        <w:rPr>
          <w:rFonts w:ascii="Helvetica" w:hAnsi="Helvetica"/>
          <w:b/>
          <w:bCs/>
          <w:color w:val="000000"/>
          <w:spacing w:val="6"/>
        </w:rPr>
        <w:t>FritsJurgens</w:t>
      </w:r>
      <w:proofErr w:type="spellEnd"/>
      <w:r w:rsidRPr="002172A7">
        <w:rPr>
          <w:rFonts w:ascii="Helvetica" w:hAnsi="Helvetica"/>
          <w:color w:val="000000"/>
          <w:spacing w:val="6"/>
        </w:rPr>
        <w:t>, gli spazi possono assumere molteplici forme, con cantinette, porte, </w:t>
      </w:r>
      <w:proofErr w:type="spellStart"/>
      <w:r w:rsidRPr="002172A7">
        <w:rPr>
          <w:rFonts w:ascii="Helvetica" w:hAnsi="Helvetica"/>
          <w:color w:val="000000"/>
          <w:spacing w:val="6"/>
        </w:rPr>
        <w:t>boiseries</w:t>
      </w:r>
      <w:proofErr w:type="spellEnd"/>
      <w:r w:rsidRPr="002172A7">
        <w:rPr>
          <w:rFonts w:ascii="Helvetica" w:hAnsi="Helvetica"/>
          <w:color w:val="000000"/>
          <w:spacing w:val="6"/>
        </w:rPr>
        <w:t>, librerie e pareti pivotanti. Per scoprire i diversi sistemi e le straordinarie funzioni e caratteristiche che li contraddistinguono visita il sito</w:t>
      </w:r>
      <w:r w:rsidRPr="002172A7">
        <w:rPr>
          <w:rFonts w:ascii="Helvetica" w:hAnsi="Helvetica"/>
          <w:b/>
          <w:bCs/>
          <w:color w:val="000000"/>
          <w:spacing w:val="6"/>
        </w:rPr>
        <w:t> </w:t>
      </w:r>
      <w:hyperlink r:id="rId8" w:history="1">
        <w:r w:rsidRPr="002172A7">
          <w:rPr>
            <w:rStyle w:val="Collegamentoipertestuale"/>
            <w:rFonts w:ascii="Helvetica" w:hAnsi="Helvetica"/>
            <w:b/>
            <w:bCs/>
            <w:spacing w:val="6"/>
          </w:rPr>
          <w:t>www.fritsjurgens.com</w:t>
        </w:r>
      </w:hyperlink>
    </w:p>
    <w:p w14:paraId="18453069" w14:textId="3B004BE5" w:rsidR="002172A7" w:rsidRDefault="002172A7" w:rsidP="000E3E7F">
      <w:pPr>
        <w:rPr>
          <w:rFonts w:ascii="Arial" w:hAnsi="Arial" w:cs="Arial"/>
          <w:b/>
          <w:bCs/>
          <w:sz w:val="22"/>
          <w:szCs w:val="22"/>
        </w:rPr>
      </w:pPr>
    </w:p>
    <w:p w14:paraId="33E77A6B" w14:textId="48FC37A6" w:rsidR="000E3E7F" w:rsidRDefault="000E3E7F" w:rsidP="00EB0852">
      <w:pPr>
        <w:spacing w:before="100" w:beforeAutospacing="1" w:after="100" w:afterAutospacing="1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1F09BB2" w14:textId="0EEFC4A8" w:rsidR="00971E37" w:rsidRPr="00EB0852" w:rsidRDefault="002172A7" w:rsidP="00EB0852">
      <w:pPr>
        <w:spacing w:before="100" w:beforeAutospacing="1" w:after="100" w:afterAutospacing="1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D3C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1A13D" wp14:editId="13BC11E0">
                <wp:simplePos x="0" y="0"/>
                <wp:positionH relativeFrom="column">
                  <wp:posOffset>4214681</wp:posOffset>
                </wp:positionH>
                <wp:positionV relativeFrom="paragraph">
                  <wp:posOffset>139028</wp:posOffset>
                </wp:positionV>
                <wp:extent cx="1722755" cy="104902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755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10D788" w14:textId="77777777" w:rsidR="00971E37" w:rsidRPr="00242C0B" w:rsidRDefault="00971E37" w:rsidP="00971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42C0B">
                              <w:rPr>
                                <w:rFonts w:ascii="Helvetica" w:hAnsi="Helvetica" w:cs="Arial"/>
                                <w:b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FritsJurgens</w:t>
                            </w:r>
                            <w:proofErr w:type="spellEnd"/>
                            <w:r w:rsidRPr="00242C0B"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Italia </w:t>
                            </w:r>
                            <w:proofErr w:type="spellStart"/>
                            <w:r w:rsidRPr="00242C0B"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Srl</w:t>
                            </w:r>
                            <w:proofErr w:type="spellEnd"/>
                          </w:p>
                          <w:p w14:paraId="6B2967ED" w14:textId="77777777" w:rsidR="00971E37" w:rsidRPr="00242C0B" w:rsidRDefault="00971E37" w:rsidP="00971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Via Marsilio Ficino 22</w:t>
                            </w:r>
                          </w:p>
                          <w:p w14:paraId="2E84E20A" w14:textId="77777777" w:rsidR="00971E37" w:rsidRPr="00602A3C" w:rsidRDefault="00971E37" w:rsidP="00971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Helvetica" w:hAnsi="Helvetica" w:cs="Arial"/>
                                <w:bCs/>
                                <w:noProof/>
                                <w:color w:val="16191F"/>
                                <w:spacing w:val="40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2A3C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50132 Firenze</w:t>
                            </w:r>
                          </w:p>
                          <w:p w14:paraId="3AE065B0" w14:textId="77777777" w:rsidR="00971E37" w:rsidRPr="00602A3C" w:rsidRDefault="00971E37" w:rsidP="00971E37">
                            <w:pPr>
                              <w:pStyle w:val="HoofdtekstA"/>
                              <w:ind w:left="284"/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02A3C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</w:t>
                            </w:r>
                            <w:proofErr w:type="spellEnd"/>
                            <w:r w:rsidRPr="00602A3C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+39 055 0640290</w:t>
                            </w:r>
                          </w:p>
                          <w:p w14:paraId="4DA9D26D" w14:textId="77777777" w:rsidR="00971E37" w:rsidRPr="00602A3C" w:rsidRDefault="00971E37" w:rsidP="00971E37">
                            <w:pPr>
                              <w:pStyle w:val="HoofdtekstA"/>
                              <w:ind w:left="284"/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2A3C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info@fritsjurgens.com</w:t>
                            </w:r>
                          </w:p>
                          <w:p w14:paraId="06FA7000" w14:textId="77777777" w:rsidR="00971E37" w:rsidRPr="00602A3C" w:rsidRDefault="00971E37" w:rsidP="00971E37">
                            <w:pPr>
                              <w:pStyle w:val="HoofdtekstA"/>
                              <w:ind w:left="284"/>
                              <w:rPr>
                                <w:rStyle w:val="Collegamentoipertestuale"/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2A3C">
                              <w:rPr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www.fritsjurgens.com/it/</w:t>
                            </w:r>
                          </w:p>
                          <w:p w14:paraId="50A75FA7" w14:textId="77777777" w:rsidR="00971E37" w:rsidRPr="00242C0B" w:rsidRDefault="00971E37" w:rsidP="00971E37">
                            <w:pPr>
                              <w:pStyle w:val="HoofdtekstA"/>
                              <w:rPr>
                                <w:rFonts w:ascii="Arial" w:hAnsi="Arial" w:cs="Arial"/>
                                <w:color w:val="16191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A13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31.85pt;margin-top:10.95pt;width:135.65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" filled="f" stroked="f">
                <v:textbox>
                  <w:txbxContent>
                    <w:p w14:paraId="5210D788" w14:textId="77777777" w:rsidR="00971E37" w:rsidRPr="00242C0B" w:rsidRDefault="00971E37" w:rsidP="00971E3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42C0B">
                        <w:rPr>
                          <w:rFonts w:ascii="Helvetica" w:hAnsi="Helvetica" w:cs="Arial"/>
                          <w:b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FritsJurgens</w:t>
                      </w:r>
                      <w:proofErr w:type="spellEnd"/>
                      <w:r w:rsidRPr="00242C0B"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Italia </w:t>
                      </w:r>
                      <w:proofErr w:type="spellStart"/>
                      <w:r w:rsidRPr="00242C0B"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Srl</w:t>
                      </w:r>
                      <w:proofErr w:type="spellEnd"/>
                    </w:p>
                    <w:p w14:paraId="6B2967ED" w14:textId="77777777" w:rsidR="00971E37" w:rsidRPr="00242C0B" w:rsidRDefault="00971E37" w:rsidP="00971E3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Via Marsilio Ficino 22</w:t>
                      </w:r>
                    </w:p>
                    <w:p w14:paraId="2E84E20A" w14:textId="77777777" w:rsidR="00971E37" w:rsidRPr="00602A3C" w:rsidRDefault="00971E37" w:rsidP="00971E3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Helvetica" w:hAnsi="Helvetica" w:cs="Arial"/>
                          <w:bCs/>
                          <w:noProof/>
                          <w:color w:val="16191F"/>
                          <w:spacing w:val="40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2A3C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50132 Firenze</w:t>
                      </w:r>
                    </w:p>
                    <w:p w14:paraId="3AE065B0" w14:textId="77777777" w:rsidR="00971E37" w:rsidRPr="00602A3C" w:rsidRDefault="00971E37" w:rsidP="00971E37">
                      <w:pPr>
                        <w:pStyle w:val="HoofdtekstA"/>
                        <w:ind w:left="284"/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602A3C"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tel</w:t>
                      </w:r>
                      <w:proofErr w:type="spellEnd"/>
                      <w:r w:rsidRPr="00602A3C"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 +39 055 0640290</w:t>
                      </w:r>
                    </w:p>
                    <w:p w14:paraId="4DA9D26D" w14:textId="77777777" w:rsidR="00971E37" w:rsidRPr="00602A3C" w:rsidRDefault="00971E37" w:rsidP="00971E37">
                      <w:pPr>
                        <w:pStyle w:val="HoofdtekstA"/>
                        <w:ind w:left="284"/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2A3C"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info@fritsjurgens.com</w:t>
                      </w:r>
                    </w:p>
                    <w:p w14:paraId="06FA7000" w14:textId="77777777" w:rsidR="00971E37" w:rsidRPr="00602A3C" w:rsidRDefault="00971E37" w:rsidP="00971E37">
                      <w:pPr>
                        <w:pStyle w:val="HoofdtekstA"/>
                        <w:ind w:left="284"/>
                        <w:rPr>
                          <w:rStyle w:val="Collegamentoipertestuale"/>
                          <w:rFonts w:cs="Arial"/>
                          <w:bCs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2A3C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www.fritsjurgens.com/it/</w:t>
                      </w:r>
                    </w:p>
                    <w:p w14:paraId="50A75FA7" w14:textId="77777777" w:rsidR="00971E37" w:rsidRPr="00242C0B" w:rsidRDefault="00971E37" w:rsidP="00971E37">
                      <w:pPr>
                        <w:pStyle w:val="HoofdtekstA"/>
                        <w:rPr>
                          <w:rFonts w:ascii="Arial" w:hAnsi="Arial" w:cs="Arial"/>
                          <w:color w:val="16191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33810E" w14:textId="7C6AD8B4" w:rsidR="00971E37" w:rsidRPr="00971E37" w:rsidRDefault="00971E37" w:rsidP="00971E37">
      <w:pPr>
        <w:pStyle w:val="Paragrafoelenco"/>
        <w:spacing w:before="100" w:beforeAutospacing="1" w:after="100" w:afterAutospacing="1"/>
        <w:rPr>
          <w:rFonts w:ascii="Arial" w:hAnsi="Arial" w:cs="Arial"/>
          <w:color w:val="000000" w:themeColor="text1"/>
          <w:sz w:val="21"/>
          <w:szCs w:val="21"/>
        </w:rPr>
      </w:pPr>
    </w:p>
    <w:sectPr w:rsidR="00971E37" w:rsidRPr="00971E37" w:rsidSect="00971E37">
      <w:headerReference w:type="default" r:id="rId9"/>
      <w:pgSz w:w="11901" w:h="16817"/>
      <w:pgMar w:top="1134" w:right="1134" w:bottom="799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9C9D" w14:textId="77777777" w:rsidR="001F545E" w:rsidRDefault="001F545E">
      <w:r>
        <w:separator/>
      </w:r>
    </w:p>
  </w:endnote>
  <w:endnote w:type="continuationSeparator" w:id="0">
    <w:p w14:paraId="405F8C7B" w14:textId="77777777" w:rsidR="001F545E" w:rsidRDefault="001F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93E5" w14:textId="77777777" w:rsidR="001F545E" w:rsidRDefault="001F545E">
      <w:r>
        <w:separator/>
      </w:r>
    </w:p>
  </w:footnote>
  <w:footnote w:type="continuationSeparator" w:id="0">
    <w:p w14:paraId="47A43719" w14:textId="77777777" w:rsidR="001F545E" w:rsidRDefault="001F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7A5F" w14:textId="77777777" w:rsidR="002172A7" w:rsidRDefault="002172A7"/>
  <w:p w14:paraId="09386DE2" w14:textId="38620D28" w:rsidR="00AB19C6" w:rsidRDefault="00D76AB1">
    <w:r w:rsidRPr="00AF3136">
      <w:rPr>
        <w:rFonts w:ascii="Arial Nova" w:hAnsi="Arial Nova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94119" wp14:editId="6EAFA340">
              <wp:simplePos x="0" y="0"/>
              <wp:positionH relativeFrom="column">
                <wp:posOffset>3709035</wp:posOffset>
              </wp:positionH>
              <wp:positionV relativeFrom="paragraph">
                <wp:posOffset>583789</wp:posOffset>
              </wp:positionV>
              <wp:extent cx="2628900" cy="72771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074D1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</w:pPr>
                          <w:r w:rsidRPr="001A4AE2"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  <w:t>UFFICIO STAMPA e PR</w:t>
                          </w:r>
                        </w:p>
                        <w:p w14:paraId="786E6C89" w14:textId="53652E80" w:rsidR="001A4AE2" w:rsidRPr="001A4AE2" w:rsidRDefault="004A10A9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  <w:t>TAConline</w:t>
                          </w:r>
                          <w:proofErr w:type="spellEnd"/>
                          <w:r w:rsidR="001A4AE2"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A4AE2"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>milano|genova</w:t>
                          </w:r>
                          <w:proofErr w:type="spellEnd"/>
                        </w:p>
                        <w:p w14:paraId="163297BA" w14:textId="0DEA33F3" w:rsidR="001A4AE2" w:rsidRPr="00C230A0" w:rsidRDefault="001F545E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A4AE2" w:rsidRPr="00C230A0">
                              <w:rPr>
                                <w:rStyle w:val="Collegamentoipertestuale"/>
                                <w:rFonts w:ascii="Arial Nova" w:hAnsi="Arial Nova" w:cs="Arial"/>
                                <w:sz w:val="18"/>
                                <w:szCs w:val="18"/>
                              </w:rPr>
                              <w:t>press@taconline.it</w:t>
                            </w:r>
                          </w:hyperlink>
                          <w:r w:rsidR="001A4AE2" w:rsidRPr="00C230A0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="001A4AE2" w:rsidRPr="00C230A0">
                              <w:rPr>
                                <w:rStyle w:val="Collegamentoipertestuale"/>
                                <w:rFonts w:ascii="Arial Nova" w:hAnsi="Arial Nova" w:cs="Arial"/>
                                <w:sz w:val="18"/>
                                <w:szCs w:val="18"/>
                              </w:rPr>
                              <w:t>www.taconline.it</w:t>
                            </w:r>
                          </w:hyperlink>
                        </w:p>
                        <w:p w14:paraId="277F35CC" w14:textId="1B8FFAC8" w:rsidR="001A4AE2" w:rsidRPr="009011A0" w:rsidRDefault="001A4AE2" w:rsidP="001A4AE2">
                          <w:pPr>
                            <w:tabs>
                              <w:tab w:val="left" w:pos="284"/>
                            </w:tabs>
                            <w:jc w:val="both"/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C5663D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Per ulteriori informazioni</w:t>
                          </w:r>
                          <w:r w:rsidR="00D65677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C5663D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 xml:space="preserve"> www.taconline.it</w:t>
                          </w:r>
                        </w:p>
                        <w:p w14:paraId="4BA10155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94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.05pt;margin-top:45.95pt;width:207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" filled="f" stroked="f">
              <v:textbox inset=",7.2pt,,7.2pt">
                <w:txbxContent>
                  <w:p w14:paraId="7D6074D1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</w:pPr>
                    <w:r w:rsidRPr="001A4AE2"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  <w:t>UFFICIO STAMPA e PR</w:t>
                    </w:r>
                  </w:p>
                  <w:p w14:paraId="786E6C89" w14:textId="53652E80" w:rsidR="001A4AE2" w:rsidRPr="001A4AE2" w:rsidRDefault="004A10A9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  <w:t>TAConline</w:t>
                    </w:r>
                    <w:proofErr w:type="spellEnd"/>
                    <w:r w:rsidR="001A4AE2" w:rsidRPr="001A4AE2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A4AE2" w:rsidRPr="001A4AE2">
                      <w:rPr>
                        <w:rFonts w:ascii="Arial Nova" w:hAnsi="Arial Nova" w:cs="Arial"/>
                        <w:sz w:val="18"/>
                        <w:szCs w:val="18"/>
                      </w:rPr>
                      <w:t>milano|genova</w:t>
                    </w:r>
                    <w:proofErr w:type="spellEnd"/>
                  </w:p>
                  <w:p w14:paraId="163297BA" w14:textId="0DEA33F3" w:rsidR="001A4AE2" w:rsidRPr="00C230A0" w:rsidRDefault="003B2AE8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hyperlink r:id="rId3" w:history="1">
                      <w:r w:rsidR="001A4AE2" w:rsidRPr="00C230A0">
                        <w:rPr>
                          <w:rStyle w:val="Collegamentoipertestuale"/>
                          <w:rFonts w:ascii="Arial Nova" w:hAnsi="Arial Nova" w:cs="Arial"/>
                          <w:sz w:val="18"/>
                          <w:szCs w:val="18"/>
                        </w:rPr>
                        <w:t>press@taconline.it</w:t>
                      </w:r>
                    </w:hyperlink>
                    <w:r w:rsidR="001A4AE2" w:rsidRPr="00C230A0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="001A4AE2" w:rsidRPr="00C230A0">
                        <w:rPr>
                          <w:rStyle w:val="Collegamentoipertestuale"/>
                          <w:rFonts w:ascii="Arial Nova" w:hAnsi="Arial Nova" w:cs="Arial"/>
                          <w:sz w:val="18"/>
                          <w:szCs w:val="18"/>
                        </w:rPr>
                        <w:t>www.taconline.it</w:t>
                      </w:r>
                    </w:hyperlink>
                  </w:p>
                  <w:p w14:paraId="277F35CC" w14:textId="1B8FFAC8" w:rsidR="001A4AE2" w:rsidRPr="009011A0" w:rsidRDefault="001A4AE2" w:rsidP="001A4AE2">
                    <w:pPr>
                      <w:tabs>
                        <w:tab w:val="left" w:pos="284"/>
                      </w:tabs>
                      <w:jc w:val="both"/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</w:pPr>
                    <w:r w:rsidRPr="00C5663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Per ulteriori informazioni</w:t>
                    </w:r>
                    <w:r w:rsidR="00D65677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 xml:space="preserve"> |</w:t>
                    </w:r>
                    <w:r w:rsidRPr="00C5663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 xml:space="preserve"> www.taconline.it</w:t>
                    </w:r>
                  </w:p>
                  <w:p w14:paraId="4BA10155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0314B">
      <w:rPr>
        <w:b/>
        <w:noProof/>
      </w:rPr>
      <w:drawing>
        <wp:inline distT="0" distB="0" distL="0" distR="0" wp14:anchorId="04D035BD" wp14:editId="3D64A4FE">
          <wp:extent cx="1642205" cy="513715"/>
          <wp:effectExtent l="0" t="0" r="8890" b="0"/>
          <wp:docPr id="5" name="Immagine 5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246" cy="51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 w15:restartNumberingAfterBreak="0">
    <w:nsid w:val="29D45293"/>
    <w:multiLevelType w:val="multilevel"/>
    <w:tmpl w:val="3BA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3700AA"/>
    <w:multiLevelType w:val="multilevel"/>
    <w:tmpl w:val="5A5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74340"/>
    <w:multiLevelType w:val="hybridMultilevel"/>
    <w:tmpl w:val="66B6D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5" w15:restartNumberingAfterBreak="0">
    <w:nsid w:val="3D297BC8"/>
    <w:multiLevelType w:val="multilevel"/>
    <w:tmpl w:val="3BA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C53777"/>
    <w:multiLevelType w:val="hybridMultilevel"/>
    <w:tmpl w:val="300CB9A2"/>
    <w:lvl w:ilvl="0" w:tplc="DA58FC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8" w15:restartNumberingAfterBreak="0">
    <w:nsid w:val="460208DD"/>
    <w:multiLevelType w:val="multilevel"/>
    <w:tmpl w:val="780E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44B7D"/>
    <w:multiLevelType w:val="hybridMultilevel"/>
    <w:tmpl w:val="E9AAD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1" w15:restartNumberingAfterBreak="0">
    <w:nsid w:val="64D74EDB"/>
    <w:multiLevelType w:val="hybridMultilevel"/>
    <w:tmpl w:val="B596ED0C"/>
    <w:lvl w:ilvl="0" w:tplc="DA58FC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F4243"/>
    <w:multiLevelType w:val="multilevel"/>
    <w:tmpl w:val="889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2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13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9"/>
    <w:rsid w:val="00011484"/>
    <w:rsid w:val="00037B94"/>
    <w:rsid w:val="000548A1"/>
    <w:rsid w:val="00060C5F"/>
    <w:rsid w:val="00060E5B"/>
    <w:rsid w:val="00075EEB"/>
    <w:rsid w:val="000A6526"/>
    <w:rsid w:val="000C15ED"/>
    <w:rsid w:val="000C2727"/>
    <w:rsid w:val="000D4AEF"/>
    <w:rsid w:val="000E3E7F"/>
    <w:rsid w:val="000F51CF"/>
    <w:rsid w:val="001240B2"/>
    <w:rsid w:val="00126463"/>
    <w:rsid w:val="00135E1C"/>
    <w:rsid w:val="00166E63"/>
    <w:rsid w:val="00170726"/>
    <w:rsid w:val="001756CE"/>
    <w:rsid w:val="00182EEA"/>
    <w:rsid w:val="001875CC"/>
    <w:rsid w:val="00187B69"/>
    <w:rsid w:val="001915A9"/>
    <w:rsid w:val="00193BE6"/>
    <w:rsid w:val="001A4AE2"/>
    <w:rsid w:val="001B4D2C"/>
    <w:rsid w:val="001B66E9"/>
    <w:rsid w:val="001C26BF"/>
    <w:rsid w:val="001C51E0"/>
    <w:rsid w:val="001D00C4"/>
    <w:rsid w:val="001F3DC9"/>
    <w:rsid w:val="001F545E"/>
    <w:rsid w:val="002172A7"/>
    <w:rsid w:val="00242C0B"/>
    <w:rsid w:val="00263338"/>
    <w:rsid w:val="002671CA"/>
    <w:rsid w:val="00271763"/>
    <w:rsid w:val="00273C43"/>
    <w:rsid w:val="002929CB"/>
    <w:rsid w:val="0029369B"/>
    <w:rsid w:val="00293F74"/>
    <w:rsid w:val="002A5278"/>
    <w:rsid w:val="002B0FF5"/>
    <w:rsid w:val="002B6270"/>
    <w:rsid w:val="002D6169"/>
    <w:rsid w:val="002F5A81"/>
    <w:rsid w:val="00320838"/>
    <w:rsid w:val="00337FB3"/>
    <w:rsid w:val="00367AAB"/>
    <w:rsid w:val="003865EE"/>
    <w:rsid w:val="003977B0"/>
    <w:rsid w:val="003A3774"/>
    <w:rsid w:val="003A6D51"/>
    <w:rsid w:val="003B2AE8"/>
    <w:rsid w:val="003B3230"/>
    <w:rsid w:val="003E3AE4"/>
    <w:rsid w:val="003E4BBC"/>
    <w:rsid w:val="00407DD7"/>
    <w:rsid w:val="00426D07"/>
    <w:rsid w:val="00464D52"/>
    <w:rsid w:val="00467703"/>
    <w:rsid w:val="0048275A"/>
    <w:rsid w:val="00484698"/>
    <w:rsid w:val="00485980"/>
    <w:rsid w:val="00497B4B"/>
    <w:rsid w:val="004A10A9"/>
    <w:rsid w:val="004E10AE"/>
    <w:rsid w:val="00502A40"/>
    <w:rsid w:val="00506568"/>
    <w:rsid w:val="005068DF"/>
    <w:rsid w:val="00527D55"/>
    <w:rsid w:val="00553213"/>
    <w:rsid w:val="0055529F"/>
    <w:rsid w:val="00556EA0"/>
    <w:rsid w:val="00560171"/>
    <w:rsid w:val="00563196"/>
    <w:rsid w:val="005653E5"/>
    <w:rsid w:val="00571CBF"/>
    <w:rsid w:val="005756B2"/>
    <w:rsid w:val="00581E80"/>
    <w:rsid w:val="00586D53"/>
    <w:rsid w:val="005872EE"/>
    <w:rsid w:val="00587AD8"/>
    <w:rsid w:val="005901CE"/>
    <w:rsid w:val="00590CBD"/>
    <w:rsid w:val="0059380E"/>
    <w:rsid w:val="005A3AF9"/>
    <w:rsid w:val="005B1EC3"/>
    <w:rsid w:val="005B20E2"/>
    <w:rsid w:val="005B5728"/>
    <w:rsid w:val="005C2CCB"/>
    <w:rsid w:val="005C653E"/>
    <w:rsid w:val="005C6650"/>
    <w:rsid w:val="005D10D8"/>
    <w:rsid w:val="005F14D3"/>
    <w:rsid w:val="00602A3C"/>
    <w:rsid w:val="00607AB1"/>
    <w:rsid w:val="00612DEC"/>
    <w:rsid w:val="006213A5"/>
    <w:rsid w:val="006373EB"/>
    <w:rsid w:val="0064305F"/>
    <w:rsid w:val="006448FA"/>
    <w:rsid w:val="006555D3"/>
    <w:rsid w:val="00660471"/>
    <w:rsid w:val="006606CD"/>
    <w:rsid w:val="00667739"/>
    <w:rsid w:val="00684D97"/>
    <w:rsid w:val="006931E8"/>
    <w:rsid w:val="006A0407"/>
    <w:rsid w:val="006C6DB4"/>
    <w:rsid w:val="006D6CAC"/>
    <w:rsid w:val="006D769A"/>
    <w:rsid w:val="006E34C4"/>
    <w:rsid w:val="006E44DD"/>
    <w:rsid w:val="0070638E"/>
    <w:rsid w:val="00707EE9"/>
    <w:rsid w:val="00722D43"/>
    <w:rsid w:val="007368E4"/>
    <w:rsid w:val="007430DD"/>
    <w:rsid w:val="00751019"/>
    <w:rsid w:val="00756EE3"/>
    <w:rsid w:val="007629A7"/>
    <w:rsid w:val="00764622"/>
    <w:rsid w:val="00766A5F"/>
    <w:rsid w:val="007761AD"/>
    <w:rsid w:val="0078111D"/>
    <w:rsid w:val="00782AEB"/>
    <w:rsid w:val="007A13FA"/>
    <w:rsid w:val="007B1744"/>
    <w:rsid w:val="007B3CBE"/>
    <w:rsid w:val="007B665A"/>
    <w:rsid w:val="007C1A94"/>
    <w:rsid w:val="007C65B2"/>
    <w:rsid w:val="007E22C0"/>
    <w:rsid w:val="007E3A16"/>
    <w:rsid w:val="00810A8E"/>
    <w:rsid w:val="008114DF"/>
    <w:rsid w:val="0081163D"/>
    <w:rsid w:val="00813329"/>
    <w:rsid w:val="00826B36"/>
    <w:rsid w:val="00830EB1"/>
    <w:rsid w:val="0085180C"/>
    <w:rsid w:val="00851E67"/>
    <w:rsid w:val="00863C0E"/>
    <w:rsid w:val="008707A9"/>
    <w:rsid w:val="00870921"/>
    <w:rsid w:val="00870973"/>
    <w:rsid w:val="0087573A"/>
    <w:rsid w:val="008921B4"/>
    <w:rsid w:val="008B7FCA"/>
    <w:rsid w:val="008C4543"/>
    <w:rsid w:val="008D3CD5"/>
    <w:rsid w:val="008D68CF"/>
    <w:rsid w:val="009011A0"/>
    <w:rsid w:val="0090314B"/>
    <w:rsid w:val="009065E1"/>
    <w:rsid w:val="00912F38"/>
    <w:rsid w:val="00915A17"/>
    <w:rsid w:val="00915B1C"/>
    <w:rsid w:val="009267F2"/>
    <w:rsid w:val="009315F5"/>
    <w:rsid w:val="00933E63"/>
    <w:rsid w:val="00942D87"/>
    <w:rsid w:val="0094619A"/>
    <w:rsid w:val="0095741A"/>
    <w:rsid w:val="00963B9D"/>
    <w:rsid w:val="00971E37"/>
    <w:rsid w:val="00973D68"/>
    <w:rsid w:val="00985AE8"/>
    <w:rsid w:val="00990112"/>
    <w:rsid w:val="00993069"/>
    <w:rsid w:val="009A5BF8"/>
    <w:rsid w:val="009B1FA3"/>
    <w:rsid w:val="009C5DE9"/>
    <w:rsid w:val="009E06C9"/>
    <w:rsid w:val="00A23491"/>
    <w:rsid w:val="00A23965"/>
    <w:rsid w:val="00A37699"/>
    <w:rsid w:val="00A604E1"/>
    <w:rsid w:val="00A77A8E"/>
    <w:rsid w:val="00A82778"/>
    <w:rsid w:val="00A93201"/>
    <w:rsid w:val="00A9505A"/>
    <w:rsid w:val="00AA5253"/>
    <w:rsid w:val="00AB19C6"/>
    <w:rsid w:val="00AB41F3"/>
    <w:rsid w:val="00AC0E84"/>
    <w:rsid w:val="00AD1E49"/>
    <w:rsid w:val="00AE3AD0"/>
    <w:rsid w:val="00AE5B01"/>
    <w:rsid w:val="00AF2106"/>
    <w:rsid w:val="00AF3136"/>
    <w:rsid w:val="00B22690"/>
    <w:rsid w:val="00B236F9"/>
    <w:rsid w:val="00B26E5F"/>
    <w:rsid w:val="00B440EA"/>
    <w:rsid w:val="00B46478"/>
    <w:rsid w:val="00B50C53"/>
    <w:rsid w:val="00B65357"/>
    <w:rsid w:val="00B746C1"/>
    <w:rsid w:val="00B76646"/>
    <w:rsid w:val="00B8424E"/>
    <w:rsid w:val="00B92A41"/>
    <w:rsid w:val="00B93490"/>
    <w:rsid w:val="00BA3D30"/>
    <w:rsid w:val="00BA7BF5"/>
    <w:rsid w:val="00BB7DF5"/>
    <w:rsid w:val="00BC5894"/>
    <w:rsid w:val="00BE434B"/>
    <w:rsid w:val="00BF1091"/>
    <w:rsid w:val="00C03475"/>
    <w:rsid w:val="00C17813"/>
    <w:rsid w:val="00C230A0"/>
    <w:rsid w:val="00C23C38"/>
    <w:rsid w:val="00C249CD"/>
    <w:rsid w:val="00C376F9"/>
    <w:rsid w:val="00C504A2"/>
    <w:rsid w:val="00C65AED"/>
    <w:rsid w:val="00C730BF"/>
    <w:rsid w:val="00C80616"/>
    <w:rsid w:val="00C80BD3"/>
    <w:rsid w:val="00C823C9"/>
    <w:rsid w:val="00CA11FF"/>
    <w:rsid w:val="00CB0ADB"/>
    <w:rsid w:val="00CB49CE"/>
    <w:rsid w:val="00CC179F"/>
    <w:rsid w:val="00CC325E"/>
    <w:rsid w:val="00CC7C9F"/>
    <w:rsid w:val="00CD2C37"/>
    <w:rsid w:val="00CD5396"/>
    <w:rsid w:val="00CE3B93"/>
    <w:rsid w:val="00CF0607"/>
    <w:rsid w:val="00D02F6B"/>
    <w:rsid w:val="00D10EEC"/>
    <w:rsid w:val="00D2171A"/>
    <w:rsid w:val="00D50451"/>
    <w:rsid w:val="00D55018"/>
    <w:rsid w:val="00D65677"/>
    <w:rsid w:val="00D72FFD"/>
    <w:rsid w:val="00D76AB1"/>
    <w:rsid w:val="00D8025E"/>
    <w:rsid w:val="00D94DA3"/>
    <w:rsid w:val="00DC78E6"/>
    <w:rsid w:val="00DD200E"/>
    <w:rsid w:val="00DF1CEA"/>
    <w:rsid w:val="00E26C25"/>
    <w:rsid w:val="00E5100E"/>
    <w:rsid w:val="00E529ED"/>
    <w:rsid w:val="00E57927"/>
    <w:rsid w:val="00E637FD"/>
    <w:rsid w:val="00E71FA1"/>
    <w:rsid w:val="00E723A2"/>
    <w:rsid w:val="00E9452B"/>
    <w:rsid w:val="00EA0B91"/>
    <w:rsid w:val="00EA3C0F"/>
    <w:rsid w:val="00EA52E4"/>
    <w:rsid w:val="00EA7955"/>
    <w:rsid w:val="00EB0852"/>
    <w:rsid w:val="00EB32CB"/>
    <w:rsid w:val="00EB36BD"/>
    <w:rsid w:val="00EB3EA6"/>
    <w:rsid w:val="00EB5488"/>
    <w:rsid w:val="00ED2103"/>
    <w:rsid w:val="00ED2188"/>
    <w:rsid w:val="00EE3B9E"/>
    <w:rsid w:val="00EF3DB8"/>
    <w:rsid w:val="00EF7582"/>
    <w:rsid w:val="00F0023E"/>
    <w:rsid w:val="00F0204D"/>
    <w:rsid w:val="00F16E54"/>
    <w:rsid w:val="00F51500"/>
    <w:rsid w:val="00F51A56"/>
    <w:rsid w:val="00F706CF"/>
    <w:rsid w:val="00F730D9"/>
    <w:rsid w:val="00F7372A"/>
    <w:rsid w:val="00F76BEB"/>
    <w:rsid w:val="00F91A07"/>
    <w:rsid w:val="00F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7E57"/>
  <w15:docId w15:val="{939AFF10-64CF-5F49-8757-E743E5C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42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0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709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9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Lucida Grande"/>
      <w:sz w:val="18"/>
      <w:szCs w:val="18"/>
      <w:bdr w:val="nil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65A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7372A"/>
    <w:rPr>
      <w:b/>
      <w:bCs/>
    </w:rPr>
  </w:style>
  <w:style w:type="character" w:customStyle="1" w:styleId="apple-converted-space">
    <w:name w:val="apple-converted-space"/>
    <w:basedOn w:val="Carpredefinitoparagrafo"/>
    <w:rsid w:val="00F7372A"/>
  </w:style>
  <w:style w:type="character" w:styleId="Enfasicorsivo">
    <w:name w:val="Emphasis"/>
    <w:basedOn w:val="Carpredefinitoparagrafo"/>
    <w:uiPriority w:val="20"/>
    <w:qFormat/>
    <w:rsid w:val="00F7372A"/>
    <w:rPr>
      <w:i/>
      <w:iCs/>
    </w:rPr>
  </w:style>
  <w:style w:type="paragraph" w:styleId="NormaleWeb">
    <w:name w:val="Normal (Web)"/>
    <w:basedOn w:val="Normale"/>
    <w:uiPriority w:val="99"/>
    <w:unhideWhenUsed/>
    <w:rsid w:val="00F7372A"/>
    <w:pPr>
      <w:spacing w:before="100" w:beforeAutospacing="1" w:after="100" w:afterAutospacing="1"/>
    </w:pPr>
  </w:style>
  <w:style w:type="paragraph" w:customStyle="1" w:styleId="Default">
    <w:name w:val="Default"/>
    <w:rsid w:val="009011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AE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0973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0973"/>
    <w:rPr>
      <w:rFonts w:asciiTheme="majorHAnsi" w:eastAsiaTheme="majorEastAsia" w:hAnsiTheme="majorHAnsi" w:cstheme="majorBidi"/>
      <w:color w:val="2F759E" w:themeColor="accent1" w:themeShade="BF"/>
      <w:sz w:val="32"/>
      <w:szCs w:val="32"/>
      <w:bdr w:val="none" w:sz="0" w:space="0" w:color="auto"/>
    </w:rPr>
  </w:style>
  <w:style w:type="character" w:customStyle="1" w:styleId="large">
    <w:name w:val="large"/>
    <w:basedOn w:val="Carpredefinitoparagrafo"/>
    <w:rsid w:val="00870973"/>
  </w:style>
  <w:style w:type="paragraph" w:styleId="Paragrafoelenco">
    <w:name w:val="List Paragraph"/>
    <w:basedOn w:val="Normale"/>
    <w:uiPriority w:val="34"/>
    <w:qFormat/>
    <w:rsid w:val="00C230A0"/>
    <w:pPr>
      <w:ind w:left="720"/>
      <w:contextualSpacing/>
    </w:pPr>
  </w:style>
  <w:style w:type="paragraph" w:customStyle="1" w:styleId="slick-active">
    <w:name w:val="slick-active"/>
    <w:basedOn w:val="Normale"/>
    <w:rsid w:val="00D72FFD"/>
    <w:pPr>
      <w:spacing w:before="100" w:beforeAutospacing="1" w:after="100" w:afterAutospacing="1"/>
    </w:pPr>
  </w:style>
  <w:style w:type="paragraph" w:customStyle="1" w:styleId="first">
    <w:name w:val="first"/>
    <w:basedOn w:val="Normale"/>
    <w:rsid w:val="003E4BBC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9CB"/>
    <w:rPr>
      <w:rFonts w:asciiTheme="majorHAnsi" w:eastAsiaTheme="majorEastAsia" w:hAnsiTheme="majorHAnsi" w:cstheme="majorBidi"/>
      <w:color w:val="1F4E69" w:themeColor="accent1" w:themeShade="7F"/>
      <w:sz w:val="24"/>
      <w:szCs w:val="24"/>
      <w:bdr w:val="none" w:sz="0" w:space="0" w:color="auto"/>
    </w:rPr>
  </w:style>
  <w:style w:type="character" w:customStyle="1" w:styleId="projectyear">
    <w:name w:val="project_year"/>
    <w:basedOn w:val="Carpredefinitoparagrafo"/>
    <w:rsid w:val="002929CB"/>
  </w:style>
  <w:style w:type="character" w:customStyle="1" w:styleId="label">
    <w:name w:val="label"/>
    <w:basedOn w:val="Carpredefinitoparagrafo"/>
    <w:rsid w:val="0029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45348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67921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8441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4003666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39228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5980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25387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1204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071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145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229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98835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22843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3969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4559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38061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0445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3448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98331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5613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43721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5003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59253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648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14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4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693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61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156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22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84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490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65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04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43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805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330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9282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12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55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96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952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260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9387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28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841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659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829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7240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46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9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551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4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3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tsjurg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aconline.i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C5655-B88A-D24C-88E9-55F16824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godelieve cooymans</dc:creator>
  <cp:lastModifiedBy>Paola Staiano</cp:lastModifiedBy>
  <cp:revision>3</cp:revision>
  <cp:lastPrinted>2021-03-05T14:15:00Z</cp:lastPrinted>
  <dcterms:created xsi:type="dcterms:W3CDTF">2022-02-01T14:41:00Z</dcterms:created>
  <dcterms:modified xsi:type="dcterms:W3CDTF">2022-02-03T08:54:00Z</dcterms:modified>
</cp:coreProperties>
</file>