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3DE" w14:textId="71406D52" w:rsidR="000E04C2" w:rsidRDefault="00452EB2" w:rsidP="00452EB2">
      <w:pPr>
        <w:ind w:right="-7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Anteprima </w:t>
      </w:r>
      <w:proofErr w:type="spellStart"/>
      <w:r>
        <w:rPr>
          <w:rFonts w:ascii="Verdana" w:hAnsi="Verdana" w:cs="Arial"/>
          <w:sz w:val="22"/>
          <w:szCs w:val="22"/>
        </w:rPr>
        <w:t>Cersaie</w:t>
      </w:r>
      <w:proofErr w:type="spellEnd"/>
      <w:r>
        <w:rPr>
          <w:rFonts w:ascii="Verdana" w:hAnsi="Verdana" w:cs="Arial"/>
          <w:sz w:val="22"/>
          <w:szCs w:val="22"/>
        </w:rPr>
        <w:t xml:space="preserve"> 2022</w:t>
      </w:r>
    </w:p>
    <w:p w14:paraId="0391B8A9" w14:textId="77777777" w:rsidR="00452EB2" w:rsidRDefault="00452EB2" w:rsidP="0023568F">
      <w:pPr>
        <w:ind w:left="1985" w:right="-7"/>
        <w:jc w:val="both"/>
        <w:rPr>
          <w:rFonts w:ascii="Verdana" w:hAnsi="Verdana" w:cs="Arial"/>
          <w:b/>
          <w:bCs/>
          <w:sz w:val="28"/>
          <w:szCs w:val="28"/>
        </w:rPr>
      </w:pPr>
    </w:p>
    <w:p w14:paraId="1E5BC6E2" w14:textId="77777777" w:rsidR="008B5340" w:rsidRDefault="008B5340" w:rsidP="0023568F">
      <w:pPr>
        <w:ind w:left="1985" w:right="-7"/>
        <w:jc w:val="both"/>
        <w:rPr>
          <w:rFonts w:ascii="Verdana" w:hAnsi="Verdana" w:cs="Arial"/>
          <w:b/>
          <w:bCs/>
          <w:sz w:val="28"/>
          <w:szCs w:val="28"/>
        </w:rPr>
      </w:pPr>
    </w:p>
    <w:p w14:paraId="4230B296" w14:textId="0294B7CC" w:rsidR="0023568F" w:rsidRPr="008B5340" w:rsidRDefault="0023568F" w:rsidP="0023568F">
      <w:pPr>
        <w:ind w:left="1985" w:right="-7"/>
        <w:jc w:val="both"/>
        <w:rPr>
          <w:rFonts w:ascii="Verdana" w:hAnsi="Verdana" w:cs="Arial"/>
          <w:b/>
          <w:bCs/>
          <w:sz w:val="32"/>
          <w:szCs w:val="32"/>
        </w:rPr>
      </w:pPr>
      <w:r w:rsidRPr="008B5340">
        <w:rPr>
          <w:rFonts w:ascii="Verdana" w:hAnsi="Verdana" w:cs="Arial"/>
          <w:b/>
          <w:bCs/>
          <w:sz w:val="32"/>
          <w:szCs w:val="32"/>
        </w:rPr>
        <w:t xml:space="preserve">SPECCHIO DARK SIDE </w:t>
      </w:r>
    </w:p>
    <w:p w14:paraId="12DDE349" w14:textId="7EC7B2E0" w:rsidR="0023568F" w:rsidRPr="008B5340" w:rsidRDefault="0023568F" w:rsidP="0023568F">
      <w:pPr>
        <w:ind w:left="1985" w:right="-7"/>
        <w:jc w:val="both"/>
        <w:rPr>
          <w:rFonts w:ascii="Verdana" w:hAnsi="Verdana" w:cs="Arial"/>
          <w:b/>
          <w:bCs/>
          <w:sz w:val="32"/>
          <w:szCs w:val="32"/>
        </w:rPr>
      </w:pPr>
      <w:r w:rsidRPr="008B5340">
        <w:rPr>
          <w:rFonts w:ascii="Verdana" w:hAnsi="Verdana" w:cs="Arial"/>
          <w:b/>
          <w:bCs/>
          <w:sz w:val="32"/>
          <w:szCs w:val="32"/>
        </w:rPr>
        <w:t>Design PROGETTO GROUP Studio</w:t>
      </w:r>
    </w:p>
    <w:p w14:paraId="6C4C943C" w14:textId="41E9814E" w:rsidR="0023568F" w:rsidRDefault="0023568F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36125678" w14:textId="77777777" w:rsidR="008B5340" w:rsidRDefault="008B5340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7DA74968" w14:textId="50DFA766" w:rsidR="00F014F6" w:rsidRPr="008B5340" w:rsidRDefault="00F014F6" w:rsidP="00933E44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 xml:space="preserve">Da </w:t>
      </w:r>
      <w:r w:rsidRPr="008B5340">
        <w:rPr>
          <w:rFonts w:ascii="Verdana" w:hAnsi="Verdana" w:cs="Arial"/>
          <w:b/>
          <w:bCs/>
        </w:rPr>
        <w:t>PROGETTO GROUP</w:t>
      </w:r>
      <w:r w:rsidRPr="008B5340">
        <w:rPr>
          <w:rFonts w:ascii="Verdana" w:hAnsi="Verdana" w:cs="Arial"/>
        </w:rPr>
        <w:t xml:space="preserve">, la nuova collezione </w:t>
      </w:r>
      <w:r w:rsidRPr="008B5340">
        <w:rPr>
          <w:rFonts w:ascii="Verdana" w:hAnsi="Verdana" w:cs="Arial"/>
          <w:b/>
          <w:bCs/>
        </w:rPr>
        <w:t>Dark Side</w:t>
      </w:r>
      <w:r w:rsidRPr="008B5340">
        <w:rPr>
          <w:rFonts w:ascii="Verdana" w:hAnsi="Verdana" w:cs="Arial"/>
        </w:rPr>
        <w:t xml:space="preserve">, nasconde </w:t>
      </w:r>
      <w:r w:rsidRPr="008B5340">
        <w:rPr>
          <w:rFonts w:ascii="Verdana" w:hAnsi="Verdana" w:cs="Arial"/>
          <w:b/>
          <w:bCs/>
        </w:rPr>
        <w:t>specchi, monitor, luci, e arredi</w:t>
      </w:r>
      <w:r w:rsidRPr="008B5340">
        <w:rPr>
          <w:rFonts w:ascii="Verdana" w:hAnsi="Verdana" w:cs="Arial"/>
        </w:rPr>
        <w:t>.</w:t>
      </w:r>
    </w:p>
    <w:p w14:paraId="3DAF4483" w14:textId="611A1435" w:rsidR="00F014F6" w:rsidRPr="008B5340" w:rsidRDefault="00933E44" w:rsidP="00933E44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>Questi elementi</w:t>
      </w:r>
      <w:r w:rsidR="00F014F6" w:rsidRPr="008B5340">
        <w:rPr>
          <w:rFonts w:ascii="Verdana" w:hAnsi="Verdana" w:cs="Arial"/>
        </w:rPr>
        <w:t xml:space="preserve"> hanno per lo più un ruolo di complemento per gli ambienti della casa più </w:t>
      </w:r>
      <w:r w:rsidR="008B5340" w:rsidRPr="008B5340">
        <w:rPr>
          <w:rFonts w:ascii="Verdana" w:hAnsi="Verdana" w:cs="Arial"/>
        </w:rPr>
        <w:t>conviviali</w:t>
      </w:r>
      <w:r w:rsidRPr="008B5340">
        <w:rPr>
          <w:rFonts w:ascii="Verdana" w:hAnsi="Verdana" w:cs="Arial"/>
        </w:rPr>
        <w:t>,</w:t>
      </w:r>
      <w:r w:rsidR="00F014F6" w:rsidRPr="008B5340">
        <w:rPr>
          <w:rFonts w:ascii="Verdana" w:hAnsi="Verdana" w:cs="Arial"/>
        </w:rPr>
        <w:t xml:space="preserve"> come un salotto o un corridoio. Hanno la particolarità di </w:t>
      </w:r>
      <w:r w:rsidRPr="008B5340">
        <w:rPr>
          <w:rFonts w:ascii="Verdana" w:hAnsi="Verdana" w:cs="Arial"/>
        </w:rPr>
        <w:t>essere neri e specchianti da spenti, ma svelare tante sorprese luminose e tante funzioni, una volta accesi.</w:t>
      </w:r>
    </w:p>
    <w:p w14:paraId="1B8A12DA" w14:textId="7BA27702" w:rsidR="00933E44" w:rsidRPr="008B5340" w:rsidRDefault="00933E44" w:rsidP="00933E44">
      <w:pPr>
        <w:ind w:left="1985" w:right="-7"/>
        <w:jc w:val="both"/>
        <w:rPr>
          <w:rFonts w:ascii="Verdana" w:eastAsia="Times New Roman" w:hAnsi="Verdana" w:cs="Arial"/>
          <w:lang w:eastAsia="it-IT"/>
        </w:rPr>
      </w:pPr>
    </w:p>
    <w:p w14:paraId="3B312E73" w14:textId="10292A60" w:rsidR="00135886" w:rsidRPr="008B5340" w:rsidRDefault="00135886" w:rsidP="008B5340">
      <w:pPr>
        <w:ind w:right="-7"/>
        <w:jc w:val="both"/>
        <w:rPr>
          <w:rFonts w:ascii="Verdana" w:hAnsi="Verdana" w:cs="Arial"/>
        </w:rPr>
      </w:pPr>
    </w:p>
    <w:p w14:paraId="07AEF378" w14:textId="51B05565" w:rsidR="00135886" w:rsidRPr="008B5340" w:rsidRDefault="004B6357" w:rsidP="00907382">
      <w:pPr>
        <w:ind w:left="1985" w:right="-7"/>
        <w:jc w:val="both"/>
        <w:rPr>
          <w:rFonts w:ascii="Verdana" w:hAnsi="Verdana" w:cs="Arial"/>
          <w:b/>
          <w:bCs/>
        </w:rPr>
      </w:pPr>
      <w:r w:rsidRPr="008B5340">
        <w:rPr>
          <w:rFonts w:ascii="Verdana" w:hAnsi="Verdana" w:cs="Arial"/>
          <w:noProof/>
        </w:rPr>
        <w:drawing>
          <wp:anchor distT="0" distB="0" distL="114300" distR="114300" simplePos="0" relativeHeight="251659264" behindDoc="0" locked="0" layoutInCell="1" allowOverlap="1" wp14:anchorId="1695288D" wp14:editId="5BF558E6">
            <wp:simplePos x="0" y="0"/>
            <wp:positionH relativeFrom="margin">
              <wp:posOffset>1299210</wp:posOffset>
            </wp:positionH>
            <wp:positionV relativeFrom="margin">
              <wp:posOffset>3108325</wp:posOffset>
            </wp:positionV>
            <wp:extent cx="1505585" cy="2156460"/>
            <wp:effectExtent l="0" t="0" r="5715" b="2540"/>
            <wp:wrapSquare wrapText="bothSides"/>
            <wp:docPr id="5" name="Immagine 5" descr="Immagine che contiene parete, interni, montato, cam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rete, interni, montato, caminet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86" w:rsidRPr="008B5340">
        <w:rPr>
          <w:rFonts w:ascii="Verdana" w:hAnsi="Verdana" w:cs="Arial"/>
          <w:b/>
          <w:bCs/>
        </w:rPr>
        <w:t xml:space="preserve">DARK SIDE </w:t>
      </w:r>
      <w:r w:rsidR="007C62E7" w:rsidRPr="008B5340">
        <w:rPr>
          <w:rFonts w:ascii="Verdana" w:hAnsi="Verdana" w:cs="Arial"/>
          <w:b/>
          <w:bCs/>
        </w:rPr>
        <w:t>Design</w:t>
      </w:r>
      <w:r w:rsidR="00135886" w:rsidRPr="008B5340">
        <w:rPr>
          <w:rFonts w:ascii="Verdana" w:hAnsi="Verdana" w:cs="Arial"/>
          <w:b/>
          <w:bCs/>
        </w:rPr>
        <w:t xml:space="preserve"> Progetto Lab</w:t>
      </w:r>
    </w:p>
    <w:p w14:paraId="20FB74CA" w14:textId="5B4B7A4C" w:rsidR="00135886" w:rsidRPr="008B5340" w:rsidRDefault="00135886" w:rsidP="00907382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 xml:space="preserve">L’effetto è quello di una lastra </w:t>
      </w:r>
      <w:r w:rsidR="002C0163" w:rsidRPr="008B5340">
        <w:rPr>
          <w:rFonts w:ascii="Verdana" w:hAnsi="Verdana" w:cs="Arial"/>
        </w:rPr>
        <w:t>specchiante scura</w:t>
      </w:r>
      <w:r w:rsidRPr="008B5340">
        <w:rPr>
          <w:rFonts w:ascii="Verdana" w:hAnsi="Verdana" w:cs="Arial"/>
        </w:rPr>
        <w:t xml:space="preserve"> ma nasconde un monitor da 27” con sistema operativo </w:t>
      </w:r>
      <w:r w:rsidRPr="008B5340">
        <w:rPr>
          <w:rFonts w:ascii="Verdana" w:hAnsi="Verdana" w:cs="Arial"/>
          <w:i/>
          <w:iCs/>
        </w:rPr>
        <w:t>customizzato</w:t>
      </w:r>
      <w:r w:rsidRPr="008B5340">
        <w:rPr>
          <w:rFonts w:ascii="Verdana" w:hAnsi="Verdana" w:cs="Arial"/>
        </w:rPr>
        <w:t xml:space="preserve"> con il quale è possibile interagire. </w:t>
      </w:r>
    </w:p>
    <w:p w14:paraId="54EEEB18" w14:textId="446CE44F" w:rsidR="00135886" w:rsidRPr="008B5340" w:rsidRDefault="00135886" w:rsidP="00907382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 xml:space="preserve">Le funzioni del monitor sono varie, consente di consultare il meteo, la temperatura, l’orario e così via. </w:t>
      </w:r>
    </w:p>
    <w:p w14:paraId="077A0DF3" w14:textId="280D90E6" w:rsidR="00135886" w:rsidRPr="008B5340" w:rsidRDefault="00135886" w:rsidP="00907382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>Permette inoltre di lasciare messaggi scritti tramite app</w:t>
      </w:r>
      <w:r w:rsidR="00625F21" w:rsidRPr="008B5340">
        <w:rPr>
          <w:rFonts w:ascii="Verdana" w:hAnsi="Verdana" w:cs="Arial"/>
        </w:rPr>
        <w:t>.</w:t>
      </w:r>
    </w:p>
    <w:p w14:paraId="07E57615" w14:textId="4AC36FBC" w:rsidR="00E35311" w:rsidRPr="008B5340" w:rsidRDefault="00E35311" w:rsidP="00907382">
      <w:pPr>
        <w:ind w:left="1985" w:right="-7"/>
        <w:jc w:val="both"/>
        <w:rPr>
          <w:rFonts w:ascii="Verdana" w:hAnsi="Verdana" w:cs="Arial"/>
        </w:rPr>
      </w:pPr>
      <w:r w:rsidRPr="008B5340">
        <w:rPr>
          <w:rFonts w:ascii="Verdana" w:hAnsi="Verdana" w:cs="Arial"/>
        </w:rPr>
        <w:t>Lo specchio è retroilluminato con led con interruttore touch.</w:t>
      </w:r>
    </w:p>
    <w:p w14:paraId="46A2686C" w14:textId="0B02A594" w:rsidR="008B5340" w:rsidRDefault="008B5340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9463D" wp14:editId="6C4C2149">
                <wp:simplePos x="0" y="0"/>
                <wp:positionH relativeFrom="column">
                  <wp:posOffset>1100455</wp:posOffset>
                </wp:positionH>
                <wp:positionV relativeFrom="paragraph">
                  <wp:posOffset>335915</wp:posOffset>
                </wp:positionV>
                <wp:extent cx="5240020" cy="1828800"/>
                <wp:effectExtent l="0" t="0" r="17780" b="1143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0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8B9B2" w14:textId="0BB6629D" w:rsidR="008B5340" w:rsidRPr="00933E44" w:rsidRDefault="008B5340" w:rsidP="008B5340">
                            <w:pPr>
                              <w:ind w:left="142" w:right="165"/>
                              <w:jc w:val="both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933E44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Gli elementi di quest</w:t>
                            </w:r>
                            <w:r w:rsidR="004B6357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933E44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collezion</w:t>
                            </w:r>
                            <w:r w:rsidR="004B6357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933E44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fanno parte di un nuovo ciclo di specchi più resistenti e ad alto coefficiente di sostenibilità, più rispettosi, quindi, dell’ambiente e della salute dei consumatori.</w:t>
                            </w:r>
                          </w:p>
                          <w:p w14:paraId="79289656" w14:textId="77777777" w:rsidR="008B5340" w:rsidRPr="00933E44" w:rsidRDefault="008B5340" w:rsidP="008B5340">
                            <w:pPr>
                              <w:ind w:left="142" w:right="165"/>
                              <w:jc w:val="both"/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51C55AF" w14:textId="77777777" w:rsidR="008B5340" w:rsidRPr="00CD3A64" w:rsidRDefault="008B5340" w:rsidP="008B5340">
                            <w:pPr>
                              <w:ind w:left="142" w:right="165"/>
                              <w:jc w:val="both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Realizzati in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33E44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Miralite</w:t>
                            </w:r>
                            <w:proofErr w:type="spellEnd"/>
                            <w:r w:rsidRPr="00933E44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® Pure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di </w:t>
                            </w:r>
                            <w:r w:rsidRPr="00933E44"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  <w:t>Saint-Gobain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933E44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Viene utilizzata</w:t>
                            </w:r>
                            <w:r w:rsidRPr="00933E44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una vernice di protezione a base d’acqua, </w:t>
                            </w:r>
                            <w:r w:rsidRPr="00933E44"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>senza piombo aggiunto e dove l’uso dei solventi è mantenuto al minimo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>. Nonostante ciò,</w:t>
                            </w:r>
                            <w:r w:rsidRPr="00933E44"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 xml:space="preserve">i </w:t>
                            </w:r>
                            <w:r w:rsidRPr="00933E44"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>prodotti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 xml:space="preserve"> in </w:t>
                            </w:r>
                            <w:proofErr w:type="spellStart"/>
                            <w:r w:rsidRPr="00933E44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Miralite</w:t>
                            </w:r>
                            <w:proofErr w:type="spellEnd"/>
                            <w:r w:rsidRPr="00933E44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® Pure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5340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mantengono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3E44"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>tutti i pregi e le prestazioni delle versioni precedenti come qualità di riflessione, durevolezza, facilità di lavorazione e trasformazione.</w:t>
                            </w:r>
                          </w:p>
                          <w:p w14:paraId="4B0FD88A" w14:textId="77777777" w:rsidR="008B5340" w:rsidRPr="00C47A21" w:rsidRDefault="008B5340" w:rsidP="008B5340">
                            <w:pPr>
                              <w:ind w:left="142" w:right="165"/>
                              <w:jc w:val="both"/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</w:rPr>
                            </w:pPr>
                            <w:r w:rsidRPr="00933E44">
                              <w:rPr>
                                <w:rFonts w:ascii="Verdana" w:eastAsia="Times New Roman" w:hAnsi="Verdana" w:cs="Arial"/>
                                <w:sz w:val="22"/>
                                <w:szCs w:val="22"/>
                                <w:lang w:eastAsia="it-IT"/>
                              </w:rPr>
                              <w:t xml:space="preserve">La sua vernice a base acqua di colore nero, inoltre, permette un utilizzo ideale nelle nuove applicazioni retroilluminate.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9463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6.65pt;margin-top:26.45pt;width:412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" filled="f" strokeweight=".5pt">
                <v:fill o:detectmouseclick="t"/>
                <v:textbox style="mso-fit-shape-to-text:t">
                  <w:txbxContent>
                    <w:p w14:paraId="16E8B9B2" w14:textId="0BB6629D" w:rsidR="008B5340" w:rsidRPr="00933E44" w:rsidRDefault="008B5340" w:rsidP="008B5340">
                      <w:pPr>
                        <w:ind w:left="142" w:right="165"/>
                        <w:jc w:val="both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933E44">
                        <w:rPr>
                          <w:rFonts w:ascii="Verdana" w:hAnsi="Verdana" w:cs="Arial"/>
                          <w:sz w:val="22"/>
                          <w:szCs w:val="22"/>
                        </w:rPr>
                        <w:t>Gli elementi di quest</w:t>
                      </w:r>
                      <w:r w:rsidR="004B6357">
                        <w:rPr>
                          <w:rFonts w:ascii="Verdana" w:hAnsi="Verdana" w:cs="Arial"/>
                          <w:sz w:val="22"/>
                          <w:szCs w:val="22"/>
                        </w:rPr>
                        <w:t>a</w:t>
                      </w:r>
                      <w:r w:rsidRPr="00933E44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collezion</w:t>
                      </w:r>
                      <w:r w:rsidR="004B6357">
                        <w:rPr>
                          <w:rFonts w:ascii="Verdana" w:hAnsi="Verdana" w:cs="Arial"/>
                          <w:sz w:val="22"/>
                          <w:szCs w:val="22"/>
                        </w:rPr>
                        <w:t>e</w:t>
                      </w:r>
                      <w:r w:rsidRPr="00933E44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fanno parte di un nuovo ciclo di specchi più resistenti e ad alto coefficiente di sostenibilità, più rispettosi, quindi, dell’ambiente e della salute dei consumatori.</w:t>
                      </w:r>
                    </w:p>
                    <w:p w14:paraId="79289656" w14:textId="77777777" w:rsidR="008B5340" w:rsidRPr="00933E44" w:rsidRDefault="008B5340" w:rsidP="008B5340">
                      <w:pPr>
                        <w:ind w:left="142" w:right="165"/>
                        <w:jc w:val="both"/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251C55AF" w14:textId="77777777" w:rsidR="008B5340" w:rsidRPr="00CD3A64" w:rsidRDefault="008B5340" w:rsidP="008B5340">
                      <w:pPr>
                        <w:ind w:left="142" w:right="165"/>
                        <w:jc w:val="both"/>
                        <w:rPr>
                          <w:rFonts w:ascii="Verdana" w:eastAsia="Times New Roman" w:hAnsi="Verdana" w:cs="Arial"/>
                          <w:b/>
                          <w:bCs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="Verdana" w:hAnsi="Verdana" w:cs="Arial"/>
                          <w:sz w:val="22"/>
                          <w:szCs w:val="22"/>
                        </w:rPr>
                        <w:t>Realizzati in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33E44"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Miralite</w:t>
                      </w:r>
                      <w:proofErr w:type="spellEnd"/>
                      <w:r w:rsidRPr="00933E44"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® Pure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di </w:t>
                      </w:r>
                      <w:r w:rsidRPr="00933E44"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  <w:t>Saint-Gobain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933E44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2"/>
                          <w:szCs w:val="22"/>
                        </w:rPr>
                        <w:t>Viene utilizzata</w:t>
                      </w:r>
                      <w:r w:rsidRPr="00933E44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una vernice di protezione a base d’acqua, </w:t>
                      </w:r>
                      <w:r w:rsidRPr="00933E44"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>senza piombo aggiunto e dove l’uso dei solventi è mantenuto al minimo</w:t>
                      </w:r>
                      <w:r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>. Nonostante ciò,</w:t>
                      </w:r>
                      <w:r w:rsidRPr="00933E44"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 xml:space="preserve">i </w:t>
                      </w:r>
                      <w:r w:rsidRPr="00933E44"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>prodotti</w:t>
                      </w:r>
                      <w:r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 xml:space="preserve"> in </w:t>
                      </w:r>
                      <w:proofErr w:type="spellStart"/>
                      <w:r w:rsidRPr="00933E44"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Miralite</w:t>
                      </w:r>
                      <w:proofErr w:type="spellEnd"/>
                      <w:r w:rsidRPr="00933E44"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® Pure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B5340">
                        <w:rPr>
                          <w:rFonts w:ascii="Verdana" w:hAnsi="Verdana" w:cs="Arial"/>
                          <w:sz w:val="22"/>
                          <w:szCs w:val="22"/>
                        </w:rPr>
                        <w:t>mantengono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33E44"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>tutti i pregi e le prestazioni delle versioni precedenti come qualità di riflessione, durevolezza, facilità di lavorazione e trasformazione.</w:t>
                      </w:r>
                    </w:p>
                    <w:p w14:paraId="4B0FD88A" w14:textId="77777777" w:rsidR="008B5340" w:rsidRPr="00C47A21" w:rsidRDefault="008B5340" w:rsidP="008B5340">
                      <w:pPr>
                        <w:ind w:left="142" w:right="165"/>
                        <w:jc w:val="both"/>
                        <w:rPr>
                          <w:rFonts w:ascii="Verdana" w:eastAsia="Times New Roman" w:hAnsi="Verdana" w:cs="Arial"/>
                          <w:sz w:val="22"/>
                          <w:szCs w:val="22"/>
                        </w:rPr>
                      </w:pPr>
                      <w:r w:rsidRPr="00933E44">
                        <w:rPr>
                          <w:rFonts w:ascii="Verdana" w:eastAsia="Times New Roman" w:hAnsi="Verdana" w:cs="Arial"/>
                          <w:sz w:val="22"/>
                          <w:szCs w:val="22"/>
                          <w:lang w:eastAsia="it-IT"/>
                        </w:rPr>
                        <w:t xml:space="preserve">La sua vernice a base acqua di colore nero, inoltre, permette un utilizzo ideale nelle nuove applicazioni retroilluminate.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24C2C" w14:textId="05921349" w:rsidR="008B5340" w:rsidRPr="00933E44" w:rsidRDefault="008B5340" w:rsidP="008B5340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25657F53" w14:textId="6D55AE0A" w:rsidR="008B5340" w:rsidRPr="00390B13" w:rsidRDefault="008B5340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sectPr w:rsidR="008B5340" w:rsidRPr="00390B13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EFFA" w14:textId="77777777" w:rsidR="007F7CEB" w:rsidRDefault="007F7CEB" w:rsidP="00653322">
      <w:r>
        <w:separator/>
      </w:r>
    </w:p>
  </w:endnote>
  <w:endnote w:type="continuationSeparator" w:id="0">
    <w:p w14:paraId="1C2BBA00" w14:textId="77777777" w:rsidR="007F7CEB" w:rsidRDefault="007F7CEB" w:rsidP="006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BE4B" w14:textId="77777777" w:rsidR="007F7CEB" w:rsidRDefault="007F7CEB" w:rsidP="00653322">
      <w:r>
        <w:separator/>
      </w:r>
    </w:p>
  </w:footnote>
  <w:footnote w:type="continuationSeparator" w:id="0">
    <w:p w14:paraId="3A5457CF" w14:textId="77777777" w:rsidR="007F7CEB" w:rsidRDefault="007F7CEB" w:rsidP="0065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037F" w14:textId="1F3AF2B8" w:rsidR="004901BD" w:rsidRPr="007C62E7" w:rsidRDefault="00933E44" w:rsidP="004901BD">
    <w:pPr>
      <w:pStyle w:val="Intestazione"/>
      <w:ind w:left="-426"/>
      <w:rPr>
        <w:rFonts w:ascii="Verdana" w:hAnsi="Verdan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5AA8A" wp14:editId="2E506C0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BCA3EC9" w14:textId="10DF4ED9" w:rsidR="00653322" w:rsidRPr="00933E44" w:rsidRDefault="00933E44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8D782E8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EC5C89C" w14:textId="78C648F0" w:rsidR="00653322" w:rsidRPr="00933E44" w:rsidRDefault="00653322" w:rsidP="00933E44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34ADE9B4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0EEB80ED" w14:textId="0FCABC49" w:rsidR="00653322" w:rsidRPr="00933E44" w:rsidRDefault="00000000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7BBDB21A" w14:textId="6FA5E7FA" w:rsidR="00653322" w:rsidRPr="00933E44" w:rsidRDefault="00000000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5AA8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" filled="f" stroked="f">
              <v:textbox style="mso-fit-shape-to-text:t">
                <w:txbxContent>
                  <w:p w14:paraId="4BCA3EC9" w14:textId="10DF4ED9" w:rsidR="00653322" w:rsidRPr="00933E44" w:rsidRDefault="00933E44" w:rsidP="00653322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8D782E8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6EC5C89C" w14:textId="78C648F0" w:rsidR="00653322" w:rsidRPr="00933E44" w:rsidRDefault="00653322" w:rsidP="00933E44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34ADE9B4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0EEB80ED" w14:textId="0FCABC49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7BBDB21A" w14:textId="6FA5E7FA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4DEB3" wp14:editId="4F608D2D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30A6F7" w14:textId="77777777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1D2B3A9" w14:textId="77777777" w:rsid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D38816B" w14:textId="6B433488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1BC9AABC" w14:textId="77777777" w:rsidR="00653322" w:rsidRPr="00933E44" w:rsidRDefault="00000000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2A79F01" w14:textId="77777777" w:rsidR="00653322" w:rsidRPr="00933E44" w:rsidRDefault="00000000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653322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8B9F64" w14:textId="77777777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6E6E7161" w14:textId="77777777" w:rsidR="00653322" w:rsidRPr="00933E44" w:rsidRDefault="00653322" w:rsidP="00653322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1E007CF8" w14:textId="77777777" w:rsidR="00653322" w:rsidRDefault="00653322" w:rsidP="00653322"/>
                        <w:p w14:paraId="13C6EAC5" w14:textId="77777777" w:rsidR="00653322" w:rsidRDefault="00653322" w:rsidP="006533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4DEB3" id="Casella di testo 2" o:spid="_x0000_s1027" type="#_x0000_t202" style="position:absolute;left:0;text-align:left;margin-left:-38.85pt;margin-top:302.5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" filled="f" stroked="f">
              <v:textbox>
                <w:txbxContent>
                  <w:p w14:paraId="5E30A6F7" w14:textId="77777777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1D2B3A9" w14:textId="77777777" w:rsid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D38816B" w14:textId="6B433488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1BC9AABC" w14:textId="77777777" w:rsidR="00653322" w:rsidRPr="00933E44" w:rsidRDefault="00BE16C8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2A79F01" w14:textId="77777777" w:rsidR="00653322" w:rsidRPr="00933E44" w:rsidRDefault="00BE16C8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653322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38B9F64" w14:textId="77777777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6E6E7161" w14:textId="77777777" w:rsidR="00653322" w:rsidRPr="00933E44" w:rsidRDefault="00653322" w:rsidP="00653322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1E007CF8" w14:textId="77777777" w:rsidR="00653322" w:rsidRDefault="00653322" w:rsidP="00653322"/>
                  <w:p w14:paraId="13C6EAC5" w14:textId="77777777" w:rsidR="00653322" w:rsidRDefault="00653322" w:rsidP="00653322"/>
                </w:txbxContent>
              </v:textbox>
              <w10:wrap type="square"/>
            </v:shape>
          </w:pict>
        </mc:Fallback>
      </mc:AlternateContent>
    </w:r>
    <w:r w:rsidR="00653322">
      <w:rPr>
        <w:noProof/>
      </w:rPr>
      <w:drawing>
        <wp:inline distT="0" distB="0" distL="0" distR="0" wp14:anchorId="77BE3CC0" wp14:editId="23F8CAB2">
          <wp:extent cx="2342680" cy="522514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2490430" cy="55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05E">
      <w:tab/>
    </w:r>
    <w:r w:rsidR="0078505E">
      <w:tab/>
    </w:r>
  </w:p>
  <w:p w14:paraId="275E22A1" w14:textId="1A84DDB7" w:rsidR="00653322" w:rsidRDefault="00653322" w:rsidP="007C62E7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  <w:p w14:paraId="763A8128" w14:textId="77777777" w:rsidR="008B5340" w:rsidRPr="007C62E7" w:rsidRDefault="008B5340" w:rsidP="007C62E7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4"/>
    <w:rsid w:val="00055BBA"/>
    <w:rsid w:val="000803A6"/>
    <w:rsid w:val="000B7363"/>
    <w:rsid w:val="000E04C2"/>
    <w:rsid w:val="00121451"/>
    <w:rsid w:val="00135886"/>
    <w:rsid w:val="001B1ACC"/>
    <w:rsid w:val="001D5803"/>
    <w:rsid w:val="00200FF0"/>
    <w:rsid w:val="00202E54"/>
    <w:rsid w:val="00207EF4"/>
    <w:rsid w:val="00211F8F"/>
    <w:rsid w:val="0023568F"/>
    <w:rsid w:val="00253D17"/>
    <w:rsid w:val="002710E5"/>
    <w:rsid w:val="00282311"/>
    <w:rsid w:val="002C0163"/>
    <w:rsid w:val="002E5231"/>
    <w:rsid w:val="00390B13"/>
    <w:rsid w:val="003A64E6"/>
    <w:rsid w:val="00435101"/>
    <w:rsid w:val="00452EB2"/>
    <w:rsid w:val="004901BD"/>
    <w:rsid w:val="004974BB"/>
    <w:rsid w:val="004B6357"/>
    <w:rsid w:val="00546AFE"/>
    <w:rsid w:val="00563EDE"/>
    <w:rsid w:val="00625F21"/>
    <w:rsid w:val="00653322"/>
    <w:rsid w:val="006B1EF9"/>
    <w:rsid w:val="00716FFD"/>
    <w:rsid w:val="0078505E"/>
    <w:rsid w:val="007C3F93"/>
    <w:rsid w:val="007C62E7"/>
    <w:rsid w:val="007F7CEB"/>
    <w:rsid w:val="00807D1B"/>
    <w:rsid w:val="008B5340"/>
    <w:rsid w:val="00907382"/>
    <w:rsid w:val="00922E35"/>
    <w:rsid w:val="00924EAB"/>
    <w:rsid w:val="00933E44"/>
    <w:rsid w:val="009728D9"/>
    <w:rsid w:val="009A63B3"/>
    <w:rsid w:val="00A603E5"/>
    <w:rsid w:val="00A60DF0"/>
    <w:rsid w:val="00A83054"/>
    <w:rsid w:val="00BC5CE7"/>
    <w:rsid w:val="00BE16C8"/>
    <w:rsid w:val="00C56EBE"/>
    <w:rsid w:val="00C75592"/>
    <w:rsid w:val="00CA533D"/>
    <w:rsid w:val="00CD3A64"/>
    <w:rsid w:val="00D4113D"/>
    <w:rsid w:val="00D62F56"/>
    <w:rsid w:val="00E35311"/>
    <w:rsid w:val="00E37266"/>
    <w:rsid w:val="00E72804"/>
    <w:rsid w:val="00EE4FDA"/>
    <w:rsid w:val="00F014F6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D136"/>
  <w15:chartTrackingRefBased/>
  <w15:docId w15:val="{2EF2E955-A738-674C-BE46-4FF6A9F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FF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16FFD"/>
    <w:rPr>
      <w:color w:val="0000FF"/>
      <w:u w:val="single"/>
    </w:rPr>
  </w:style>
  <w:style w:type="paragraph" w:customStyle="1" w:styleId="rtejustify">
    <w:name w:val="rtejustify"/>
    <w:basedOn w:val="Normale"/>
    <w:rsid w:val="006533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22"/>
  </w:style>
  <w:style w:type="paragraph" w:styleId="Pidipagina">
    <w:name w:val="footer"/>
    <w:basedOn w:val="Normale"/>
    <w:link w:val="Pidipagina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2021-09-23T10:26:00Z</dcterms:created>
  <dcterms:modified xsi:type="dcterms:W3CDTF">2022-07-06T12:59:00Z</dcterms:modified>
</cp:coreProperties>
</file>