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0871" w14:textId="77777777" w:rsidR="00290870" w:rsidRDefault="00290870" w:rsidP="00AD18AC">
      <w:pPr>
        <w:spacing w:line="340" w:lineRule="atLeast"/>
        <w:rPr>
          <w:rFonts w:ascii="Arial" w:hAnsi="Arial" w:cs="Arial"/>
          <w:b/>
          <w:bCs/>
          <w:sz w:val="28"/>
          <w:szCs w:val="28"/>
        </w:rPr>
      </w:pPr>
    </w:p>
    <w:p w14:paraId="18C82444" w14:textId="3F25BD3A" w:rsidR="00290870" w:rsidRPr="00793CAF" w:rsidRDefault="00290870" w:rsidP="00793CAF">
      <w:pPr>
        <w:spacing w:line="340" w:lineRule="atLeast"/>
        <w:ind w:left="1985"/>
        <w:rPr>
          <w:rFonts w:ascii="Arial" w:hAnsi="Arial" w:cs="Arial"/>
          <w:b/>
          <w:bCs/>
          <w:sz w:val="32"/>
          <w:szCs w:val="32"/>
        </w:rPr>
      </w:pPr>
      <w:r w:rsidRPr="00793CAF">
        <w:rPr>
          <w:rFonts w:ascii="Arial" w:hAnsi="Arial" w:cs="Arial"/>
          <w:b/>
          <w:bCs/>
          <w:sz w:val="32"/>
          <w:szCs w:val="32"/>
        </w:rPr>
        <w:t>SPECCHIO TAPE DI PROGETTO GROUP</w:t>
      </w:r>
    </w:p>
    <w:p w14:paraId="4795005A" w14:textId="2D2CF977" w:rsidR="00290870" w:rsidRPr="00793CAF" w:rsidRDefault="00290870" w:rsidP="00793CAF">
      <w:pPr>
        <w:spacing w:line="340" w:lineRule="atLeast"/>
        <w:ind w:left="1985"/>
        <w:rPr>
          <w:rFonts w:ascii="Arial" w:hAnsi="Arial" w:cs="Arial"/>
          <w:sz w:val="28"/>
          <w:szCs w:val="28"/>
        </w:rPr>
      </w:pPr>
      <w:r w:rsidRPr="00290870">
        <w:rPr>
          <w:rFonts w:ascii="Arial" w:hAnsi="Arial" w:cs="Arial"/>
          <w:sz w:val="28"/>
          <w:szCs w:val="28"/>
        </w:rPr>
        <w:t>Design: Bruna Rapisarda</w:t>
      </w:r>
    </w:p>
    <w:p w14:paraId="6CC0E533" w14:textId="503AF4C8" w:rsidR="00290870" w:rsidRDefault="00290870" w:rsidP="00793CAF">
      <w:pPr>
        <w:spacing w:line="340" w:lineRule="atLeast"/>
        <w:ind w:left="1985"/>
        <w:rPr>
          <w:rFonts w:ascii="Arial" w:hAnsi="Arial" w:cs="Arial"/>
        </w:rPr>
      </w:pPr>
    </w:p>
    <w:p w14:paraId="00CD77FF" w14:textId="77777777" w:rsidR="00793CAF" w:rsidRDefault="00793CAF" w:rsidP="00793CAF">
      <w:pPr>
        <w:spacing w:line="340" w:lineRule="atLeast"/>
        <w:ind w:left="1985"/>
        <w:rPr>
          <w:rFonts w:ascii="Arial" w:hAnsi="Arial" w:cs="Arial"/>
        </w:rPr>
      </w:pPr>
    </w:p>
    <w:p w14:paraId="3126A764" w14:textId="3CA083CE" w:rsidR="00C37ED5" w:rsidRPr="00793CAF" w:rsidRDefault="00C37ED5" w:rsidP="00793CAF">
      <w:pPr>
        <w:spacing w:line="340" w:lineRule="atLeast"/>
        <w:ind w:left="1985" w:right="-6"/>
        <w:jc w:val="both"/>
        <w:rPr>
          <w:rFonts w:ascii="Arial" w:hAnsi="Arial" w:cs="Arial"/>
          <w:b/>
          <w:bCs/>
        </w:rPr>
      </w:pPr>
      <w:r w:rsidRPr="00793CAF">
        <w:rPr>
          <w:rFonts w:ascii="Arial" w:hAnsi="Arial" w:cs="Arial"/>
          <w:b/>
          <w:bCs/>
        </w:rPr>
        <w:t>PROGETTO GROUP</w:t>
      </w:r>
      <w:r w:rsidRPr="00793CAF">
        <w:rPr>
          <w:rFonts w:ascii="Arial" w:hAnsi="Arial" w:cs="Arial"/>
        </w:rPr>
        <w:t xml:space="preserve"> conferma la sua esperienza nel design e nel mondo degli specchi, con una nuova collezione </w:t>
      </w:r>
      <w:r w:rsidRPr="00793CAF">
        <w:rPr>
          <w:rFonts w:ascii="Arial" w:hAnsi="Arial" w:cs="Arial"/>
          <w:b/>
          <w:bCs/>
        </w:rPr>
        <w:t>ideata insieme a Bruna Rapisarda.</w:t>
      </w:r>
    </w:p>
    <w:p w14:paraId="74ED391E" w14:textId="77777777" w:rsidR="00793CAF" w:rsidRPr="00793CAF" w:rsidRDefault="00793CAF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</w:p>
    <w:p w14:paraId="4F7E4175" w14:textId="15425D82" w:rsidR="00C37ED5" w:rsidRPr="00793CAF" w:rsidRDefault="00290870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  <w:r w:rsidRPr="00793CAF">
        <w:rPr>
          <w:rFonts w:ascii="Arial" w:hAnsi="Arial" w:cs="Arial"/>
        </w:rPr>
        <w:t>Efficace</w:t>
      </w:r>
      <w:r w:rsidR="00C37ED5" w:rsidRPr="00793CAF">
        <w:rPr>
          <w:rFonts w:ascii="Arial" w:hAnsi="Arial" w:cs="Arial"/>
        </w:rPr>
        <w:t xml:space="preserve"> e leggero, TAPE si presenta nella versione tonda o rettangolare con </w:t>
      </w:r>
      <w:r w:rsidRPr="00793CAF">
        <w:rPr>
          <w:rFonts w:ascii="Arial" w:hAnsi="Arial" w:cs="Arial"/>
        </w:rPr>
        <w:t xml:space="preserve">retroilluminazione e una </w:t>
      </w:r>
      <w:r w:rsidR="00C37ED5" w:rsidRPr="00793CAF">
        <w:rPr>
          <w:rFonts w:ascii="Arial" w:hAnsi="Arial" w:cs="Arial"/>
        </w:rPr>
        <w:t>pratica mensolina portaoggetti integrata.</w:t>
      </w:r>
    </w:p>
    <w:p w14:paraId="67614BAD" w14:textId="2E4EF6B2" w:rsidR="00C37ED5" w:rsidRDefault="00C37ED5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  <w:r w:rsidRPr="00793CAF">
        <w:rPr>
          <w:rFonts w:ascii="Arial" w:hAnsi="Arial" w:cs="Arial"/>
        </w:rPr>
        <w:t>La particolarità dello specchio di design è la sua intelaiatura di metallo, che incornicia il prodotto come un nastro fine ed elegante.</w:t>
      </w:r>
      <w:r w:rsidR="00793CAF">
        <w:rPr>
          <w:rFonts w:ascii="Arial" w:hAnsi="Arial" w:cs="Arial"/>
        </w:rPr>
        <w:t xml:space="preserve"> Lo specchio dalla forma irregolare </w:t>
      </w:r>
      <w:r w:rsidR="00CA3A68">
        <w:rPr>
          <w:rFonts w:ascii="Arial" w:hAnsi="Arial" w:cs="Arial"/>
        </w:rPr>
        <w:t>ritaglia</w:t>
      </w:r>
      <w:r w:rsidR="00793CAF">
        <w:rPr>
          <w:rFonts w:ascii="Arial" w:hAnsi="Arial" w:cs="Arial"/>
        </w:rPr>
        <w:t xml:space="preserve"> delle fessure </w:t>
      </w:r>
      <w:r w:rsidR="00AD18AC">
        <w:rPr>
          <w:rFonts w:ascii="Arial" w:hAnsi="Arial" w:cs="Arial"/>
        </w:rPr>
        <w:t xml:space="preserve">fantasiose e </w:t>
      </w:r>
      <w:r w:rsidR="00793CAF">
        <w:rPr>
          <w:rFonts w:ascii="Arial" w:hAnsi="Arial" w:cs="Arial"/>
        </w:rPr>
        <w:t>creative</w:t>
      </w:r>
      <w:r w:rsidR="00AD18AC">
        <w:rPr>
          <w:rFonts w:ascii="Arial" w:hAnsi="Arial" w:cs="Arial"/>
        </w:rPr>
        <w:t>,</w:t>
      </w:r>
      <w:r w:rsidR="00793CAF">
        <w:rPr>
          <w:rFonts w:ascii="Arial" w:hAnsi="Arial" w:cs="Arial"/>
        </w:rPr>
        <w:t xml:space="preserve"> mettendo in risalto</w:t>
      </w:r>
      <w:r w:rsidR="00AD18AC">
        <w:rPr>
          <w:rFonts w:ascii="Arial" w:hAnsi="Arial" w:cs="Arial"/>
        </w:rPr>
        <w:t xml:space="preserve"> le caratteristiche primarie della collezione:</w:t>
      </w:r>
      <w:r w:rsidR="00793CAF">
        <w:rPr>
          <w:rFonts w:ascii="Arial" w:hAnsi="Arial" w:cs="Arial"/>
        </w:rPr>
        <w:t xml:space="preserve"> il</w:t>
      </w:r>
      <w:r w:rsidR="00AD18AC">
        <w:rPr>
          <w:rFonts w:ascii="Arial" w:hAnsi="Arial" w:cs="Arial"/>
        </w:rPr>
        <w:t xml:space="preserve"> </w:t>
      </w:r>
      <w:r w:rsidR="00793CAF">
        <w:rPr>
          <w:rFonts w:ascii="Arial" w:hAnsi="Arial" w:cs="Arial"/>
        </w:rPr>
        <w:t>nastro di metallo e l’illuminazione.</w:t>
      </w:r>
    </w:p>
    <w:p w14:paraId="024353B2" w14:textId="77777777" w:rsidR="00793CAF" w:rsidRPr="00793CAF" w:rsidRDefault="00793CAF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</w:p>
    <w:p w14:paraId="028B3098" w14:textId="27F54FEC" w:rsidR="00290870" w:rsidRPr="00793CAF" w:rsidRDefault="00C37ED5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  <w:r w:rsidRPr="00793CAF">
        <w:rPr>
          <w:rFonts w:ascii="Arial" w:hAnsi="Arial" w:cs="Arial"/>
        </w:rPr>
        <w:t xml:space="preserve">Nella versione nero </w:t>
      </w:r>
      <w:proofErr w:type="spellStart"/>
      <w:r w:rsidRPr="00793CAF">
        <w:rPr>
          <w:rFonts w:ascii="Arial" w:hAnsi="Arial" w:cs="Arial"/>
          <w:i/>
          <w:iCs/>
        </w:rPr>
        <w:t>matt</w:t>
      </w:r>
      <w:proofErr w:type="spellEnd"/>
      <w:r w:rsidR="00AD18AC">
        <w:rPr>
          <w:rFonts w:ascii="Arial" w:hAnsi="Arial" w:cs="Arial"/>
          <w:i/>
          <w:iCs/>
        </w:rPr>
        <w:t>,</w:t>
      </w:r>
      <w:r w:rsidR="00AD18AC" w:rsidRPr="00AD18AC">
        <w:rPr>
          <w:rFonts w:ascii="Arial" w:hAnsi="Arial" w:cs="Arial"/>
        </w:rPr>
        <w:t xml:space="preserve"> TAPE</w:t>
      </w:r>
      <w:r w:rsidRPr="00793CAF">
        <w:rPr>
          <w:rFonts w:ascii="Arial" w:hAnsi="Arial" w:cs="Arial"/>
        </w:rPr>
        <w:t xml:space="preserve"> </w:t>
      </w:r>
      <w:r w:rsidR="00290870" w:rsidRPr="00793CAF">
        <w:rPr>
          <w:rFonts w:ascii="Arial" w:hAnsi="Arial" w:cs="Arial"/>
        </w:rPr>
        <w:t>si integra in qualsiasi spazio della casa in maniera discreta e moderna.</w:t>
      </w:r>
    </w:p>
    <w:p w14:paraId="3FD22474" w14:textId="77777777" w:rsidR="00290870" w:rsidRPr="00793CAF" w:rsidRDefault="00290870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  <w:r w:rsidRPr="00793CAF">
        <w:rPr>
          <w:rFonts w:ascii="Arial" w:hAnsi="Arial" w:cs="Arial"/>
        </w:rPr>
        <w:t xml:space="preserve">Questa selezione di specchi nero </w:t>
      </w:r>
      <w:proofErr w:type="spellStart"/>
      <w:r w:rsidRPr="00793CAF">
        <w:rPr>
          <w:rFonts w:ascii="Arial" w:hAnsi="Arial" w:cs="Arial"/>
          <w:i/>
          <w:iCs/>
        </w:rPr>
        <w:t>matt</w:t>
      </w:r>
      <w:proofErr w:type="spellEnd"/>
      <w:r w:rsidRPr="00793CAF">
        <w:rPr>
          <w:rFonts w:ascii="Arial" w:hAnsi="Arial" w:cs="Arial"/>
        </w:rPr>
        <w:t xml:space="preserve"> risalta, valorizzando gli interni con un design pulito e minimale.</w:t>
      </w:r>
    </w:p>
    <w:p w14:paraId="0BD320C5" w14:textId="77777777" w:rsidR="00290870" w:rsidRPr="00793CAF" w:rsidRDefault="00290870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</w:p>
    <w:p w14:paraId="72839DA1" w14:textId="6BEE84D1" w:rsidR="00290870" w:rsidRDefault="00290870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  <w:r w:rsidRPr="00793CAF">
        <w:rPr>
          <w:rFonts w:ascii="Arial" w:hAnsi="Arial" w:cs="Arial"/>
        </w:rPr>
        <w:t>Gli elementi di questa collezione fanno parte di un nuovo ciclo di specchi più resistenti e ad alto coefficiente di sostenibilità, più rispettosi, quindi, dell’ambiente e della salute dei consumatori.</w:t>
      </w:r>
    </w:p>
    <w:p w14:paraId="386A25C3" w14:textId="77777777" w:rsidR="00793CAF" w:rsidRPr="00793CAF" w:rsidRDefault="00793CAF" w:rsidP="00793CAF">
      <w:pPr>
        <w:spacing w:line="340" w:lineRule="atLeast"/>
        <w:ind w:left="1985" w:right="-6"/>
        <w:jc w:val="both"/>
        <w:rPr>
          <w:rFonts w:ascii="Arial" w:hAnsi="Arial" w:cs="Arial"/>
        </w:rPr>
      </w:pPr>
    </w:p>
    <w:p w14:paraId="51F77542" w14:textId="77777777" w:rsidR="00793CAF" w:rsidRDefault="00290870" w:rsidP="00793CAF">
      <w:pPr>
        <w:spacing w:line="340" w:lineRule="atLeast"/>
        <w:ind w:left="1985" w:right="-6"/>
        <w:jc w:val="both"/>
        <w:rPr>
          <w:rFonts w:ascii="Arial" w:eastAsia="Times New Roman" w:hAnsi="Arial" w:cs="Arial"/>
          <w:lang w:eastAsia="it-IT"/>
        </w:rPr>
      </w:pPr>
      <w:r w:rsidRPr="00793CAF">
        <w:rPr>
          <w:rFonts w:ascii="Arial" w:hAnsi="Arial" w:cs="Arial"/>
        </w:rPr>
        <w:t xml:space="preserve">Viene utilizzata una vernice di protezione a base d’acqua, </w:t>
      </w:r>
      <w:r w:rsidRPr="00793CAF">
        <w:rPr>
          <w:rFonts w:ascii="Arial" w:eastAsia="Times New Roman" w:hAnsi="Arial" w:cs="Arial"/>
          <w:lang w:eastAsia="it-IT"/>
        </w:rPr>
        <w:t xml:space="preserve">senza piombo aggiunto e dove l’uso dei solventi è mantenuto al minimo. Nonostante ciò, i prodotti </w:t>
      </w:r>
      <w:r w:rsidRPr="00793CAF">
        <w:rPr>
          <w:rFonts w:ascii="Arial" w:hAnsi="Arial" w:cs="Arial"/>
        </w:rPr>
        <w:t>mantengono</w:t>
      </w:r>
      <w:r w:rsidRPr="00793CAF">
        <w:rPr>
          <w:rFonts w:ascii="Arial" w:hAnsi="Arial" w:cs="Arial"/>
          <w:b/>
          <w:bCs/>
          <w:i/>
          <w:iCs/>
        </w:rPr>
        <w:t xml:space="preserve"> </w:t>
      </w:r>
      <w:r w:rsidRPr="00793CAF">
        <w:rPr>
          <w:rFonts w:ascii="Arial" w:eastAsia="Times New Roman" w:hAnsi="Arial" w:cs="Arial"/>
          <w:lang w:eastAsia="it-IT"/>
        </w:rPr>
        <w:t xml:space="preserve">tutti i pregi e le prestazioni delle versioni precedenti come qualità di riflessione, durevolezza, facilità di lavorazione e trasformazione. </w:t>
      </w:r>
    </w:p>
    <w:p w14:paraId="2D7003D6" w14:textId="77777777" w:rsidR="00793CAF" w:rsidRDefault="00793CAF" w:rsidP="00793CAF">
      <w:pPr>
        <w:spacing w:line="340" w:lineRule="atLeast"/>
        <w:ind w:left="1985" w:right="-6"/>
        <w:jc w:val="both"/>
        <w:rPr>
          <w:rFonts w:ascii="Arial" w:eastAsia="Times New Roman" w:hAnsi="Arial" w:cs="Arial"/>
          <w:lang w:eastAsia="it-IT"/>
        </w:rPr>
      </w:pPr>
    </w:p>
    <w:p w14:paraId="75015C33" w14:textId="0907EC00" w:rsidR="00793CAF" w:rsidRPr="00793CAF" w:rsidRDefault="00793CAF" w:rsidP="00AD18AC">
      <w:pPr>
        <w:spacing w:line="340" w:lineRule="atLeast"/>
        <w:ind w:left="1985" w:right="-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C</w:t>
      </w:r>
      <w:r w:rsidRPr="00202E54">
        <w:rPr>
          <w:rFonts w:ascii="Arial" w:eastAsia="Times New Roman" w:hAnsi="Arial" w:cs="Arial"/>
          <w:lang w:eastAsia="it-IT"/>
        </w:rPr>
        <w:t xml:space="preserve">on e senza cornice, </w:t>
      </w:r>
      <w:r>
        <w:rPr>
          <w:rFonts w:ascii="Arial" w:eastAsia="Times New Roman" w:hAnsi="Arial" w:cs="Arial"/>
          <w:lang w:eastAsia="it-IT"/>
        </w:rPr>
        <w:t xml:space="preserve">utilizzati nel </w:t>
      </w:r>
      <w:r w:rsidRPr="00202E54">
        <w:rPr>
          <w:rFonts w:ascii="Arial" w:eastAsia="Times New Roman" w:hAnsi="Arial" w:cs="Arial"/>
          <w:lang w:eastAsia="it-IT"/>
        </w:rPr>
        <w:t xml:space="preserve">rivestimento di pareti, </w:t>
      </w:r>
      <w:r>
        <w:rPr>
          <w:rFonts w:ascii="Arial" w:eastAsia="Times New Roman" w:hAnsi="Arial" w:cs="Arial"/>
          <w:lang w:eastAsia="it-IT"/>
        </w:rPr>
        <w:t>inseriti nei mobili</w:t>
      </w:r>
      <w:r w:rsidRPr="00202E54">
        <w:rPr>
          <w:rFonts w:ascii="Arial" w:eastAsia="Times New Roman" w:hAnsi="Arial" w:cs="Arial"/>
          <w:lang w:eastAsia="it-IT"/>
        </w:rPr>
        <w:t>, nei tavoli, nelle porte</w:t>
      </w:r>
      <w:r>
        <w:rPr>
          <w:rFonts w:ascii="Arial" w:eastAsia="Times New Roman" w:hAnsi="Arial" w:cs="Arial"/>
          <w:lang w:eastAsia="it-IT"/>
        </w:rPr>
        <w:t xml:space="preserve"> o</w:t>
      </w:r>
      <w:r w:rsidRPr="00202E54">
        <w:rPr>
          <w:rFonts w:ascii="Arial" w:eastAsia="Times New Roman" w:hAnsi="Arial" w:cs="Arial"/>
          <w:lang w:eastAsia="it-IT"/>
        </w:rPr>
        <w:t xml:space="preserve"> nelle mensole</w:t>
      </w:r>
      <w:r>
        <w:rPr>
          <w:rFonts w:ascii="Arial" w:eastAsia="Times New Roman" w:hAnsi="Arial" w:cs="Arial"/>
          <w:lang w:eastAsia="it-IT"/>
        </w:rPr>
        <w:t xml:space="preserve">, gli specchi </w:t>
      </w:r>
      <w:r w:rsidRPr="00A60DF0">
        <w:rPr>
          <w:rFonts w:ascii="Arial" w:eastAsia="Times New Roman" w:hAnsi="Arial" w:cs="Arial"/>
          <w:b/>
          <w:bCs/>
          <w:lang w:eastAsia="it-IT"/>
        </w:rPr>
        <w:t>Progetto Group</w:t>
      </w:r>
      <w:r>
        <w:rPr>
          <w:rFonts w:ascii="Arial" w:eastAsia="Times New Roman" w:hAnsi="Arial" w:cs="Arial"/>
          <w:lang w:eastAsia="it-IT"/>
        </w:rPr>
        <w:t xml:space="preserve"> sono il prodotto ideale in ambito residenziale, commerciale e nel settore del contract, grazie all’eccellente servizio di personalizzazione e progettazione offerto dall’Azienda.</w:t>
      </w:r>
    </w:p>
    <w:sectPr w:rsidR="00793CAF" w:rsidRPr="00793CAF" w:rsidSect="00807D1B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6E3D7" w14:textId="77777777" w:rsidR="00734949" w:rsidRDefault="00734949" w:rsidP="00785641">
      <w:r>
        <w:separator/>
      </w:r>
    </w:p>
  </w:endnote>
  <w:endnote w:type="continuationSeparator" w:id="0">
    <w:p w14:paraId="669A026D" w14:textId="77777777" w:rsidR="00734949" w:rsidRDefault="00734949" w:rsidP="0078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notTrueType/>
    <w:pitch w:val="variable"/>
    <w:sig w:usb0="B00002AF" w:usb1="69D77CFB" w:usb2="00000030" w:usb3="00000000" w:csb0="0008009F" w:csb1="00000000"/>
  </w:font>
  <w:font w:name="Oriya Sangam MN"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9A5B" w14:textId="77777777" w:rsidR="00734949" w:rsidRDefault="00734949" w:rsidP="00785641">
      <w:r>
        <w:separator/>
      </w:r>
    </w:p>
  </w:footnote>
  <w:footnote w:type="continuationSeparator" w:id="0">
    <w:p w14:paraId="66CE8ADD" w14:textId="77777777" w:rsidR="00734949" w:rsidRDefault="00734949" w:rsidP="00785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B2D0" w14:textId="77777777" w:rsidR="00793CAF" w:rsidRDefault="00793CAF" w:rsidP="00785641">
    <w:pPr>
      <w:pStyle w:val="Intestazione"/>
      <w:ind w:left="-426"/>
    </w:pPr>
  </w:p>
  <w:p w14:paraId="430D3380" w14:textId="77777777" w:rsidR="00793CAF" w:rsidRDefault="00793CAF" w:rsidP="00785641">
    <w:pPr>
      <w:pStyle w:val="Intestazione"/>
      <w:ind w:left="-426"/>
    </w:pPr>
  </w:p>
  <w:p w14:paraId="2C6C7DB3" w14:textId="623FC248" w:rsidR="00785641" w:rsidRPr="007C62E7" w:rsidRDefault="00785641" w:rsidP="00785641">
    <w:pPr>
      <w:pStyle w:val="Intestazione"/>
      <w:ind w:left="-426"/>
      <w:rPr>
        <w:rFonts w:ascii="Verdana" w:hAnsi="Verdana"/>
        <w:b/>
        <w:bCs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76FC4" wp14:editId="7F0770D7">
              <wp:simplePos x="0" y="0"/>
              <wp:positionH relativeFrom="column">
                <wp:posOffset>-493395</wp:posOffset>
              </wp:positionH>
              <wp:positionV relativeFrom="paragraph">
                <wp:posOffset>2459355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E5671FE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455FEEF2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0C5E934F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2345E590" w14:textId="77777777" w:rsidR="00785641" w:rsidRPr="00933E44" w:rsidRDefault="00785641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4B849111" w14:textId="77777777" w:rsidR="00785641" w:rsidRPr="00933E44" w:rsidRDefault="00000000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85641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37BE0527" w14:textId="77777777" w:rsidR="00785641" w:rsidRPr="00933E44" w:rsidRDefault="00000000" w:rsidP="00785641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785641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76FC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38.85pt;margin-top:193.65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wTSzFOEAAAAQAQAADwAAAAAAAAAAAAAAAAB9BAAAZHJzL2Rv&#13;&#10;d25yZXYueG1sUEsFBgAAAAAEAAQA8wAAAIsFAAAAAA==&#13;&#10;" filled="f" stroked="f">
              <v:textbox style="mso-fit-shape-to-text:t">
                <w:txbxContent>
                  <w:p w14:paraId="2E5671FE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455FEEF2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0C5E934F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2345E590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4B849111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37BE0527" w14:textId="77777777" w:rsidR="00785641" w:rsidRPr="00933E44" w:rsidRDefault="00785641" w:rsidP="00785641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80E29D" wp14:editId="7A827A46">
              <wp:simplePos x="0" y="0"/>
              <wp:positionH relativeFrom="column">
                <wp:posOffset>-493395</wp:posOffset>
              </wp:positionH>
              <wp:positionV relativeFrom="paragraph">
                <wp:posOffset>3842385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134E93F" w14:textId="77777777" w:rsidR="00785641" w:rsidRPr="00933E44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65E4C52A" w14:textId="77777777" w:rsidR="00785641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46CCDB4" w14:textId="77777777" w:rsidR="00785641" w:rsidRPr="00933E44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2D1C317B" w14:textId="77777777" w:rsidR="00785641" w:rsidRPr="00933E44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5" w:history="1">
                            <w:r w:rsidR="00785641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2DA31347" w14:textId="77777777" w:rsidR="00785641" w:rsidRPr="00933E44" w:rsidRDefault="00000000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785641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785641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4274B3B" w14:textId="77777777" w:rsidR="00785641" w:rsidRPr="00933E44" w:rsidRDefault="00785641" w:rsidP="0078564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527DF85D" w14:textId="77777777" w:rsidR="00785641" w:rsidRPr="00933E44" w:rsidRDefault="00785641" w:rsidP="00785641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45ADF122" w14:textId="77777777" w:rsidR="00785641" w:rsidRDefault="00785641" w:rsidP="00785641"/>
                        <w:p w14:paraId="3D088E07" w14:textId="77777777" w:rsidR="00785641" w:rsidRDefault="00785641" w:rsidP="0078564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0E29D" id="Casella di testo 2" o:spid="_x0000_s1027" type="#_x0000_t202" style="position:absolute;left:0;text-align:left;margin-left:-38.85pt;margin-top:302.55pt;width:129.1pt;height:10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" filled="f" stroked="f">
              <v:textbox>
                <w:txbxContent>
                  <w:p w14:paraId="0134E93F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65E4C52A" w14:textId="77777777" w:rsidR="00785641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46CCDB4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2D1C317B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7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2DA31347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8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4274B3B" w14:textId="77777777" w:rsidR="00785641" w:rsidRPr="00933E44" w:rsidRDefault="00785641" w:rsidP="00785641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527DF85D" w14:textId="77777777" w:rsidR="00785641" w:rsidRPr="00933E44" w:rsidRDefault="00785641" w:rsidP="00785641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45ADF122" w14:textId="77777777" w:rsidR="00785641" w:rsidRDefault="00785641" w:rsidP="00785641"/>
                  <w:p w14:paraId="3D088E07" w14:textId="77777777" w:rsidR="00785641" w:rsidRDefault="00785641" w:rsidP="00785641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7A99B614" wp14:editId="0EC741B7">
          <wp:extent cx="2867891" cy="639657"/>
          <wp:effectExtent l="0" t="0" r="254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3090162" cy="689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91F07B4" w14:textId="77777777" w:rsidR="00785641" w:rsidRDefault="00785641" w:rsidP="00785641">
    <w:pPr>
      <w:pStyle w:val="Intestazione"/>
      <w:ind w:left="-426"/>
      <w:jc w:val="right"/>
      <w:rPr>
        <w:rFonts w:ascii="Verdana" w:hAnsi="Verdana"/>
        <w:b/>
        <w:bCs/>
        <w:sz w:val="22"/>
        <w:szCs w:val="22"/>
      </w:rPr>
    </w:pPr>
  </w:p>
  <w:p w14:paraId="233387EE" w14:textId="77777777" w:rsidR="00785641" w:rsidRDefault="0078564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C4"/>
    <w:rsid w:val="00290870"/>
    <w:rsid w:val="003E36B6"/>
    <w:rsid w:val="00465482"/>
    <w:rsid w:val="004974BB"/>
    <w:rsid w:val="004D02F4"/>
    <w:rsid w:val="00734949"/>
    <w:rsid w:val="00742119"/>
    <w:rsid w:val="00785641"/>
    <w:rsid w:val="00793CAF"/>
    <w:rsid w:val="007D0DC4"/>
    <w:rsid w:val="00807D1B"/>
    <w:rsid w:val="009E5E98"/>
    <w:rsid w:val="00A07685"/>
    <w:rsid w:val="00AD18AC"/>
    <w:rsid w:val="00B63BA8"/>
    <w:rsid w:val="00BF714B"/>
    <w:rsid w:val="00C37ED5"/>
    <w:rsid w:val="00CA3A68"/>
    <w:rsid w:val="00CA7A87"/>
    <w:rsid w:val="00CB4A85"/>
    <w:rsid w:val="00D13B2E"/>
    <w:rsid w:val="00DD25D0"/>
    <w:rsid w:val="00E54DB7"/>
    <w:rsid w:val="00E95A63"/>
    <w:rsid w:val="00EB25C5"/>
    <w:rsid w:val="00F6464D"/>
    <w:rsid w:val="00F948D4"/>
    <w:rsid w:val="00FC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DD83A"/>
  <w15:chartTrackingRefBased/>
  <w15:docId w15:val="{DA995E0C-0350-4144-8B54-069C5C60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F948D4"/>
    <w:pPr>
      <w:widowControl w:val="0"/>
      <w:suppressAutoHyphens/>
      <w:spacing w:after="120"/>
    </w:pPr>
    <w:rPr>
      <w:rFonts w:ascii="Courier" w:eastAsia="Times New Roman" w:hAnsi="Courier" w:cs="Courier"/>
      <w:kern w:val="1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F948D4"/>
    <w:rPr>
      <w:rFonts w:ascii="Courier" w:eastAsia="Times New Roman" w:hAnsi="Courier" w:cs="Courier"/>
      <w:kern w:val="1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641"/>
  </w:style>
  <w:style w:type="paragraph" w:styleId="Pidipagina">
    <w:name w:val="footer"/>
    <w:basedOn w:val="Normale"/>
    <w:link w:val="PidipaginaCarattere"/>
    <w:uiPriority w:val="99"/>
    <w:unhideWhenUsed/>
    <w:rsid w:val="007856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641"/>
  </w:style>
  <w:style w:type="character" w:styleId="Collegamentoipertestuale">
    <w:name w:val="Hyperlink"/>
    <w:basedOn w:val="Carpredefinitoparagrafo"/>
    <w:uiPriority w:val="99"/>
    <w:semiHidden/>
    <w:unhideWhenUsed/>
    <w:rsid w:val="00785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etto-group.it" TargetMode="External"/><Relationship Id="rId3" Type="http://schemas.openxmlformats.org/officeDocument/2006/relationships/hyperlink" Target="mailto:press@taconline.it" TargetMode="External"/><Relationship Id="rId7" Type="http://schemas.openxmlformats.org/officeDocument/2006/relationships/hyperlink" Target="mailto:info@progetto-group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6" Type="http://schemas.openxmlformats.org/officeDocument/2006/relationships/hyperlink" Target="http://www.progetto-group.it" TargetMode="External"/><Relationship Id="rId5" Type="http://schemas.openxmlformats.org/officeDocument/2006/relationships/hyperlink" Target="mailto:info@progetto-group.it" TargetMode="External"/><Relationship Id="rId4" Type="http://schemas.openxmlformats.org/officeDocument/2006/relationships/hyperlink" Target="http://www.taconline.it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2022-12-14T15:49:00Z</dcterms:created>
  <dcterms:modified xsi:type="dcterms:W3CDTF">2022-12-14T15:51:00Z</dcterms:modified>
</cp:coreProperties>
</file>