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9B9E" w14:textId="77777777" w:rsidR="001076E5" w:rsidRPr="001076E5" w:rsidRDefault="001076E5" w:rsidP="00437129">
      <w:pPr>
        <w:widowControl w:val="0"/>
        <w:autoSpaceDE w:val="0"/>
        <w:autoSpaceDN w:val="0"/>
        <w:adjustRightInd w:val="0"/>
        <w:spacing w:after="0" w:line="240" w:lineRule="auto"/>
        <w:rPr>
          <w:rFonts w:ascii="Arial" w:hAnsi="Arial" w:cs="Arial"/>
          <w:color w:val="1A1A1A"/>
          <w:sz w:val="30"/>
          <w:szCs w:val="30"/>
          <w:lang w:val="it-IT"/>
        </w:rPr>
      </w:pPr>
    </w:p>
    <w:p w14:paraId="009DFD85" w14:textId="77777777" w:rsidR="001076E5" w:rsidRDefault="001076E5" w:rsidP="001076E5">
      <w:pPr>
        <w:widowControl w:val="0"/>
        <w:autoSpaceDE w:val="0"/>
        <w:autoSpaceDN w:val="0"/>
        <w:adjustRightInd w:val="0"/>
        <w:spacing w:after="0" w:line="240" w:lineRule="auto"/>
        <w:jc w:val="both"/>
        <w:rPr>
          <w:rFonts w:ascii="Arial" w:hAnsi="Arial" w:cs="Arial"/>
          <w:color w:val="1A1A1A"/>
          <w:sz w:val="28"/>
          <w:szCs w:val="28"/>
          <w:lang w:val="it-IT"/>
        </w:rPr>
      </w:pPr>
    </w:p>
    <w:p w14:paraId="67EC93AC" w14:textId="77777777" w:rsidR="00384E69" w:rsidRDefault="001507E4" w:rsidP="00384E69">
      <w:pPr>
        <w:spacing w:after="0" w:line="240" w:lineRule="auto"/>
        <w:jc w:val="center"/>
        <w:rPr>
          <w:rFonts w:ascii="Helvetica" w:hAnsi="Helvetica"/>
          <w:b/>
          <w:bCs/>
          <w:sz w:val="32"/>
          <w:szCs w:val="32"/>
          <w:lang w:val="it-IT"/>
        </w:rPr>
      </w:pPr>
      <w:r w:rsidRPr="00384E69">
        <w:rPr>
          <w:rFonts w:ascii="Helvetica" w:hAnsi="Helvetica"/>
          <w:b/>
          <w:bCs/>
          <w:sz w:val="32"/>
          <w:szCs w:val="32"/>
          <w:lang w:val="it-IT"/>
        </w:rPr>
        <w:t xml:space="preserve">LPF – Nuova serie di Valvole ad Espansione Elettronica. </w:t>
      </w:r>
    </w:p>
    <w:p w14:paraId="332EF4F6" w14:textId="009E89C7" w:rsidR="001507E4" w:rsidRDefault="001507E4" w:rsidP="00384E69">
      <w:pPr>
        <w:spacing w:after="0" w:line="240" w:lineRule="auto"/>
        <w:jc w:val="center"/>
        <w:rPr>
          <w:rFonts w:ascii="Helvetica" w:hAnsi="Helvetica"/>
          <w:b/>
          <w:bCs/>
          <w:sz w:val="32"/>
          <w:szCs w:val="32"/>
          <w:lang w:val="it-IT"/>
        </w:rPr>
      </w:pPr>
      <w:r w:rsidRPr="00384E69">
        <w:rPr>
          <w:rFonts w:ascii="Helvetica" w:hAnsi="Helvetica"/>
          <w:b/>
          <w:bCs/>
          <w:sz w:val="32"/>
          <w:szCs w:val="32"/>
          <w:lang w:val="it-IT"/>
        </w:rPr>
        <w:t>Il futur</w:t>
      </w:r>
      <w:r w:rsidR="00384E69" w:rsidRPr="00384E69">
        <w:rPr>
          <w:rFonts w:ascii="Helvetica" w:hAnsi="Helvetica"/>
          <w:b/>
          <w:bCs/>
          <w:sz w:val="32"/>
          <w:szCs w:val="32"/>
          <w:lang w:val="it-IT"/>
        </w:rPr>
        <w:t>o della refrigerazione commerciale</w:t>
      </w:r>
      <w:r w:rsidRPr="00384E69">
        <w:rPr>
          <w:rFonts w:ascii="Helvetica" w:hAnsi="Helvetica"/>
          <w:b/>
          <w:bCs/>
          <w:sz w:val="32"/>
          <w:szCs w:val="32"/>
          <w:lang w:val="it-IT"/>
        </w:rPr>
        <w:t xml:space="preserve"> è SANHUA</w:t>
      </w:r>
    </w:p>
    <w:p w14:paraId="5D183903" w14:textId="77777777" w:rsidR="00384E69" w:rsidRPr="00384E69" w:rsidRDefault="00384E69" w:rsidP="00384E69">
      <w:pPr>
        <w:spacing w:after="0" w:line="240" w:lineRule="auto"/>
        <w:jc w:val="center"/>
        <w:rPr>
          <w:rFonts w:ascii="Helvetica" w:hAnsi="Helvetica"/>
          <w:b/>
          <w:bCs/>
          <w:sz w:val="32"/>
          <w:szCs w:val="32"/>
          <w:lang w:val="it-IT"/>
        </w:rPr>
      </w:pPr>
    </w:p>
    <w:p w14:paraId="2B784780" w14:textId="77777777" w:rsidR="001507E4" w:rsidRPr="001507E4" w:rsidRDefault="001507E4" w:rsidP="001507E4">
      <w:pPr>
        <w:rPr>
          <w:rFonts w:ascii="Helvetica" w:hAnsi="Helvetica"/>
          <w:lang w:val="it-IT"/>
        </w:rPr>
      </w:pPr>
      <w:r w:rsidRPr="001507E4">
        <w:rPr>
          <w:rFonts w:ascii="Helvetica" w:hAnsi="Helvetica"/>
          <w:lang w:val="it-IT"/>
        </w:rPr>
        <w:t>Data: 2019.10.18</w:t>
      </w:r>
    </w:p>
    <w:p w14:paraId="405BD3F0" w14:textId="77777777" w:rsidR="001507E4" w:rsidRPr="001507E4" w:rsidRDefault="001507E4" w:rsidP="001507E4">
      <w:pPr>
        <w:rPr>
          <w:rFonts w:ascii="Helvetica" w:hAnsi="Helvetica"/>
          <w:lang w:val="it-IT"/>
        </w:rPr>
      </w:pPr>
    </w:p>
    <w:p w14:paraId="1DDE813F" w14:textId="269D9905" w:rsidR="001507E4" w:rsidRPr="001507E4" w:rsidRDefault="001507E4" w:rsidP="001507E4">
      <w:pPr>
        <w:rPr>
          <w:rFonts w:ascii="Helvetica" w:hAnsi="Helvetica" w:cs="Arial"/>
          <w:sz w:val="24"/>
          <w:szCs w:val="24"/>
          <w:lang w:val="it-IT"/>
        </w:rPr>
      </w:pPr>
      <w:r w:rsidRPr="001507E4">
        <w:rPr>
          <w:rFonts w:ascii="Helvetica" w:hAnsi="Helvetica" w:cs="Arial"/>
          <w:sz w:val="24"/>
          <w:szCs w:val="24"/>
          <w:lang w:val="it-IT"/>
        </w:rPr>
        <w:t xml:space="preserve">Un'esperienza di molti anni acquisita sul campo e un'accurata indagine di mercato, hanno portato </w:t>
      </w:r>
      <w:proofErr w:type="spellStart"/>
      <w:r w:rsidRPr="001507E4">
        <w:rPr>
          <w:rFonts w:ascii="Helvetica" w:hAnsi="Helvetica" w:cs="Arial"/>
          <w:sz w:val="24"/>
          <w:szCs w:val="24"/>
          <w:lang w:val="it-IT"/>
        </w:rPr>
        <w:t>Sanhua</w:t>
      </w:r>
      <w:proofErr w:type="spellEnd"/>
      <w:r w:rsidRPr="001507E4">
        <w:rPr>
          <w:rFonts w:ascii="Helvetica" w:hAnsi="Helvetica" w:cs="Arial"/>
          <w:sz w:val="24"/>
          <w:szCs w:val="24"/>
          <w:lang w:val="it-IT"/>
        </w:rPr>
        <w:t xml:space="preserve"> a sviluppare una nuova serie di valvole ad espansione elettronica, denominate LPF, con un livello di </w:t>
      </w:r>
      <w:proofErr w:type="spellStart"/>
      <w:r w:rsidRPr="001507E4">
        <w:rPr>
          <w:rFonts w:ascii="Helvetica" w:hAnsi="Helvetica" w:cs="Arial"/>
          <w:sz w:val="24"/>
          <w:szCs w:val="24"/>
          <w:lang w:val="it-IT"/>
        </w:rPr>
        <w:t>trafilamento</w:t>
      </w:r>
      <w:proofErr w:type="spellEnd"/>
      <w:r w:rsidRPr="001507E4">
        <w:rPr>
          <w:rFonts w:ascii="Helvetica" w:hAnsi="Helvetica" w:cs="Arial"/>
          <w:sz w:val="24"/>
          <w:szCs w:val="24"/>
          <w:lang w:val="it-IT"/>
        </w:rPr>
        <w:t xml:space="preserve"> interno molto basso. Partendo dalle eccellenti prestazioni della gamma standard DPF comunemente utilizzata in applicazioni Air </w:t>
      </w:r>
      <w:proofErr w:type="spellStart"/>
      <w:r w:rsidRPr="001507E4">
        <w:rPr>
          <w:rFonts w:ascii="Helvetica" w:hAnsi="Helvetica" w:cs="Arial"/>
          <w:sz w:val="24"/>
          <w:szCs w:val="24"/>
          <w:lang w:val="it-IT"/>
        </w:rPr>
        <w:t>Conditioning</w:t>
      </w:r>
      <w:proofErr w:type="spellEnd"/>
      <w:r w:rsidRPr="001507E4">
        <w:rPr>
          <w:rFonts w:ascii="Helvetica" w:hAnsi="Helvetica" w:cs="Arial"/>
          <w:sz w:val="24"/>
          <w:szCs w:val="24"/>
          <w:lang w:val="it-IT"/>
        </w:rPr>
        <w:t xml:space="preserve">, gli ingegneri </w:t>
      </w:r>
      <w:proofErr w:type="spellStart"/>
      <w:r w:rsidRPr="001507E4">
        <w:rPr>
          <w:rFonts w:ascii="Helvetica" w:hAnsi="Helvetica" w:cs="Arial"/>
          <w:sz w:val="24"/>
          <w:szCs w:val="24"/>
          <w:lang w:val="it-IT"/>
        </w:rPr>
        <w:t>Sanhua</w:t>
      </w:r>
      <w:proofErr w:type="spellEnd"/>
      <w:r w:rsidRPr="001507E4">
        <w:rPr>
          <w:rFonts w:ascii="Helvetica" w:hAnsi="Helvetica" w:cs="Arial"/>
          <w:sz w:val="24"/>
          <w:szCs w:val="24"/>
          <w:lang w:val="it-IT"/>
        </w:rPr>
        <w:t xml:space="preserve"> hanno lavorato per progettare una serie speciale (LPF) ideale per applicazioni in refrigerazione dove è richiesta una chiusura ermetica della stessa.</w:t>
      </w:r>
    </w:p>
    <w:p w14:paraId="7C11064E" w14:textId="77777777" w:rsidR="001507E4" w:rsidRPr="001507E4" w:rsidRDefault="001507E4" w:rsidP="001507E4">
      <w:pPr>
        <w:rPr>
          <w:rFonts w:ascii="Helvetica" w:hAnsi="Helvetica" w:cs="Arial"/>
          <w:sz w:val="24"/>
          <w:szCs w:val="24"/>
          <w:lang w:val="it-IT"/>
        </w:rPr>
      </w:pPr>
      <w:r w:rsidRPr="001507E4">
        <w:rPr>
          <w:rFonts w:ascii="Helvetica" w:hAnsi="Helvetica" w:cs="Arial"/>
          <w:sz w:val="24"/>
          <w:szCs w:val="24"/>
          <w:lang w:val="it-IT"/>
        </w:rPr>
        <w:t xml:space="preserve">Il problema tecnico più impegnativo da risolvere è stata la definizione del corretto materiale da utilizzare per la tenuta della sede al fine di ridurre al massimo il livello di </w:t>
      </w:r>
      <w:proofErr w:type="spellStart"/>
      <w:r w:rsidRPr="001507E4">
        <w:rPr>
          <w:rFonts w:ascii="Helvetica" w:hAnsi="Helvetica" w:cs="Arial"/>
          <w:sz w:val="24"/>
          <w:szCs w:val="24"/>
          <w:lang w:val="it-IT"/>
        </w:rPr>
        <w:t>trafilamento</w:t>
      </w:r>
      <w:proofErr w:type="spellEnd"/>
      <w:r w:rsidRPr="001507E4">
        <w:rPr>
          <w:rFonts w:ascii="Helvetica" w:hAnsi="Helvetica" w:cs="Arial"/>
          <w:sz w:val="24"/>
          <w:szCs w:val="24"/>
          <w:lang w:val="it-IT"/>
        </w:rPr>
        <w:t xml:space="preserve"> interno quando la valvola è chiusa. Questo materiale doveva essere resistente e garantire un’affidabilità per molti anni durante le operazioni meccaniche di apertura e chiusura, ma abbastanza elastico da ridurre il livello di </w:t>
      </w:r>
      <w:proofErr w:type="spellStart"/>
      <w:r w:rsidRPr="001507E4">
        <w:rPr>
          <w:rFonts w:ascii="Helvetica" w:hAnsi="Helvetica" w:cs="Arial"/>
          <w:sz w:val="24"/>
          <w:szCs w:val="24"/>
          <w:lang w:val="it-IT"/>
        </w:rPr>
        <w:t>trafilamento</w:t>
      </w:r>
      <w:proofErr w:type="spellEnd"/>
      <w:r w:rsidRPr="001507E4">
        <w:rPr>
          <w:rFonts w:ascii="Helvetica" w:hAnsi="Helvetica" w:cs="Arial"/>
          <w:sz w:val="24"/>
          <w:szCs w:val="24"/>
          <w:lang w:val="it-IT"/>
        </w:rPr>
        <w:t xml:space="preserve"> interno; e, ovviamente, totalmente compatibile con i refrigeranti e gli oli disponibili sul mercato.</w:t>
      </w:r>
    </w:p>
    <w:p w14:paraId="450B4213" w14:textId="77777777" w:rsidR="001507E4" w:rsidRDefault="001507E4" w:rsidP="001507E4">
      <w:pPr>
        <w:rPr>
          <w:rFonts w:ascii="Helvetica" w:hAnsi="Helvetica" w:cs="Arial"/>
          <w:sz w:val="24"/>
          <w:szCs w:val="24"/>
          <w:lang w:val="it-IT"/>
        </w:rPr>
      </w:pPr>
      <w:r w:rsidRPr="001507E4">
        <w:rPr>
          <w:rFonts w:ascii="Helvetica" w:hAnsi="Helvetica" w:cs="Arial"/>
          <w:sz w:val="24"/>
          <w:szCs w:val="24"/>
          <w:lang w:val="it-IT"/>
        </w:rPr>
        <w:t xml:space="preserve">Le valvole LPF sono state progettate come valida alternativa alla valvola di espansione termostatica meccanica (TXV) + elettrovalvola per tutti gli impianti operanti con refrigeranti HFC, HFO o CO2. L'uso della tecnologia Electronic Expansion </w:t>
      </w:r>
      <w:proofErr w:type="spellStart"/>
      <w:r w:rsidRPr="001507E4">
        <w:rPr>
          <w:rFonts w:ascii="Helvetica" w:hAnsi="Helvetica" w:cs="Arial"/>
          <w:sz w:val="24"/>
          <w:szCs w:val="24"/>
          <w:lang w:val="it-IT"/>
        </w:rPr>
        <w:t>Valves</w:t>
      </w:r>
      <w:proofErr w:type="spellEnd"/>
      <w:r w:rsidRPr="001507E4">
        <w:rPr>
          <w:rFonts w:ascii="Helvetica" w:hAnsi="Helvetica" w:cs="Arial"/>
          <w:sz w:val="24"/>
          <w:szCs w:val="24"/>
          <w:lang w:val="it-IT"/>
        </w:rPr>
        <w:t xml:space="preserve"> (EEV) consente di aumentare le prestazioni delle unità, grazie ad un accurato controllo del surriscaldamento nell'evaporatore, evitando un comportamento pulsante (come nelle valvole PWM) e senza alcun rumore. </w:t>
      </w:r>
    </w:p>
    <w:p w14:paraId="6535E1F7" w14:textId="6B57E949" w:rsidR="001507E4" w:rsidRDefault="001507E4" w:rsidP="001507E4">
      <w:pPr>
        <w:rPr>
          <w:rFonts w:ascii="Helvetica" w:hAnsi="Helvetica" w:cs="Arial"/>
          <w:sz w:val="24"/>
          <w:szCs w:val="24"/>
          <w:lang w:val="it-IT"/>
        </w:rPr>
      </w:pPr>
      <w:r w:rsidRPr="001507E4">
        <w:rPr>
          <w:rFonts w:ascii="Helvetica" w:hAnsi="Helvetica" w:cs="Arial"/>
          <w:sz w:val="24"/>
          <w:szCs w:val="24"/>
          <w:lang w:val="it-IT"/>
        </w:rPr>
        <w:t xml:space="preserve">Questi risultati sono raggiunti grazie alla tecnologia passo-passo del suo motore che gestisce l’operazione di apertura e chiusura in modo molto regolare. Questa soluzione è più facile da installare, meno punti brasati, quindi meno rischi di </w:t>
      </w:r>
      <w:proofErr w:type="spellStart"/>
      <w:r w:rsidRPr="001507E4">
        <w:rPr>
          <w:rFonts w:ascii="Helvetica" w:hAnsi="Helvetica" w:cs="Arial"/>
          <w:sz w:val="24"/>
          <w:szCs w:val="24"/>
          <w:lang w:val="it-IT"/>
        </w:rPr>
        <w:t>trafilamenti</w:t>
      </w:r>
      <w:proofErr w:type="spellEnd"/>
      <w:r w:rsidRPr="001507E4">
        <w:rPr>
          <w:rFonts w:ascii="Helvetica" w:hAnsi="Helvetica" w:cs="Arial"/>
          <w:sz w:val="24"/>
          <w:szCs w:val="24"/>
          <w:lang w:val="it-IT"/>
        </w:rPr>
        <w:t xml:space="preserve"> verso </w:t>
      </w:r>
      <w:proofErr w:type="gramStart"/>
      <w:r w:rsidRPr="001507E4">
        <w:rPr>
          <w:rFonts w:ascii="Helvetica" w:hAnsi="Helvetica" w:cs="Arial"/>
          <w:sz w:val="24"/>
          <w:szCs w:val="24"/>
          <w:lang w:val="it-IT"/>
        </w:rPr>
        <w:t>l’</w:t>
      </w:r>
      <w:proofErr w:type="spellStart"/>
      <w:r w:rsidRPr="001507E4">
        <w:rPr>
          <w:rFonts w:ascii="Helvetica" w:hAnsi="Helvetica" w:cs="Arial"/>
          <w:sz w:val="24"/>
          <w:szCs w:val="24"/>
          <w:lang w:val="it-IT"/>
        </w:rPr>
        <w:t>esterno.L'adozione</w:t>
      </w:r>
      <w:proofErr w:type="spellEnd"/>
      <w:proofErr w:type="gramEnd"/>
      <w:r w:rsidRPr="001507E4">
        <w:rPr>
          <w:rFonts w:ascii="Helvetica" w:hAnsi="Helvetica" w:cs="Arial"/>
          <w:sz w:val="24"/>
          <w:szCs w:val="24"/>
          <w:lang w:val="it-IT"/>
        </w:rPr>
        <w:t xml:space="preserve"> di valvole LPF in un sistema di refrigerazione può aumentare in modo sensibile le prestazioni dello stesso, garantendo un miglior livello di efficienza energetica. </w:t>
      </w:r>
    </w:p>
    <w:p w14:paraId="10BA94AE" w14:textId="7046BFB8" w:rsidR="001507E4" w:rsidRPr="001507E4" w:rsidRDefault="001507E4" w:rsidP="001507E4">
      <w:pPr>
        <w:rPr>
          <w:rFonts w:ascii="Helvetica" w:hAnsi="Helvetica" w:cs="Arial"/>
          <w:sz w:val="24"/>
          <w:szCs w:val="24"/>
          <w:lang w:val="it-IT"/>
        </w:rPr>
      </w:pPr>
      <w:r w:rsidRPr="001507E4">
        <w:rPr>
          <w:rFonts w:ascii="Helvetica" w:hAnsi="Helvetica" w:cs="Arial"/>
          <w:sz w:val="24"/>
          <w:szCs w:val="24"/>
          <w:lang w:val="it-IT"/>
        </w:rPr>
        <w:t>Considerando un sistema dotato di evaporatore che funziona con un livello di refrigerante ottimizzato, quindi senza alcun rischio per il compressore, l'LPF aumenta le prestazioni stagionali minimizzando il livello di surriscaldamento richiesto.</w:t>
      </w:r>
    </w:p>
    <w:p w14:paraId="453CC330" w14:textId="77777777" w:rsidR="00384E69" w:rsidRDefault="00384E69" w:rsidP="001507E4">
      <w:pPr>
        <w:rPr>
          <w:rFonts w:ascii="Helvetica" w:hAnsi="Helvetica" w:cs="Arial"/>
          <w:sz w:val="24"/>
          <w:szCs w:val="24"/>
          <w:lang w:val="it-IT"/>
        </w:rPr>
      </w:pPr>
    </w:p>
    <w:p w14:paraId="60E697CC" w14:textId="07042644" w:rsidR="001507E4" w:rsidRPr="001507E4" w:rsidRDefault="001507E4" w:rsidP="001507E4">
      <w:pPr>
        <w:rPr>
          <w:rFonts w:ascii="Helvetica" w:hAnsi="Helvetica" w:cs="Arial"/>
          <w:sz w:val="24"/>
          <w:szCs w:val="24"/>
          <w:lang w:val="it-IT"/>
        </w:rPr>
      </w:pPr>
      <w:r w:rsidRPr="001507E4">
        <w:rPr>
          <w:rFonts w:ascii="Helvetica" w:hAnsi="Helvetica" w:cs="Arial"/>
          <w:sz w:val="24"/>
          <w:szCs w:val="24"/>
          <w:lang w:val="it-IT"/>
        </w:rPr>
        <w:t>Inoltre, utilizzando la tecnologia EEV in alternativa a TXV, un produttore o un installatore può limitare il numero di prodotti da gestire a magazzino; è utilizzabile un solo modello di LPF per molti refrigeranti anziché una valvola TXV per ciascun (o al massimo per due) refrigerante; inoltre grazie ad un ampio grado di apertura, dal 10 al 100%, la valvola LPF può fornire un'ampia capacità frigorifera con lo stesso prodotto.</w:t>
      </w:r>
    </w:p>
    <w:p w14:paraId="095A5CFB" w14:textId="4285AA7A" w:rsidR="001507E4" w:rsidRPr="001507E4" w:rsidRDefault="001507E4" w:rsidP="001507E4">
      <w:pPr>
        <w:rPr>
          <w:rFonts w:ascii="Helvetica" w:hAnsi="Helvetica" w:cs="Arial"/>
          <w:sz w:val="24"/>
          <w:szCs w:val="24"/>
          <w:lang w:val="it-IT"/>
        </w:rPr>
      </w:pPr>
      <w:r w:rsidRPr="001507E4">
        <w:rPr>
          <w:rFonts w:ascii="Helvetica" w:hAnsi="Helvetica" w:cs="Arial"/>
          <w:sz w:val="24"/>
          <w:szCs w:val="24"/>
          <w:lang w:val="it-IT"/>
        </w:rPr>
        <w:t>Le valvole LPF sono disponibili in 2 versioni principali: la prima limitata a 42 bar (LPF) per le attuali installazioni HFC / HFO, mentre la seconda è una versione specifica (LPF-D) per le applicazioni CO</w:t>
      </w:r>
      <w:r w:rsidRPr="001507E4">
        <w:rPr>
          <w:rFonts w:ascii="Helvetica" w:hAnsi="Helvetica" w:cs="Arial"/>
          <w:sz w:val="24"/>
          <w:szCs w:val="24"/>
          <w:vertAlign w:val="subscript"/>
          <w:lang w:val="it-IT"/>
        </w:rPr>
        <w:t>2</w:t>
      </w:r>
      <w:r w:rsidRPr="001507E4">
        <w:rPr>
          <w:rFonts w:ascii="Helvetica" w:hAnsi="Helvetica" w:cs="Arial"/>
          <w:sz w:val="24"/>
          <w:szCs w:val="24"/>
          <w:lang w:val="it-IT"/>
        </w:rPr>
        <w:t xml:space="preserve"> con una pressione massima di 60 bar. Entrambe le serie sono completamente ermetiche e sono fornibili solo con connessioni a brasare, per evitare il rischio di </w:t>
      </w:r>
      <w:proofErr w:type="spellStart"/>
      <w:r w:rsidRPr="001507E4">
        <w:rPr>
          <w:rFonts w:ascii="Helvetica" w:hAnsi="Helvetica" w:cs="Arial"/>
          <w:sz w:val="24"/>
          <w:szCs w:val="24"/>
          <w:lang w:val="it-IT"/>
        </w:rPr>
        <w:t>trafilamenti</w:t>
      </w:r>
      <w:proofErr w:type="spellEnd"/>
      <w:r w:rsidRPr="001507E4">
        <w:rPr>
          <w:rFonts w:ascii="Helvetica" w:hAnsi="Helvetica" w:cs="Arial"/>
          <w:sz w:val="24"/>
          <w:szCs w:val="24"/>
          <w:lang w:val="it-IT"/>
        </w:rPr>
        <w:t xml:space="preserve"> verso l’esterno e proteggere quindi il nostro pianeta. Il design della bobina associata garantisce ora un grado di protezione IP67, per evitare il ristagno di umidità o condensa tra il corpo valvola e la bobina; si elimina in tal modo il rischio di ulteriori interventi di manutenzione dovuto ad eventuali fenomeni di corrosione.</w:t>
      </w:r>
    </w:p>
    <w:p w14:paraId="1CE9D939" w14:textId="523F1D72" w:rsidR="001507E4" w:rsidRPr="001507E4" w:rsidRDefault="001507E4" w:rsidP="001507E4">
      <w:pPr>
        <w:rPr>
          <w:rFonts w:ascii="Helvetica" w:hAnsi="Helvetica" w:cs="Arial"/>
          <w:sz w:val="24"/>
          <w:szCs w:val="24"/>
          <w:lang w:val="it-IT"/>
        </w:rPr>
      </w:pPr>
    </w:p>
    <w:p w14:paraId="5A599207" w14:textId="6F1A67F4" w:rsidR="001507E4" w:rsidRPr="00384E69" w:rsidRDefault="001507E4" w:rsidP="001507E4">
      <w:pPr>
        <w:rPr>
          <w:rFonts w:ascii="Helvetica" w:hAnsi="Helvetica" w:cs="Arial"/>
          <w:sz w:val="24"/>
          <w:szCs w:val="24"/>
          <w:lang w:val="it-IT"/>
        </w:rPr>
      </w:pPr>
      <w:r w:rsidRPr="00384E69">
        <w:rPr>
          <w:rFonts w:ascii="Helvetica" w:hAnsi="Helvetica" w:cs="Arial"/>
          <w:sz w:val="24"/>
          <w:szCs w:val="24"/>
          <w:lang w:val="it-IT"/>
        </w:rPr>
        <w:t>More info</w:t>
      </w:r>
    </w:p>
    <w:p w14:paraId="35063CF6" w14:textId="7B63CC12" w:rsidR="00437129" w:rsidRPr="00384E69" w:rsidRDefault="00437129" w:rsidP="00437129">
      <w:pPr>
        <w:rPr>
          <w:rFonts w:ascii="Helvetica" w:eastAsia="Times New Roman" w:hAnsi="Helvetica" w:cs="Arial"/>
          <w:color w:val="000000" w:themeColor="text1"/>
          <w:sz w:val="32"/>
          <w:szCs w:val="32"/>
          <w:lang w:val="it-IT"/>
        </w:rPr>
      </w:pPr>
      <w:r w:rsidRPr="00384E69">
        <w:rPr>
          <w:rStyle w:val="apple-converted-space"/>
          <w:rFonts w:ascii="Helvetica" w:eastAsia="Times New Roman" w:hAnsi="Helvetica" w:cs="Arial"/>
          <w:color w:val="000000" w:themeColor="text1"/>
          <w:sz w:val="32"/>
          <w:szCs w:val="32"/>
          <w:lang w:val="it-IT"/>
        </w:rPr>
        <w:t> </w:t>
      </w:r>
      <w:proofErr w:type="spellStart"/>
      <w:r w:rsidR="00EC4F81" w:rsidRPr="00384E69">
        <w:rPr>
          <w:highlight w:val="yellow"/>
        </w:rPr>
        <w:fldChar w:fldCharType="begin"/>
      </w:r>
      <w:r w:rsidR="00EC4F81" w:rsidRPr="00384E69">
        <w:rPr>
          <w:highlight w:val="yellow"/>
          <w:lang w:val="it-IT"/>
        </w:rPr>
        <w:instrText xml:space="preserve"> HYPERLINK "https://www.sanhuaeurope.com/it/" </w:instrText>
      </w:r>
      <w:r w:rsidR="00EC4F81" w:rsidRPr="00384E69">
        <w:rPr>
          <w:highlight w:val="yellow"/>
        </w:rPr>
        <w:fldChar w:fldCharType="separate"/>
      </w:r>
      <w:r w:rsidR="001507E4" w:rsidRPr="00384E69">
        <w:rPr>
          <w:rStyle w:val="Collegamentoipertestuale"/>
          <w:rFonts w:ascii="Helvetica" w:eastAsia="Times New Roman" w:hAnsi="Helvetica" w:cs="Arial"/>
          <w:color w:val="000000" w:themeColor="text1"/>
          <w:sz w:val="32"/>
          <w:szCs w:val="32"/>
          <w:highlight w:val="yellow"/>
          <w:lang w:val="it-IT"/>
        </w:rPr>
        <w:t>Sanhua</w:t>
      </w:r>
      <w:proofErr w:type="spellEnd"/>
      <w:r w:rsidR="00EC4F81" w:rsidRPr="00384E69">
        <w:rPr>
          <w:rStyle w:val="Collegamentoipertestuale"/>
          <w:rFonts w:ascii="Helvetica" w:eastAsia="Times New Roman" w:hAnsi="Helvetica" w:cs="Arial"/>
          <w:color w:val="000000" w:themeColor="text1"/>
          <w:sz w:val="32"/>
          <w:szCs w:val="32"/>
          <w:highlight w:val="yellow"/>
        </w:rPr>
        <w:fldChar w:fldCharType="end"/>
      </w:r>
    </w:p>
    <w:p w14:paraId="20CA4E2C" w14:textId="77777777" w:rsidR="00384E69" w:rsidRDefault="00384E69" w:rsidP="00CF2F60">
      <w:pPr>
        <w:jc w:val="both"/>
        <w:rPr>
          <w:rFonts w:ascii="Helvetica" w:eastAsia="Times New Roman" w:hAnsi="Helvetica" w:cs="Arial"/>
          <w:color w:val="000000"/>
          <w:sz w:val="28"/>
          <w:szCs w:val="28"/>
          <w:shd w:val="clear" w:color="auto" w:fill="FFFFFF"/>
          <w:lang w:val="it-IT" w:eastAsia="it-IT"/>
        </w:rPr>
      </w:pPr>
    </w:p>
    <w:p w14:paraId="1FF14104" w14:textId="77777777" w:rsidR="00384E69" w:rsidRDefault="00384E69" w:rsidP="00CF2F60">
      <w:pPr>
        <w:jc w:val="both"/>
        <w:rPr>
          <w:rFonts w:ascii="Helvetica" w:eastAsia="Times New Roman" w:hAnsi="Helvetica" w:cs="Arial"/>
          <w:color w:val="000000"/>
          <w:sz w:val="28"/>
          <w:szCs w:val="28"/>
          <w:shd w:val="clear" w:color="auto" w:fill="FFFFFF"/>
          <w:lang w:val="it-IT" w:eastAsia="it-IT"/>
        </w:rPr>
      </w:pPr>
    </w:p>
    <w:p w14:paraId="24062468" w14:textId="0C25C488" w:rsidR="00437129" w:rsidRPr="00384E69" w:rsidRDefault="00384E69" w:rsidP="00CF2F60">
      <w:pPr>
        <w:jc w:val="both"/>
        <w:rPr>
          <w:rFonts w:ascii="Helvetica" w:eastAsia="Times New Roman" w:hAnsi="Helvetica" w:cs="Arial"/>
          <w:color w:val="000000"/>
          <w:sz w:val="28"/>
          <w:szCs w:val="28"/>
          <w:shd w:val="clear" w:color="auto" w:fill="FFFFFF"/>
          <w:lang w:val="it-IT" w:eastAsia="it-IT"/>
        </w:rPr>
      </w:pPr>
      <w:r w:rsidRPr="00384E69">
        <w:rPr>
          <w:rFonts w:ascii="Helvetica" w:eastAsia="Times New Roman" w:hAnsi="Helvetica" w:cs="Arial"/>
          <w:color w:val="000000"/>
          <w:sz w:val="28"/>
          <w:szCs w:val="28"/>
          <w:shd w:val="clear" w:color="auto" w:fill="FFFFFF"/>
          <w:lang w:val="it-IT" w:eastAsia="it-IT"/>
        </w:rPr>
        <w:t>IN BREVE:</w:t>
      </w:r>
      <w:bookmarkStart w:id="0" w:name="_GoBack"/>
      <w:bookmarkEnd w:id="0"/>
    </w:p>
    <w:p w14:paraId="421DAB07" w14:textId="77777777" w:rsidR="00384E69" w:rsidRPr="00384E69" w:rsidRDefault="00384E69" w:rsidP="00384E69">
      <w:pPr>
        <w:spacing w:after="0" w:line="240" w:lineRule="auto"/>
        <w:rPr>
          <w:rFonts w:ascii="Helvetica" w:hAnsi="Helvetica"/>
          <w:b/>
          <w:bCs/>
          <w:color w:val="0070C0"/>
          <w:lang w:val="it-IT"/>
        </w:rPr>
      </w:pPr>
      <w:r w:rsidRPr="00384E69">
        <w:rPr>
          <w:rFonts w:ascii="Helvetica" w:hAnsi="Helvetica"/>
          <w:b/>
          <w:bCs/>
          <w:color w:val="0070C0"/>
          <w:lang w:val="it-IT"/>
        </w:rPr>
        <w:t>Valvola di espansione elettronica di nuova concezione SANHUA LPF</w:t>
      </w:r>
    </w:p>
    <w:p w14:paraId="6F2346D7" w14:textId="77777777" w:rsidR="00384E69" w:rsidRPr="00384E69" w:rsidRDefault="00384E69" w:rsidP="00384E69">
      <w:pPr>
        <w:spacing w:after="0" w:line="240" w:lineRule="auto"/>
        <w:rPr>
          <w:rFonts w:ascii="Helvetica" w:hAnsi="Helvetica"/>
          <w:color w:val="000000" w:themeColor="text1"/>
          <w:lang w:val="it-IT"/>
        </w:rPr>
      </w:pPr>
    </w:p>
    <w:p w14:paraId="34284535" w14:textId="7EEDF1C6" w:rsidR="00384E69" w:rsidRPr="00384E69" w:rsidRDefault="00384E69" w:rsidP="00384E69">
      <w:pPr>
        <w:spacing w:after="0" w:line="240" w:lineRule="auto"/>
        <w:rPr>
          <w:rFonts w:ascii="Helvetica" w:hAnsi="Helvetica"/>
          <w:color w:val="000000" w:themeColor="text1"/>
          <w:lang w:val="it-IT"/>
        </w:rPr>
      </w:pPr>
      <w:r w:rsidRPr="00384E69">
        <w:rPr>
          <w:rFonts w:ascii="Helvetica" w:hAnsi="Helvetica"/>
          <w:color w:val="000000" w:themeColor="text1"/>
          <w:lang w:val="it-IT"/>
        </w:rPr>
        <w:t>La serie LPF è stata appositamente progettata per applicazioni in refrigerazione avendo molte caratteristiche chiave quali:</w:t>
      </w:r>
    </w:p>
    <w:p w14:paraId="07F3E11E" w14:textId="6312B656" w:rsidR="00384E69" w:rsidRPr="00384E69" w:rsidRDefault="00384E69" w:rsidP="00384E69">
      <w:pPr>
        <w:pStyle w:val="Paragrafoelenco"/>
        <w:numPr>
          <w:ilvl w:val="0"/>
          <w:numId w:val="7"/>
        </w:numPr>
        <w:spacing w:after="0" w:line="240" w:lineRule="auto"/>
        <w:ind w:left="0"/>
        <w:rPr>
          <w:rFonts w:ascii="Helvetica" w:hAnsi="Helvetica"/>
          <w:color w:val="000000" w:themeColor="text1"/>
        </w:rPr>
      </w:pPr>
      <w:r w:rsidRPr="00384E69">
        <w:rPr>
          <w:rFonts w:ascii="Helvetica" w:hAnsi="Helvetica"/>
          <w:color w:val="000000" w:themeColor="text1"/>
        </w:rPr>
        <w:t xml:space="preserve">Funzione di intercettazione, la valvola LPF chiude in modo ermetico come un'elettrovalvola (&lt;1 ml / </w:t>
      </w:r>
      <w:proofErr w:type="spellStart"/>
      <w:r w:rsidRPr="00384E69">
        <w:rPr>
          <w:rFonts w:ascii="Helvetica" w:hAnsi="Helvetica"/>
          <w:color w:val="000000" w:themeColor="text1"/>
        </w:rPr>
        <w:t>min</w:t>
      </w:r>
      <w:proofErr w:type="spellEnd"/>
      <w:r w:rsidRPr="00384E69">
        <w:rPr>
          <w:rFonts w:ascii="Helvetica" w:hAnsi="Helvetica"/>
          <w:color w:val="000000" w:themeColor="text1"/>
        </w:rPr>
        <w:t>)</w:t>
      </w:r>
    </w:p>
    <w:p w14:paraId="320FEDBA" w14:textId="3DC5F04F" w:rsidR="00384E69" w:rsidRPr="00384E69" w:rsidRDefault="00384E69" w:rsidP="00384E69">
      <w:pPr>
        <w:pStyle w:val="Paragrafoelenco"/>
        <w:numPr>
          <w:ilvl w:val="0"/>
          <w:numId w:val="7"/>
        </w:numPr>
        <w:spacing w:after="0" w:line="240" w:lineRule="auto"/>
        <w:ind w:left="0"/>
        <w:rPr>
          <w:rFonts w:ascii="Helvetica" w:hAnsi="Helvetica"/>
          <w:color w:val="000000" w:themeColor="text1"/>
        </w:rPr>
      </w:pPr>
      <w:r w:rsidRPr="00384E69">
        <w:rPr>
          <w:rFonts w:ascii="Helvetica" w:hAnsi="Helvetica"/>
          <w:color w:val="000000" w:themeColor="text1"/>
        </w:rPr>
        <w:t>Curva caratteristica equi percentuale: consente all'LPF di aprirsi rapidamente in caso di elevata richiesta di carico e di eseguire un controllo più accurato in condizioni di carico ridotto.</w:t>
      </w:r>
    </w:p>
    <w:p w14:paraId="281FCA65" w14:textId="5F0B6F44" w:rsidR="00384E69" w:rsidRPr="00384E69" w:rsidRDefault="00384E69" w:rsidP="00384E69">
      <w:pPr>
        <w:pStyle w:val="Paragrafoelenco"/>
        <w:numPr>
          <w:ilvl w:val="0"/>
          <w:numId w:val="7"/>
        </w:numPr>
        <w:spacing w:after="0" w:line="240" w:lineRule="auto"/>
        <w:ind w:left="0"/>
        <w:rPr>
          <w:rFonts w:ascii="Helvetica" w:hAnsi="Helvetica"/>
          <w:color w:val="000000" w:themeColor="text1"/>
        </w:rPr>
      </w:pPr>
      <w:r w:rsidRPr="00384E69">
        <w:rPr>
          <w:rFonts w:ascii="Helvetica" w:hAnsi="Helvetica"/>
          <w:color w:val="000000" w:themeColor="text1"/>
        </w:rPr>
        <w:t>La valvola LPF è dotata di una nuova bobina con classe di protezione IP67 e la lunghezza del cavo è selezionabile fra 1,5 e 9 metri per soddisfare le esigenze di installazione remota.</w:t>
      </w:r>
    </w:p>
    <w:p w14:paraId="66A445A7" w14:textId="65654299" w:rsidR="00384E69" w:rsidRPr="00384E69" w:rsidRDefault="00384E69" w:rsidP="00384E69">
      <w:pPr>
        <w:pStyle w:val="Paragrafoelenco"/>
        <w:numPr>
          <w:ilvl w:val="0"/>
          <w:numId w:val="7"/>
        </w:numPr>
        <w:spacing w:after="0" w:line="240" w:lineRule="auto"/>
        <w:ind w:left="0"/>
        <w:rPr>
          <w:rFonts w:ascii="Helvetica" w:hAnsi="Helvetica"/>
          <w:color w:val="000000" w:themeColor="text1"/>
        </w:rPr>
      </w:pPr>
      <w:r w:rsidRPr="00384E69">
        <w:rPr>
          <w:rFonts w:ascii="Helvetica" w:hAnsi="Helvetica"/>
          <w:color w:val="000000" w:themeColor="text1"/>
        </w:rPr>
        <w:t>La valvola LPF è il sostituto ideale della valvola di espansione termostatica con una capacità di raffreddamento fino a 30 kW.</w:t>
      </w:r>
    </w:p>
    <w:p w14:paraId="47110404" w14:textId="4FBB051D" w:rsidR="00384E69" w:rsidRPr="00384E69" w:rsidRDefault="00384E69" w:rsidP="00384E69">
      <w:pPr>
        <w:pStyle w:val="Paragrafoelenco"/>
        <w:numPr>
          <w:ilvl w:val="0"/>
          <w:numId w:val="7"/>
        </w:numPr>
        <w:spacing w:after="0" w:line="240" w:lineRule="auto"/>
        <w:ind w:left="0"/>
        <w:rPr>
          <w:rFonts w:ascii="Helvetica" w:hAnsi="Helvetica"/>
          <w:color w:val="000000" w:themeColor="text1"/>
        </w:rPr>
      </w:pPr>
      <w:r w:rsidRPr="00384E69">
        <w:rPr>
          <w:rFonts w:ascii="Helvetica" w:hAnsi="Helvetica"/>
          <w:color w:val="000000" w:themeColor="text1"/>
        </w:rPr>
        <w:t xml:space="preserve">Compatibile con il controller </w:t>
      </w:r>
      <w:proofErr w:type="spellStart"/>
      <w:r w:rsidRPr="00384E69">
        <w:rPr>
          <w:rFonts w:ascii="Helvetica" w:hAnsi="Helvetica"/>
          <w:color w:val="000000" w:themeColor="text1"/>
        </w:rPr>
        <w:t>Sanhua</w:t>
      </w:r>
      <w:proofErr w:type="spellEnd"/>
      <w:r w:rsidRPr="00384E69">
        <w:rPr>
          <w:rFonts w:ascii="Helvetica" w:hAnsi="Helvetica"/>
          <w:color w:val="000000" w:themeColor="text1"/>
        </w:rPr>
        <w:t xml:space="preserve"> serie SEC</w:t>
      </w:r>
    </w:p>
    <w:p w14:paraId="72D3D9F4" w14:textId="77777777" w:rsidR="00384E69" w:rsidRPr="00384E69" w:rsidRDefault="00384E69" w:rsidP="00384E69">
      <w:pPr>
        <w:rPr>
          <w:color w:val="000000" w:themeColor="text1"/>
          <w:lang w:val="it-IT"/>
        </w:rPr>
      </w:pPr>
    </w:p>
    <w:p w14:paraId="5398AB70" w14:textId="77777777" w:rsidR="00CF2F60" w:rsidRPr="00384E69" w:rsidRDefault="00CF2F60" w:rsidP="00384E69">
      <w:pPr>
        <w:widowControl w:val="0"/>
        <w:autoSpaceDE w:val="0"/>
        <w:autoSpaceDN w:val="0"/>
        <w:adjustRightInd w:val="0"/>
        <w:spacing w:after="0" w:line="240" w:lineRule="auto"/>
        <w:jc w:val="both"/>
        <w:rPr>
          <w:rFonts w:ascii="Helvetica" w:hAnsi="Helvetica" w:cs="Arial"/>
          <w:color w:val="000000" w:themeColor="text1"/>
          <w:lang w:val="it-IT"/>
        </w:rPr>
      </w:pPr>
    </w:p>
    <w:p w14:paraId="79A2E9E4" w14:textId="2507B0A6" w:rsidR="009A5225" w:rsidRPr="00384E69" w:rsidRDefault="009A5225" w:rsidP="00384E69">
      <w:pPr>
        <w:jc w:val="both"/>
        <w:rPr>
          <w:rFonts w:ascii="Helvetica" w:hAnsi="Helvetica" w:cs="Arial"/>
          <w:color w:val="000000" w:themeColor="text1"/>
          <w:sz w:val="26"/>
          <w:szCs w:val="26"/>
          <w:lang w:val="it-IT"/>
        </w:rPr>
      </w:pPr>
    </w:p>
    <w:sectPr w:rsidR="009A5225" w:rsidRPr="00384E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67B4" w14:textId="77777777" w:rsidR="00EC4F81" w:rsidRDefault="00EC4F81" w:rsidP="009A5225">
      <w:pPr>
        <w:spacing w:after="0" w:line="240" w:lineRule="auto"/>
      </w:pPr>
      <w:r>
        <w:separator/>
      </w:r>
    </w:p>
  </w:endnote>
  <w:endnote w:type="continuationSeparator" w:id="0">
    <w:p w14:paraId="6625E99D" w14:textId="77777777" w:rsidR="00EC4F81" w:rsidRDefault="00EC4F81" w:rsidP="009A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3982" w14:textId="77777777" w:rsidR="00BE135D" w:rsidRPr="00F15178" w:rsidRDefault="00BE135D" w:rsidP="009A5225">
    <w:pPr>
      <w:jc w:val="both"/>
      <w:rPr>
        <w:rFonts w:cs="Arial"/>
        <w:b/>
        <w:sz w:val="24"/>
        <w:szCs w:val="24"/>
        <w:lang w:val="it-IT"/>
      </w:rPr>
    </w:pPr>
    <w:r w:rsidRPr="00F15178">
      <w:rPr>
        <w:rFonts w:cs="Arial"/>
        <w:sz w:val="18"/>
        <w:szCs w:val="18"/>
        <w:lang w:val="it-IT"/>
      </w:rPr>
      <w:t>Per maggiori informazioni contattateci:</w:t>
    </w:r>
  </w:p>
  <w:p w14:paraId="49CAEF3E" w14:textId="77777777" w:rsidR="00BE135D" w:rsidRPr="00F15178" w:rsidRDefault="00EC4F81" w:rsidP="009A5225">
    <w:pPr>
      <w:pStyle w:val="NormaleWeb"/>
      <w:spacing w:before="0" w:beforeAutospacing="0" w:after="0" w:afterAutospacing="0"/>
      <w:rPr>
        <w:rFonts w:ascii="Calibri" w:hAnsi="Calibri" w:cs="Arial"/>
        <w:sz w:val="18"/>
        <w:szCs w:val="18"/>
        <w:lang w:val="it-IT"/>
      </w:rPr>
    </w:pPr>
    <w:r>
      <w:fldChar w:fldCharType="begin"/>
    </w:r>
    <w:r w:rsidRPr="00384E69">
      <w:rPr>
        <w:lang w:val="it-IT"/>
      </w:rPr>
      <w:instrText xml:space="preserve"> HYPERLINK "http://www.tdm-sas.it/" \t "_blank" </w:instrText>
    </w:r>
    <w:r>
      <w:fldChar w:fldCharType="separate"/>
    </w:r>
    <w:r w:rsidR="00BE135D" w:rsidRPr="00F15178">
      <w:rPr>
        <w:rStyle w:val="Collegamentoipertestuale"/>
        <w:rFonts w:ascii="Calibri" w:hAnsi="Calibri" w:cs="Arial"/>
        <w:b/>
        <w:sz w:val="18"/>
        <w:szCs w:val="18"/>
        <w:lang w:val="it-IT"/>
      </w:rPr>
      <w:t>www.sanhuaeurope.com</w:t>
    </w:r>
    <w:r>
      <w:rPr>
        <w:rStyle w:val="Collegamentoipertestuale"/>
        <w:rFonts w:ascii="Calibri" w:hAnsi="Calibri" w:cs="Arial"/>
        <w:b/>
        <w:sz w:val="18"/>
        <w:szCs w:val="18"/>
        <w:lang w:val="it-IT"/>
      </w:rPr>
      <w:fldChar w:fldCharType="end"/>
    </w:r>
  </w:p>
  <w:p w14:paraId="0948EE26" w14:textId="77777777" w:rsidR="00BE135D" w:rsidRPr="00F15178" w:rsidRDefault="00BE135D" w:rsidP="009A5225">
    <w:pPr>
      <w:autoSpaceDE w:val="0"/>
      <w:autoSpaceDN w:val="0"/>
      <w:adjustRightInd w:val="0"/>
      <w:spacing w:after="0" w:line="240" w:lineRule="auto"/>
      <w:ind w:right="-7"/>
      <w:contextualSpacing/>
      <w:jc w:val="both"/>
      <w:rPr>
        <w:rFonts w:cs="Arial"/>
        <w:b/>
        <w:sz w:val="18"/>
        <w:szCs w:val="18"/>
        <w:lang w:val="it-IT"/>
      </w:rPr>
    </w:pPr>
    <w:r w:rsidRPr="00F15178">
      <w:rPr>
        <w:rFonts w:cs="Arial"/>
        <w:sz w:val="18"/>
        <w:szCs w:val="18"/>
        <w:lang w:val="it-IT"/>
      </w:rPr>
      <w:t>Ufficio Stampa:</w:t>
    </w:r>
    <w:r w:rsidRPr="00F15178">
      <w:rPr>
        <w:rFonts w:cs="Arial"/>
        <w:b/>
        <w:sz w:val="18"/>
        <w:szCs w:val="18"/>
        <w:lang w:val="it-IT"/>
      </w:rPr>
      <w:t xml:space="preserve"> tac comunic@zione</w:t>
    </w:r>
  </w:p>
  <w:p w14:paraId="4DE4EC5D" w14:textId="77777777" w:rsidR="00BE135D" w:rsidRPr="00F15178" w:rsidRDefault="00BE135D" w:rsidP="009A5225">
    <w:pPr>
      <w:autoSpaceDE w:val="0"/>
      <w:autoSpaceDN w:val="0"/>
      <w:adjustRightInd w:val="0"/>
      <w:spacing w:after="0" w:line="240" w:lineRule="auto"/>
      <w:ind w:right="-7"/>
      <w:contextualSpacing/>
      <w:jc w:val="both"/>
      <w:rPr>
        <w:rFonts w:cs="Arial"/>
        <w:b/>
        <w:sz w:val="18"/>
        <w:szCs w:val="18"/>
        <w:lang w:val="it-IT"/>
      </w:rPr>
    </w:pPr>
    <w:r w:rsidRPr="00F15178">
      <w:rPr>
        <w:rFonts w:cs="Arial"/>
        <w:sz w:val="18"/>
        <w:szCs w:val="18"/>
        <w:lang w:val="it-IT"/>
      </w:rPr>
      <w:t>Milano | Genova</w:t>
    </w:r>
  </w:p>
  <w:p w14:paraId="624C8D57" w14:textId="77777777" w:rsidR="00BE135D" w:rsidRPr="00F15178" w:rsidRDefault="00BE135D" w:rsidP="009A5225">
    <w:pPr>
      <w:autoSpaceDE w:val="0"/>
      <w:autoSpaceDN w:val="0"/>
      <w:adjustRightInd w:val="0"/>
      <w:spacing w:after="0" w:line="240" w:lineRule="auto"/>
      <w:contextualSpacing/>
      <w:jc w:val="both"/>
      <w:rPr>
        <w:rFonts w:cs="Arial"/>
        <w:sz w:val="18"/>
        <w:szCs w:val="18"/>
        <w:lang w:val="it-IT"/>
      </w:rPr>
    </w:pPr>
    <w:r w:rsidRPr="00F15178">
      <w:rPr>
        <w:rFonts w:cs="Arial"/>
        <w:sz w:val="18"/>
        <w:szCs w:val="18"/>
        <w:lang w:val="it-IT"/>
      </w:rPr>
      <w:t>press@taconline.it - www.taconline.it</w:t>
    </w:r>
  </w:p>
  <w:p w14:paraId="12A04260" w14:textId="77777777" w:rsidR="00BE135D" w:rsidRPr="001507E4" w:rsidRDefault="00BE135D">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F905" w14:textId="77777777" w:rsidR="00EC4F81" w:rsidRDefault="00EC4F81" w:rsidP="009A5225">
      <w:pPr>
        <w:spacing w:after="0" w:line="240" w:lineRule="auto"/>
      </w:pPr>
      <w:r>
        <w:separator/>
      </w:r>
    </w:p>
  </w:footnote>
  <w:footnote w:type="continuationSeparator" w:id="0">
    <w:p w14:paraId="72443D1B" w14:textId="77777777" w:rsidR="00EC4F81" w:rsidRDefault="00EC4F81" w:rsidP="009A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08D" w14:textId="524EEA56" w:rsidR="00BE135D" w:rsidRDefault="00BE135D">
    <w:pPr>
      <w:pStyle w:val="Intestazione"/>
    </w:pPr>
    <w:r>
      <w:rPr>
        <w:rFonts w:ascii="Helvetica" w:eastAsia="Courier New" w:hAnsi="Helvetica" w:cs="Arial"/>
        <w:noProof/>
        <w:sz w:val="24"/>
        <w:szCs w:val="24"/>
        <w:lang w:val="it-IT" w:eastAsia="it-IT"/>
      </w:rPr>
      <w:drawing>
        <wp:inline distT="0" distB="0" distL="0" distR="0" wp14:anchorId="15BBA519" wp14:editId="658C4C10">
          <wp:extent cx="2184400" cy="571500"/>
          <wp:effectExtent l="0" t="0" r="0" b="12700"/>
          <wp:docPr id="1" name="Immagine 1" descr="sanhu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hua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3243"/>
    <w:multiLevelType w:val="hybridMultilevel"/>
    <w:tmpl w:val="2E8E7830"/>
    <w:lvl w:ilvl="0" w:tplc="04100001">
      <w:start w:val="1"/>
      <w:numFmt w:val="bullet"/>
      <w:lvlText w:val=""/>
      <w:lvlJc w:val="left"/>
      <w:pPr>
        <w:ind w:left="720" w:hanging="360"/>
      </w:pPr>
      <w:rPr>
        <w:rFonts w:ascii="Symbol" w:hAnsi="Symbol" w:hint="default"/>
      </w:rPr>
    </w:lvl>
    <w:lvl w:ilvl="1" w:tplc="2C38CC9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9A53B5"/>
    <w:multiLevelType w:val="hybridMultilevel"/>
    <w:tmpl w:val="07EA01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3C3A56"/>
    <w:multiLevelType w:val="hybridMultilevel"/>
    <w:tmpl w:val="70A835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FE1746"/>
    <w:multiLevelType w:val="hybridMultilevel"/>
    <w:tmpl w:val="F7FC06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6362AA8"/>
    <w:multiLevelType w:val="hybridMultilevel"/>
    <w:tmpl w:val="68B2FC2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6B91764A"/>
    <w:multiLevelType w:val="hybridMultilevel"/>
    <w:tmpl w:val="9C4A47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CB0629"/>
    <w:multiLevelType w:val="hybridMultilevel"/>
    <w:tmpl w:val="D26C02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36"/>
    <w:rsid w:val="001076E5"/>
    <w:rsid w:val="001507E4"/>
    <w:rsid w:val="001E7D68"/>
    <w:rsid w:val="00246636"/>
    <w:rsid w:val="002B6B19"/>
    <w:rsid w:val="003443EC"/>
    <w:rsid w:val="00384E69"/>
    <w:rsid w:val="00437129"/>
    <w:rsid w:val="004649EB"/>
    <w:rsid w:val="004D21C5"/>
    <w:rsid w:val="00550A00"/>
    <w:rsid w:val="00683B39"/>
    <w:rsid w:val="00761A84"/>
    <w:rsid w:val="00776E9B"/>
    <w:rsid w:val="008768A5"/>
    <w:rsid w:val="008949EC"/>
    <w:rsid w:val="00970E05"/>
    <w:rsid w:val="00971AA8"/>
    <w:rsid w:val="009A5225"/>
    <w:rsid w:val="00AC5A5A"/>
    <w:rsid w:val="00BE135D"/>
    <w:rsid w:val="00CC5C81"/>
    <w:rsid w:val="00CF2F60"/>
    <w:rsid w:val="00CF5A68"/>
    <w:rsid w:val="00D17A79"/>
    <w:rsid w:val="00E1210F"/>
    <w:rsid w:val="00E4515D"/>
    <w:rsid w:val="00E97B79"/>
    <w:rsid w:val="00EC4F81"/>
    <w:rsid w:val="00F26114"/>
    <w:rsid w:val="00FA260D"/>
    <w:rsid w:val="00FF20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7A371"/>
  <w15:docId w15:val="{DFE973DA-B8D6-E74B-8F68-D15DF198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466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A5225"/>
  </w:style>
  <w:style w:type="character" w:styleId="Collegamentoipertestuale">
    <w:name w:val="Hyperlink"/>
    <w:basedOn w:val="Carpredefinitoparagrafo"/>
    <w:uiPriority w:val="99"/>
    <w:semiHidden/>
    <w:unhideWhenUsed/>
    <w:rsid w:val="009A5225"/>
    <w:rPr>
      <w:color w:val="0000FF"/>
      <w:u w:val="single"/>
    </w:rPr>
  </w:style>
  <w:style w:type="paragraph" w:styleId="Paragrafoelenco">
    <w:name w:val="List Paragraph"/>
    <w:basedOn w:val="Normale"/>
    <w:uiPriority w:val="34"/>
    <w:qFormat/>
    <w:rsid w:val="009A5225"/>
    <w:pPr>
      <w:ind w:left="720"/>
      <w:contextualSpacing/>
    </w:pPr>
    <w:rPr>
      <w:lang w:val="it-IT"/>
    </w:rPr>
  </w:style>
  <w:style w:type="paragraph" w:styleId="Intestazione">
    <w:name w:val="header"/>
    <w:basedOn w:val="Normale"/>
    <w:link w:val="IntestazioneCarattere"/>
    <w:uiPriority w:val="99"/>
    <w:unhideWhenUsed/>
    <w:rsid w:val="009A52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5225"/>
  </w:style>
  <w:style w:type="paragraph" w:styleId="Pidipagina">
    <w:name w:val="footer"/>
    <w:basedOn w:val="Normale"/>
    <w:link w:val="PidipaginaCarattere"/>
    <w:uiPriority w:val="99"/>
    <w:unhideWhenUsed/>
    <w:rsid w:val="009A52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5225"/>
  </w:style>
  <w:style w:type="paragraph" w:styleId="Testofumetto">
    <w:name w:val="Balloon Text"/>
    <w:basedOn w:val="Normale"/>
    <w:link w:val="TestofumettoCarattere"/>
    <w:uiPriority w:val="99"/>
    <w:semiHidden/>
    <w:unhideWhenUsed/>
    <w:rsid w:val="009A5225"/>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A5225"/>
    <w:rPr>
      <w:rFonts w:ascii="Lucida Grande" w:hAnsi="Lucida Grande" w:cs="Lucida Grande"/>
      <w:sz w:val="18"/>
      <w:szCs w:val="18"/>
    </w:rPr>
  </w:style>
  <w:style w:type="paragraph" w:styleId="NormaleWeb">
    <w:name w:val="Normal (Web)"/>
    <w:basedOn w:val="Normale"/>
    <w:uiPriority w:val="99"/>
    <w:rsid w:val="009A5225"/>
    <w:pPr>
      <w:spacing w:before="100" w:beforeAutospacing="1" w:after="100" w:afterAutospacing="1" w:line="240" w:lineRule="auto"/>
    </w:pPr>
    <w:rPr>
      <w:rFonts w:ascii="Times New Roman" w:eastAsia="Courier New" w:hAnsi="Times New Roman" w:cs="Times New Roman"/>
      <w:snapToGrid w:val="0"/>
      <w:sz w:val="24"/>
      <w:szCs w:val="24"/>
      <w:lang w:val="en-US" w:eastAsia="it-IT"/>
    </w:rPr>
  </w:style>
  <w:style w:type="character" w:styleId="Collegamentovisitato">
    <w:name w:val="FollowedHyperlink"/>
    <w:basedOn w:val="Carpredefinitoparagrafo"/>
    <w:uiPriority w:val="99"/>
    <w:semiHidden/>
    <w:unhideWhenUsed/>
    <w:rsid w:val="00150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9998">
      <w:bodyDiv w:val="1"/>
      <w:marLeft w:val="0"/>
      <w:marRight w:val="0"/>
      <w:marTop w:val="0"/>
      <w:marBottom w:val="0"/>
      <w:divBdr>
        <w:top w:val="none" w:sz="0" w:space="0" w:color="auto"/>
        <w:left w:val="none" w:sz="0" w:space="0" w:color="auto"/>
        <w:bottom w:val="none" w:sz="0" w:space="0" w:color="auto"/>
        <w:right w:val="none" w:sz="0" w:space="0" w:color="auto"/>
      </w:divBdr>
    </w:div>
    <w:div w:id="1826774747">
      <w:bodyDiv w:val="1"/>
      <w:marLeft w:val="0"/>
      <w:marRight w:val="0"/>
      <w:marTop w:val="0"/>
      <w:marBottom w:val="0"/>
      <w:divBdr>
        <w:top w:val="none" w:sz="0" w:space="0" w:color="auto"/>
        <w:left w:val="none" w:sz="0" w:space="0" w:color="auto"/>
        <w:bottom w:val="none" w:sz="0" w:space="0" w:color="auto"/>
        <w:right w:val="none" w:sz="0" w:space="0" w:color="auto"/>
      </w:divBdr>
    </w:div>
    <w:div w:id="18494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Pucek</dc:creator>
  <cp:keywords/>
  <dc:description/>
  <cp:lastModifiedBy>Paola Staiano</cp:lastModifiedBy>
  <cp:revision>3</cp:revision>
  <dcterms:created xsi:type="dcterms:W3CDTF">2019-10-18T10:30:00Z</dcterms:created>
  <dcterms:modified xsi:type="dcterms:W3CDTF">2019-10-18T10:33:00Z</dcterms:modified>
</cp:coreProperties>
</file>