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1549B0" w14:textId="77777777" w:rsidR="00937810" w:rsidRPr="005D5AEA" w:rsidRDefault="00937810" w:rsidP="00241FE8">
      <w:pPr>
        <w:pStyle w:val="Sottotitolo"/>
        <w:spacing w:after="0" w:line="240" w:lineRule="auto"/>
        <w:ind w:left="-142" w:right="-141"/>
        <w:rPr>
          <w:rFonts w:ascii="Arial" w:hAnsi="Arial" w:cs="Arial"/>
          <w:bCs/>
          <w:caps/>
          <w:color w:val="808080"/>
          <w:sz w:val="28"/>
          <w:szCs w:val="28"/>
        </w:rPr>
      </w:pPr>
    </w:p>
    <w:p w14:paraId="61B89BC9" w14:textId="77777777" w:rsidR="00937810" w:rsidRPr="005D5AEA" w:rsidRDefault="003B272A" w:rsidP="00241FE8">
      <w:pPr>
        <w:pStyle w:val="Sottotitolo"/>
        <w:spacing w:after="0" w:line="240" w:lineRule="auto"/>
        <w:ind w:left="-142" w:right="-141"/>
        <w:rPr>
          <w:rFonts w:ascii="Arial" w:hAnsi="Arial" w:cs="Arial"/>
          <w:bCs/>
          <w:caps/>
          <w:color w:val="A6A6A6"/>
          <w:sz w:val="22"/>
          <w:szCs w:val="22"/>
          <w:lang w:val="it-IT"/>
        </w:rPr>
      </w:pPr>
      <w:r w:rsidRPr="005D5AEA">
        <w:rPr>
          <w:rFonts w:ascii="Arial" w:hAnsi="Arial" w:cs="Arial"/>
          <w:bCs/>
          <w:caps/>
          <w:color w:val="A6A6A6"/>
          <w:sz w:val="22"/>
          <w:szCs w:val="22"/>
          <w:lang w:val="it-IT"/>
        </w:rPr>
        <w:t xml:space="preserve">COMUNICATO STAMPA </w:t>
      </w:r>
    </w:p>
    <w:p w14:paraId="023D465D" w14:textId="22BD5B2C" w:rsidR="003B272A" w:rsidRPr="005D5AEA" w:rsidRDefault="005D5AEA" w:rsidP="003B272A">
      <w:pPr>
        <w:jc w:val="center"/>
        <w:rPr>
          <w:rFonts w:ascii="Arial" w:hAnsi="Arial" w:cs="Arial"/>
          <w:b/>
          <w:bCs/>
          <w:color w:val="A6A6A6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A6A6A6"/>
          <w:sz w:val="22"/>
          <w:szCs w:val="22"/>
          <w:lang w:eastAsia="en-US"/>
        </w:rPr>
        <w:t xml:space="preserve">14 </w:t>
      </w:r>
      <w:r w:rsidR="003B272A" w:rsidRPr="005D5AEA">
        <w:rPr>
          <w:rFonts w:ascii="Arial" w:hAnsi="Arial" w:cs="Arial"/>
          <w:b/>
          <w:bCs/>
          <w:color w:val="A6A6A6"/>
          <w:sz w:val="22"/>
          <w:szCs w:val="22"/>
          <w:lang w:eastAsia="en-US"/>
        </w:rPr>
        <w:t>FEBBRAIO 2023</w:t>
      </w:r>
    </w:p>
    <w:p w14:paraId="03C1172F" w14:textId="77777777" w:rsidR="00937810" w:rsidRPr="005D5AEA" w:rsidRDefault="00937810" w:rsidP="00241FE8">
      <w:pPr>
        <w:pStyle w:val="Sottotitolo"/>
        <w:spacing w:after="0" w:line="240" w:lineRule="auto"/>
        <w:ind w:left="-142" w:right="-141"/>
        <w:rPr>
          <w:rFonts w:ascii="Arial" w:hAnsi="Arial" w:cs="Arial"/>
          <w:bCs/>
          <w:caps/>
          <w:sz w:val="28"/>
          <w:szCs w:val="28"/>
          <w:lang w:val="it-IT"/>
        </w:rPr>
      </w:pPr>
    </w:p>
    <w:p w14:paraId="21A31ECD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60"/>
        <w:rPr>
          <w:rFonts w:ascii="Arial" w:eastAsia="Times New Roman" w:hAnsi="Arial" w:cs="Arial"/>
          <w:b/>
          <w:bCs/>
          <w:sz w:val="28"/>
          <w:szCs w:val="28"/>
        </w:rPr>
      </w:pPr>
      <w:r w:rsidRPr="005D5AEA">
        <w:rPr>
          <w:rFonts w:ascii="Arial" w:hAnsi="Arial" w:cs="Arial"/>
          <w:b/>
          <w:bCs/>
          <w:sz w:val="28"/>
          <w:szCs w:val="28"/>
        </w:rPr>
        <w:t xml:space="preserve">RAK </w:t>
      </w:r>
      <w:proofErr w:type="spellStart"/>
      <w:r w:rsidRPr="005D5AEA">
        <w:rPr>
          <w:rFonts w:ascii="Arial" w:hAnsi="Arial" w:cs="Arial"/>
          <w:b/>
          <w:bCs/>
          <w:sz w:val="28"/>
          <w:szCs w:val="28"/>
        </w:rPr>
        <w:t>Ceramics</w:t>
      </w:r>
      <w:proofErr w:type="spellEnd"/>
      <w:r w:rsidRPr="005D5AEA">
        <w:rPr>
          <w:rFonts w:ascii="Arial" w:hAnsi="Arial" w:cs="Arial"/>
          <w:b/>
          <w:bCs/>
          <w:sz w:val="28"/>
          <w:szCs w:val="28"/>
        </w:rPr>
        <w:t xml:space="preserve"> annuncia i risultati finanziari dell’esercizio 2022</w:t>
      </w:r>
    </w:p>
    <w:p w14:paraId="09E155D7" w14:textId="77777777" w:rsidR="001D0791" w:rsidRPr="005D5AEA" w:rsidRDefault="001D0791" w:rsidP="003B272A">
      <w:pPr>
        <w:tabs>
          <w:tab w:val="left" w:pos="284"/>
        </w:tabs>
        <w:rPr>
          <w:rFonts w:ascii="Arial" w:hAnsi="Arial" w:cs="Arial"/>
          <w:lang w:eastAsia="en-US"/>
        </w:rPr>
      </w:pPr>
    </w:p>
    <w:p w14:paraId="24A6C640" w14:textId="77777777" w:rsidR="003B272A" w:rsidRPr="005D5AEA" w:rsidRDefault="00802331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>I ricavi totali</w:t>
      </w:r>
      <w:r w:rsidR="003B272A" w:rsidRPr="005D5AEA">
        <w:rPr>
          <w:rFonts w:ascii="Arial" w:hAnsi="Arial" w:cs="Arial"/>
          <w:sz w:val="22"/>
          <w:szCs w:val="22"/>
        </w:rPr>
        <w:t xml:space="preserve"> sono aumentat</w:t>
      </w:r>
      <w:r w:rsidRPr="005D5AEA">
        <w:rPr>
          <w:rFonts w:ascii="Arial" w:hAnsi="Arial" w:cs="Arial"/>
          <w:sz w:val="22"/>
          <w:szCs w:val="22"/>
        </w:rPr>
        <w:t>i</w:t>
      </w:r>
      <w:r w:rsidR="003B272A" w:rsidRPr="005D5AEA">
        <w:rPr>
          <w:rFonts w:ascii="Arial" w:hAnsi="Arial" w:cs="Arial"/>
          <w:sz w:val="22"/>
          <w:szCs w:val="22"/>
        </w:rPr>
        <w:t xml:space="preserve"> del 22,9% a 3,52 miliardi AED durante l</w:t>
      </w:r>
      <w:r w:rsidR="003B272A" w:rsidRPr="005D5AEA">
        <w:rPr>
          <w:rFonts w:ascii="Arial" w:hAnsi="Arial" w:cs="Arial"/>
          <w:sz w:val="22"/>
          <w:szCs w:val="22"/>
          <w:rtl/>
        </w:rPr>
        <w:t>’</w:t>
      </w:r>
      <w:r w:rsidR="003B272A" w:rsidRPr="005D5AEA">
        <w:rPr>
          <w:rFonts w:ascii="Arial" w:hAnsi="Arial" w:cs="Arial"/>
          <w:sz w:val="22"/>
          <w:szCs w:val="22"/>
        </w:rPr>
        <w:t>anno fi</w:t>
      </w:r>
      <w:r w:rsidRPr="005D5AEA">
        <w:rPr>
          <w:rFonts w:ascii="Arial" w:hAnsi="Arial" w:cs="Arial"/>
          <w:sz w:val="22"/>
          <w:szCs w:val="22"/>
        </w:rPr>
        <w:t>scale</w:t>
      </w:r>
      <w:r w:rsidR="003B272A" w:rsidRPr="005D5AEA">
        <w:rPr>
          <w:rFonts w:ascii="Arial" w:hAnsi="Arial" w:cs="Arial"/>
          <w:sz w:val="22"/>
          <w:szCs w:val="22"/>
        </w:rPr>
        <w:t xml:space="preserve"> 2022, il risultato più alto dal 2009;</w:t>
      </w:r>
    </w:p>
    <w:p w14:paraId="2D105CBB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67C23B19" w14:textId="77777777" w:rsidR="003B272A" w:rsidRPr="005D5AEA" w:rsidRDefault="003B272A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 xml:space="preserve">L’ utile netto </w:t>
      </w:r>
      <w:r w:rsidR="00802331" w:rsidRPr="005D5AEA">
        <w:rPr>
          <w:rFonts w:ascii="Arial" w:hAnsi="Arial" w:cs="Arial"/>
          <w:sz w:val="22"/>
          <w:szCs w:val="22"/>
        </w:rPr>
        <w:t xml:space="preserve">riportato </w:t>
      </w:r>
      <w:r w:rsidRPr="005D5AEA">
        <w:rPr>
          <w:rFonts w:ascii="Arial" w:hAnsi="Arial" w:cs="Arial"/>
          <w:sz w:val="22"/>
          <w:szCs w:val="22"/>
        </w:rPr>
        <w:t xml:space="preserve">è aumentato del 19,8% </w:t>
      </w:r>
      <w:r w:rsidR="00802331" w:rsidRPr="005D5AEA">
        <w:rPr>
          <w:rFonts w:ascii="Arial" w:hAnsi="Arial" w:cs="Arial"/>
          <w:sz w:val="22"/>
          <w:szCs w:val="22"/>
        </w:rPr>
        <w:t>su base annua</w:t>
      </w:r>
      <w:r w:rsidRPr="005D5AEA">
        <w:rPr>
          <w:rFonts w:ascii="Arial" w:hAnsi="Arial" w:cs="Arial"/>
          <w:sz w:val="22"/>
          <w:szCs w:val="22"/>
        </w:rPr>
        <w:t xml:space="preserve"> </w:t>
      </w:r>
      <w:r w:rsidR="00802331" w:rsidRPr="005D5AEA">
        <w:rPr>
          <w:rFonts w:ascii="Arial" w:hAnsi="Arial" w:cs="Arial"/>
          <w:sz w:val="22"/>
          <w:szCs w:val="22"/>
        </w:rPr>
        <w:t xml:space="preserve">a </w:t>
      </w:r>
      <w:r w:rsidRPr="005D5AEA">
        <w:rPr>
          <w:rFonts w:ascii="Arial" w:hAnsi="Arial" w:cs="Arial"/>
          <w:sz w:val="22"/>
          <w:szCs w:val="22"/>
        </w:rPr>
        <w:t xml:space="preserve">340,1 milioni AED nel 2022, </w:t>
      </w:r>
      <w:r w:rsidR="00802331" w:rsidRPr="005D5AEA">
        <w:rPr>
          <w:rFonts w:ascii="Arial" w:hAnsi="Arial" w:cs="Arial"/>
          <w:sz w:val="22"/>
          <w:szCs w:val="22"/>
        </w:rPr>
        <w:t>performance</w:t>
      </w:r>
      <w:r w:rsidRPr="005D5AEA">
        <w:rPr>
          <w:rFonts w:ascii="Arial" w:hAnsi="Arial" w:cs="Arial"/>
          <w:sz w:val="22"/>
          <w:szCs w:val="22"/>
        </w:rPr>
        <w:t xml:space="preserve"> storic</w:t>
      </w:r>
      <w:r w:rsidR="00802331" w:rsidRPr="005D5AEA">
        <w:rPr>
          <w:rFonts w:ascii="Arial" w:hAnsi="Arial" w:cs="Arial"/>
          <w:sz w:val="22"/>
          <w:szCs w:val="22"/>
        </w:rPr>
        <w:t>a</w:t>
      </w:r>
      <w:r w:rsidRPr="005D5AEA">
        <w:rPr>
          <w:rFonts w:ascii="Arial" w:hAnsi="Arial" w:cs="Arial"/>
          <w:sz w:val="22"/>
          <w:szCs w:val="22"/>
        </w:rPr>
        <w:t xml:space="preserve"> di tutti i tempi per l'intero anno;</w:t>
      </w:r>
    </w:p>
    <w:p w14:paraId="21622961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4DDA30A0" w14:textId="77777777" w:rsidR="003B272A" w:rsidRPr="005D5AEA" w:rsidRDefault="003B272A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eastAsia="Arial Unicode MS" w:hAnsi="Arial" w:cs="Arial"/>
          <w:sz w:val="22"/>
          <w:szCs w:val="22"/>
        </w:rPr>
        <w:t>Il m</w:t>
      </w:r>
      <w:r w:rsidRPr="005D5AEA">
        <w:rPr>
          <w:rFonts w:ascii="Arial" w:hAnsi="Arial" w:cs="Arial"/>
          <w:sz w:val="22"/>
          <w:szCs w:val="22"/>
        </w:rPr>
        <w:t>argine del profitto lordo totale è rimasto stabile al 36,1%</w:t>
      </w:r>
    </w:p>
    <w:p w14:paraId="4688416B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744270CC" w14:textId="77777777" w:rsidR="003B272A" w:rsidRPr="005D5AEA" w:rsidRDefault="00802331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>L’EBITDA totale</w:t>
      </w:r>
      <w:r w:rsidR="003B272A" w:rsidRPr="005D5AEA">
        <w:rPr>
          <w:rFonts w:ascii="Arial" w:hAnsi="Arial" w:cs="Arial"/>
          <w:sz w:val="22"/>
          <w:szCs w:val="22"/>
        </w:rPr>
        <w:t xml:space="preserve"> è aumentato del 15,1% in 577,2 milioni AED </w:t>
      </w:r>
      <w:proofErr w:type="spellStart"/>
      <w:r w:rsidR="003B272A" w:rsidRPr="005D5AEA">
        <w:rPr>
          <w:rFonts w:ascii="Arial" w:hAnsi="Arial" w:cs="Arial"/>
          <w:sz w:val="22"/>
          <w:szCs w:val="22"/>
        </w:rPr>
        <w:t>nell</w:t>
      </w:r>
      <w:proofErr w:type="spellEnd"/>
      <w:r w:rsidR="003B272A" w:rsidRPr="005D5AEA">
        <w:rPr>
          <w:rFonts w:ascii="Arial" w:hAnsi="Arial" w:cs="Arial"/>
          <w:sz w:val="22"/>
          <w:szCs w:val="22"/>
          <w:rtl/>
        </w:rPr>
        <w:t>’</w:t>
      </w:r>
      <w:r w:rsidR="003B272A" w:rsidRPr="005D5AEA">
        <w:rPr>
          <w:rFonts w:ascii="Arial" w:hAnsi="Arial" w:cs="Arial"/>
          <w:sz w:val="22"/>
          <w:szCs w:val="22"/>
        </w:rPr>
        <w:t>anno fi</w:t>
      </w:r>
      <w:r w:rsidRPr="005D5AEA">
        <w:rPr>
          <w:rFonts w:ascii="Arial" w:hAnsi="Arial" w:cs="Arial"/>
          <w:sz w:val="22"/>
          <w:szCs w:val="22"/>
        </w:rPr>
        <w:t>scale</w:t>
      </w:r>
      <w:r w:rsidR="003B272A" w:rsidRPr="005D5AEA">
        <w:rPr>
          <w:rFonts w:ascii="Arial" w:hAnsi="Arial" w:cs="Arial"/>
          <w:sz w:val="22"/>
          <w:szCs w:val="22"/>
        </w:rPr>
        <w:t xml:space="preserve"> 2022;</w:t>
      </w:r>
    </w:p>
    <w:p w14:paraId="33EE3487" w14:textId="77777777" w:rsidR="003B272A" w:rsidRPr="005D5AEA" w:rsidRDefault="003B272A" w:rsidP="005D5AEA">
      <w:pPr>
        <w:pStyle w:val="Default"/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</w:p>
    <w:p w14:paraId="5461E09B" w14:textId="77777777" w:rsidR="003B272A" w:rsidRPr="005D5AEA" w:rsidRDefault="003B272A" w:rsidP="005D5AEA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  <w:rPr>
          <w:rFonts w:ascii="Arial" w:eastAsia="Times New Roman" w:hAnsi="Arial" w:cs="Arial"/>
          <w:b/>
          <w:bCs/>
          <w:sz w:val="22"/>
          <w:szCs w:val="22"/>
        </w:rPr>
      </w:pPr>
      <w:r w:rsidRPr="005D5AEA">
        <w:rPr>
          <w:rFonts w:ascii="Arial" w:hAnsi="Arial" w:cs="Arial"/>
          <w:sz w:val="22"/>
          <w:szCs w:val="22"/>
        </w:rPr>
        <w:t xml:space="preserve">Il Consiglio di Amministrazione ha proposto una distribuzione del dividendo di 10 fil per azione (99,4 milioni AED) </w:t>
      </w:r>
      <w:r w:rsidR="004475BA" w:rsidRPr="005D5AEA">
        <w:rPr>
          <w:rFonts w:ascii="Arial" w:hAnsi="Arial" w:cs="Arial"/>
          <w:sz w:val="22"/>
          <w:szCs w:val="22"/>
        </w:rPr>
        <w:t>per il secondo semestre</w:t>
      </w:r>
      <w:r w:rsidRPr="005D5AEA">
        <w:rPr>
          <w:rFonts w:ascii="Arial" w:hAnsi="Arial" w:cs="Arial"/>
          <w:sz w:val="22"/>
          <w:szCs w:val="22"/>
        </w:rPr>
        <w:t xml:space="preserve"> 2022. </w:t>
      </w:r>
    </w:p>
    <w:p w14:paraId="49F271AD" w14:textId="77777777" w:rsidR="00A74D16" w:rsidRPr="005D5AEA" w:rsidRDefault="00C47BE1" w:rsidP="008150DB">
      <w:pPr>
        <w:jc w:val="center"/>
        <w:rPr>
          <w:rFonts w:ascii="Arial" w:hAnsi="Arial" w:cs="Arial"/>
          <w:i/>
          <w:iCs/>
          <w:color w:val="000000"/>
          <w:sz w:val="20"/>
          <w:szCs w:val="20"/>
          <w:shd w:val="clear" w:color="auto" w:fill="F7F8FA"/>
          <w:lang w:val="en-US"/>
        </w:rPr>
      </w:pP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pict w14:anchorId="250F23A9">
          <v:rect id="_x0000_i1025" alt="" style="width:209.65pt;height:.05pt;mso-width-percent:0;mso-height-percent:0;mso-width-percent:0;mso-height-percent:0" o:hrpct="435" o:hralign="center" o:hrstd="t" o:hr="t" fillcolor="#a0a0a0" stroked="f"/>
        </w:pict>
      </w:r>
    </w:p>
    <w:p w14:paraId="74FFCBBE" w14:textId="77777777" w:rsidR="001D0791" w:rsidRPr="005D5AEA" w:rsidRDefault="001D0791" w:rsidP="00043C96">
      <w:pPr>
        <w:rPr>
          <w:rFonts w:ascii="Arial" w:hAnsi="Arial" w:cs="Arial"/>
          <w:bCs/>
          <w:sz w:val="20"/>
          <w:szCs w:val="20"/>
          <w:lang w:val="en-US"/>
        </w:rPr>
      </w:pPr>
    </w:p>
    <w:p w14:paraId="14382652" w14:textId="5A4F1FD4" w:rsidR="00802331" w:rsidRPr="005D5AEA" w:rsidRDefault="004475BA" w:rsidP="004475BA">
      <w:pPr>
        <w:jc w:val="both"/>
        <w:rPr>
          <w:rFonts w:ascii="Arial" w:hAnsi="Arial" w:cs="Arial"/>
          <w:b/>
          <w:bCs/>
        </w:rPr>
      </w:pPr>
      <w:r w:rsidRPr="005D5AEA">
        <w:rPr>
          <w:rFonts w:ascii="Arial" w:hAnsi="Arial" w:cs="Arial"/>
        </w:rPr>
        <w:t>Ras Al Khaimah</w:t>
      </w:r>
      <w:r w:rsidR="00241FE8" w:rsidRPr="005D5AEA">
        <w:rPr>
          <w:rFonts w:ascii="Arial" w:hAnsi="Arial" w:cs="Arial"/>
          <w:b/>
          <w:bCs/>
        </w:rPr>
        <w:t xml:space="preserve">, U.A.E, </w:t>
      </w:r>
      <w:r w:rsidRPr="005D5AEA">
        <w:rPr>
          <w:rFonts w:ascii="Arial" w:hAnsi="Arial" w:cs="Arial"/>
          <w:b/>
          <w:bCs/>
        </w:rPr>
        <w:t xml:space="preserve">10 </w:t>
      </w:r>
      <w:r w:rsidR="003B272A" w:rsidRPr="005D5AEA">
        <w:rPr>
          <w:rFonts w:ascii="Arial" w:hAnsi="Arial" w:cs="Arial"/>
          <w:b/>
          <w:bCs/>
        </w:rPr>
        <w:t>Febbraio</w:t>
      </w:r>
      <w:r w:rsidR="001D0791" w:rsidRPr="005D5AEA">
        <w:rPr>
          <w:rFonts w:ascii="Arial" w:hAnsi="Arial" w:cs="Arial"/>
          <w:b/>
          <w:bCs/>
        </w:rPr>
        <w:t xml:space="preserve"> 202</w:t>
      </w:r>
      <w:r w:rsidR="003B272A" w:rsidRPr="005D5AEA">
        <w:rPr>
          <w:rFonts w:ascii="Arial" w:hAnsi="Arial" w:cs="Arial"/>
          <w:b/>
          <w:bCs/>
        </w:rPr>
        <w:t>3</w:t>
      </w:r>
      <w:r w:rsidR="001D0791" w:rsidRPr="005D5AEA">
        <w:rPr>
          <w:rFonts w:ascii="Arial" w:hAnsi="Arial" w:cs="Arial"/>
          <w:bCs/>
        </w:rPr>
        <w:t xml:space="preserve">: RAK </w:t>
      </w:r>
      <w:proofErr w:type="spellStart"/>
      <w:r w:rsidR="001D0791" w:rsidRPr="005D5AEA">
        <w:rPr>
          <w:rFonts w:ascii="Arial" w:hAnsi="Arial" w:cs="Arial"/>
          <w:bCs/>
        </w:rPr>
        <w:t>Ceramics</w:t>
      </w:r>
      <w:proofErr w:type="spellEnd"/>
      <w:r w:rsidR="001D0791" w:rsidRPr="005D5AEA">
        <w:rPr>
          <w:rFonts w:ascii="Arial" w:hAnsi="Arial" w:cs="Arial"/>
          <w:bCs/>
        </w:rPr>
        <w:t xml:space="preserve"> PJSC </w:t>
      </w:r>
      <w:r w:rsidRPr="005D5AEA">
        <w:rPr>
          <w:rFonts w:ascii="Arial" w:hAnsi="Arial" w:cs="Arial"/>
        </w:rPr>
        <w:t>(Ticker: RAKCEC: Abu Dhabi),</w:t>
      </w:r>
      <w:r w:rsidR="001D0791" w:rsidRPr="005D5AEA">
        <w:rPr>
          <w:rFonts w:ascii="Arial" w:hAnsi="Arial" w:cs="Arial"/>
          <w:bCs/>
        </w:rPr>
        <w:t xml:space="preserve"> </w:t>
      </w:r>
      <w:r w:rsidR="005D5AEA" w:rsidRPr="005D5AEA">
        <w:rPr>
          <w:rFonts w:ascii="Arial" w:hAnsi="Arial" w:cs="Arial"/>
        </w:rPr>
        <w:t>uno dei più grandi produttori ceramici al mondo,</w:t>
      </w:r>
      <w:r w:rsidRPr="005D5AEA">
        <w:rPr>
          <w:rFonts w:ascii="Arial" w:hAnsi="Arial" w:cs="Arial"/>
        </w:rPr>
        <w:t xml:space="preserve"> ha annunciato oggi i suoi risultati finanziari per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anno conclusosi il 31 dicembre 2022. 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ha registrato una performance record per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intero anno 2022 con un aumento totale dei ricavi del 22,9% a 3,52 miliardi AED e un aumento </w:t>
      </w:r>
      <w:proofErr w:type="spellStart"/>
      <w:r w:rsidRPr="005D5AEA">
        <w:rPr>
          <w:rFonts w:ascii="Arial" w:hAnsi="Arial" w:cs="Arial"/>
        </w:rPr>
        <w:t>dell</w:t>
      </w:r>
      <w:proofErr w:type="spellEnd"/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utile netto del 19,8% in 340,1 milioni AED rispetto 2021. </w:t>
      </w:r>
    </w:p>
    <w:p w14:paraId="5904A88B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22C2C446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Commentando </w:t>
      </w:r>
      <w:r w:rsidR="004475BA" w:rsidRPr="005D5AEA">
        <w:rPr>
          <w:rFonts w:ascii="Arial" w:hAnsi="Arial" w:cs="Arial"/>
        </w:rPr>
        <w:t>i</w:t>
      </w:r>
      <w:r w:rsidRPr="005D5AEA">
        <w:rPr>
          <w:rFonts w:ascii="Arial" w:hAnsi="Arial" w:cs="Arial"/>
        </w:rPr>
        <w:t xml:space="preserve"> risultati, Abdallah </w:t>
      </w:r>
      <w:proofErr w:type="spellStart"/>
      <w:r w:rsidRPr="005D5AEA">
        <w:rPr>
          <w:rFonts w:ascii="Arial" w:hAnsi="Arial" w:cs="Arial"/>
        </w:rPr>
        <w:t>Massaad</w:t>
      </w:r>
      <w:proofErr w:type="spellEnd"/>
      <w:r w:rsidRPr="005D5AEA">
        <w:rPr>
          <w:rFonts w:ascii="Arial" w:hAnsi="Arial" w:cs="Arial"/>
        </w:rPr>
        <w:t xml:space="preserve">, </w:t>
      </w:r>
      <w:r w:rsidR="004475BA" w:rsidRPr="005D5AEA">
        <w:rPr>
          <w:rFonts w:ascii="Arial" w:hAnsi="Arial" w:cs="Arial"/>
        </w:rPr>
        <w:t xml:space="preserve">CEO del Gruppo </w:t>
      </w:r>
      <w:r w:rsidRPr="005D5AEA">
        <w:rPr>
          <w:rFonts w:ascii="Arial" w:hAnsi="Arial" w:cs="Arial"/>
        </w:rPr>
        <w:t xml:space="preserve">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ha d</w:t>
      </w:r>
      <w:r w:rsidR="004475BA" w:rsidRPr="005D5AEA">
        <w:rPr>
          <w:rFonts w:ascii="Arial" w:hAnsi="Arial" w:cs="Arial"/>
        </w:rPr>
        <w:t>ichiarato</w:t>
      </w:r>
      <w:r w:rsidRPr="005D5AEA">
        <w:rPr>
          <w:rFonts w:ascii="Arial" w:hAnsi="Arial" w:cs="Arial"/>
        </w:rPr>
        <w:t xml:space="preserve">: </w:t>
      </w:r>
    </w:p>
    <w:p w14:paraId="24F07ADD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38A62410" w14:textId="487F971F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  <w:rtl/>
          <w:lang w:val="ar-SA"/>
        </w:rPr>
        <w:t>“</w:t>
      </w:r>
      <w:r w:rsidRPr="005D5AEA">
        <w:rPr>
          <w:rFonts w:ascii="Arial" w:hAnsi="Arial" w:cs="Arial"/>
        </w:rPr>
        <w:t xml:space="preserve">Sono contento di condividere le prestazioni della nostra </w:t>
      </w:r>
      <w:r w:rsidR="004475BA" w:rsidRPr="005D5AEA">
        <w:rPr>
          <w:rFonts w:ascii="Arial" w:hAnsi="Arial" w:cs="Arial"/>
        </w:rPr>
        <w:t>azienda</w:t>
      </w:r>
      <w:r w:rsidRPr="005D5AEA">
        <w:rPr>
          <w:rFonts w:ascii="Arial" w:hAnsi="Arial" w:cs="Arial"/>
        </w:rPr>
        <w:t xml:space="preserve"> per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anno 2022. Nonostante le </w:t>
      </w:r>
      <w:r w:rsidR="004475BA" w:rsidRPr="005D5AEA">
        <w:rPr>
          <w:rFonts w:ascii="Arial" w:hAnsi="Arial" w:cs="Arial"/>
        </w:rPr>
        <w:t xml:space="preserve">attuali </w:t>
      </w:r>
      <w:r w:rsidRPr="005D5AEA">
        <w:rPr>
          <w:rFonts w:ascii="Arial" w:hAnsi="Arial" w:cs="Arial"/>
        </w:rPr>
        <w:t xml:space="preserve">condizioni macroeconomiche </w:t>
      </w:r>
      <w:r w:rsidR="004475BA" w:rsidRPr="005D5AEA">
        <w:rPr>
          <w:rFonts w:ascii="Arial" w:hAnsi="Arial" w:cs="Arial"/>
        </w:rPr>
        <w:t xml:space="preserve">caratterizzate da un'inflazione elevata e da una persistente crisi energetica, siamo riusciti a raggiungere risultati notevoli. </w:t>
      </w:r>
      <w:r w:rsidRPr="005D5AEA">
        <w:rPr>
          <w:rFonts w:ascii="Arial" w:hAnsi="Arial" w:cs="Arial"/>
        </w:rPr>
        <w:t xml:space="preserve">Le nostre entrate totali sono aumentate del 22,9% </w:t>
      </w:r>
      <w:r w:rsidR="004475BA" w:rsidRPr="005D5AEA">
        <w:rPr>
          <w:rFonts w:ascii="Arial" w:hAnsi="Arial" w:cs="Arial"/>
        </w:rPr>
        <w:t>su base annua,</w:t>
      </w:r>
      <w:r w:rsidRPr="005D5AEA">
        <w:rPr>
          <w:rFonts w:ascii="Arial" w:hAnsi="Arial" w:cs="Arial"/>
        </w:rPr>
        <w:t xml:space="preserve"> raggiungendo il risultato più alto dal 2009, seguite da una forte crescita </w:t>
      </w:r>
      <w:r w:rsidR="004475BA" w:rsidRPr="005D5AEA">
        <w:rPr>
          <w:rFonts w:ascii="Arial" w:hAnsi="Arial" w:cs="Arial"/>
        </w:rPr>
        <w:t>del core business</w:t>
      </w:r>
      <w:r w:rsidRPr="005D5AEA">
        <w:rPr>
          <w:rFonts w:ascii="Arial" w:hAnsi="Arial" w:cs="Arial"/>
        </w:rPr>
        <w:t xml:space="preserve"> in</w:t>
      </w:r>
      <w:r w:rsidR="004475BA" w:rsidRPr="005D5AEA">
        <w:rPr>
          <w:rFonts w:ascii="Arial" w:hAnsi="Arial" w:cs="Arial"/>
        </w:rPr>
        <w:t xml:space="preserve"> ceramica</w:t>
      </w:r>
      <w:r w:rsidRPr="005D5AEA">
        <w:rPr>
          <w:rFonts w:ascii="Arial" w:hAnsi="Arial" w:cs="Arial"/>
        </w:rPr>
        <w:t xml:space="preserve">, </w:t>
      </w:r>
      <w:r w:rsidR="004475BA" w:rsidRPr="005D5AEA">
        <w:rPr>
          <w:rFonts w:ascii="Arial" w:hAnsi="Arial" w:cs="Arial"/>
        </w:rPr>
        <w:t>sanitari</w:t>
      </w:r>
      <w:r w:rsidRPr="005D5AEA">
        <w:rPr>
          <w:rFonts w:ascii="Arial" w:hAnsi="Arial" w:cs="Arial"/>
        </w:rPr>
        <w:t xml:space="preserve"> e </w:t>
      </w:r>
      <w:proofErr w:type="spellStart"/>
      <w:r w:rsidR="004475BA" w:rsidRPr="005D5AEA">
        <w:rPr>
          <w:rFonts w:ascii="Arial" w:hAnsi="Arial" w:cs="Arial"/>
        </w:rPr>
        <w:t>tableware</w:t>
      </w:r>
      <w:proofErr w:type="spellEnd"/>
      <w:r w:rsidRPr="005D5AEA">
        <w:rPr>
          <w:rFonts w:ascii="Arial" w:hAnsi="Arial" w:cs="Arial"/>
        </w:rPr>
        <w:t xml:space="preserve"> oltre alla crescita </w:t>
      </w:r>
      <w:r w:rsidR="004475BA" w:rsidRPr="005D5AEA">
        <w:rPr>
          <w:rFonts w:ascii="Arial" w:hAnsi="Arial" w:cs="Arial"/>
        </w:rPr>
        <w:t>della</w:t>
      </w:r>
      <w:r w:rsidRPr="005D5AEA">
        <w:rPr>
          <w:rFonts w:ascii="Arial" w:hAnsi="Arial" w:cs="Arial"/>
        </w:rPr>
        <w:t xml:space="preserve"> rubinetteria </w:t>
      </w:r>
      <w:r w:rsidR="004475BA" w:rsidRPr="005D5AEA">
        <w:rPr>
          <w:rFonts w:ascii="Arial" w:hAnsi="Arial" w:cs="Arial"/>
        </w:rPr>
        <w:t>sulla scia del consolidamento</w:t>
      </w:r>
      <w:r w:rsidRPr="005D5AEA">
        <w:rPr>
          <w:rFonts w:ascii="Arial" w:hAnsi="Arial" w:cs="Arial"/>
        </w:rPr>
        <w:t xml:space="preserve"> KLUDI. Questa è una testimonianza del nostro </w:t>
      </w:r>
      <w:r w:rsidR="004475BA" w:rsidRPr="005D5AEA">
        <w:rPr>
          <w:rFonts w:ascii="Arial" w:hAnsi="Arial" w:cs="Arial"/>
        </w:rPr>
        <w:t>costante</w:t>
      </w:r>
      <w:r w:rsidRPr="005D5AEA">
        <w:rPr>
          <w:rFonts w:ascii="Arial" w:hAnsi="Arial" w:cs="Arial"/>
        </w:rPr>
        <w:t xml:space="preserve"> impegno a fornire valore ai nostri stakeholder.</w:t>
      </w:r>
    </w:p>
    <w:p w14:paraId="58C240FE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2F443F8B" w14:textId="77777777" w:rsidR="003741F5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 xml:space="preserve">Nonostante </w:t>
      </w:r>
      <w:r w:rsidR="00271665" w:rsidRPr="005D5AEA">
        <w:rPr>
          <w:rFonts w:ascii="Arial" w:hAnsi="Arial" w:cs="Arial"/>
        </w:rPr>
        <w:t>il difficile contesto</w:t>
      </w:r>
      <w:r w:rsidRPr="005D5AEA">
        <w:rPr>
          <w:rFonts w:ascii="Arial" w:hAnsi="Arial" w:cs="Arial"/>
        </w:rPr>
        <w:t xml:space="preserve"> economic</w:t>
      </w:r>
      <w:r w:rsidR="003741F5" w:rsidRPr="005D5AEA">
        <w:rPr>
          <w:rFonts w:ascii="Arial" w:hAnsi="Arial" w:cs="Arial"/>
        </w:rPr>
        <w:t>o</w:t>
      </w:r>
      <w:r w:rsidRPr="005D5AEA">
        <w:rPr>
          <w:rFonts w:ascii="Arial" w:hAnsi="Arial" w:cs="Arial"/>
        </w:rPr>
        <w:t xml:space="preserve">, siamo riusciti a mantenere il nostro livello di margine di profitto lordo, </w:t>
      </w:r>
      <w:r w:rsidR="003741F5" w:rsidRPr="005D5AEA">
        <w:rPr>
          <w:rFonts w:ascii="Arial" w:hAnsi="Arial" w:cs="Arial"/>
        </w:rPr>
        <w:t xml:space="preserve">principalmente grazie alla nostra migliore efficienza produttiva e all'utilizzo ottimizzato nel 2022. La crescita è stata ostacolata da ulteriori costi legati ai dazi doganali sauditi, dai maggiori costi </w:t>
      </w:r>
      <w:r w:rsidR="00BC20F4" w:rsidRPr="005D5AEA">
        <w:rPr>
          <w:rFonts w:ascii="Arial" w:hAnsi="Arial" w:cs="Arial"/>
        </w:rPr>
        <w:t>della produzione</w:t>
      </w:r>
      <w:r w:rsidR="003741F5" w:rsidRPr="005D5AEA">
        <w:rPr>
          <w:rFonts w:ascii="Arial" w:hAnsi="Arial" w:cs="Arial"/>
        </w:rPr>
        <w:t xml:space="preserve"> e dalle sfide energetiche. Tuttavia, ci stiamo impegnando per superare queste sfide e stiamo già vedendo accenni di correzione in alcuni casi.</w:t>
      </w:r>
    </w:p>
    <w:p w14:paraId="68468738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74BE535F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>Operativamente abbiamo continuato a progredire nei nostri progetti espansivi negli Emirati Arabi Uniti in tutte le linee di business e ad avanzare su più fronti</w:t>
      </w:r>
      <w:r w:rsidR="004F16E8" w:rsidRPr="005D5AEA">
        <w:rPr>
          <w:rFonts w:ascii="Arial" w:hAnsi="Arial" w:cs="Arial"/>
        </w:rPr>
        <w:t xml:space="preserve"> “</w:t>
      </w:r>
      <w:proofErr w:type="spellStart"/>
      <w:r w:rsidR="00966616" w:rsidRPr="005D5AEA">
        <w:rPr>
          <w:rFonts w:ascii="Arial" w:hAnsi="Arial" w:cs="Arial"/>
        </w:rPr>
        <w:t>Greenfield</w:t>
      </w:r>
      <w:proofErr w:type="spellEnd"/>
      <w:r w:rsidR="004F16E8" w:rsidRPr="005D5AEA">
        <w:rPr>
          <w:rFonts w:ascii="Arial" w:hAnsi="Arial" w:cs="Arial"/>
        </w:rPr>
        <w:t>”</w:t>
      </w:r>
      <w:r w:rsidRPr="005D5AEA">
        <w:rPr>
          <w:rFonts w:ascii="Arial" w:hAnsi="Arial" w:cs="Arial"/>
        </w:rPr>
        <w:t xml:space="preserve">, incluso Bangladesh e Arabia Saudita. </w:t>
      </w:r>
    </w:p>
    <w:p w14:paraId="44915028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15BCF70F" w14:textId="11A836C9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Strategicamente abbiamo finalizzato il nostro esercizio di consolidamento delle attività principali: il nostro piano di creazione di valore per </w:t>
      </w:r>
      <w:proofErr w:type="spellStart"/>
      <w:r w:rsidRPr="005D5AEA">
        <w:rPr>
          <w:rFonts w:ascii="Arial" w:hAnsi="Arial" w:cs="Arial"/>
        </w:rPr>
        <w:t>Kludi</w:t>
      </w:r>
      <w:proofErr w:type="spellEnd"/>
      <w:r w:rsidR="005D5AEA">
        <w:rPr>
          <w:rFonts w:ascii="Arial" w:hAnsi="Arial" w:cs="Arial"/>
        </w:rPr>
        <w:t xml:space="preserve"> </w:t>
      </w:r>
      <w:r w:rsidRPr="005D5AEA">
        <w:rPr>
          <w:rFonts w:ascii="Arial" w:hAnsi="Arial" w:cs="Arial"/>
        </w:rPr>
        <w:t xml:space="preserve">è ben avviato, e stiamo monitorando da vicino i suoi progressi; inoltre abbiamo raggiunto </w:t>
      </w:r>
      <w:r w:rsidR="004F16E8" w:rsidRPr="005D5AEA">
        <w:rPr>
          <w:rFonts w:ascii="Arial" w:hAnsi="Arial" w:cs="Arial"/>
        </w:rPr>
        <w:t>una</w:t>
      </w:r>
      <w:r w:rsidRPr="005D5AEA">
        <w:rPr>
          <w:rFonts w:ascii="Arial" w:hAnsi="Arial" w:cs="Arial"/>
        </w:rPr>
        <w:t xml:space="preserve"> quota </w:t>
      </w:r>
      <w:r w:rsidR="004F16E8" w:rsidRPr="005D5AEA">
        <w:rPr>
          <w:rFonts w:ascii="Arial" w:hAnsi="Arial" w:cs="Arial"/>
        </w:rPr>
        <w:t xml:space="preserve">di partecipazione </w:t>
      </w:r>
      <w:r w:rsidRPr="005D5AEA">
        <w:rPr>
          <w:rFonts w:ascii="Arial" w:hAnsi="Arial" w:cs="Arial"/>
        </w:rPr>
        <w:t xml:space="preserve">del 92% in RAK </w:t>
      </w:r>
      <w:proofErr w:type="spellStart"/>
      <w:r w:rsidRPr="005D5AEA">
        <w:rPr>
          <w:rFonts w:ascii="Arial" w:hAnsi="Arial" w:cs="Arial"/>
        </w:rPr>
        <w:t>Porcelain</w:t>
      </w:r>
      <w:proofErr w:type="spellEnd"/>
      <w:r w:rsidRPr="005D5AEA">
        <w:rPr>
          <w:rFonts w:ascii="Arial" w:hAnsi="Arial" w:cs="Arial"/>
        </w:rPr>
        <w:t xml:space="preserve"> a seguito di una serie di acquisizioni </w:t>
      </w:r>
      <w:r w:rsidR="004F16E8" w:rsidRPr="005D5AEA">
        <w:rPr>
          <w:rFonts w:ascii="Arial" w:hAnsi="Arial" w:cs="Arial"/>
        </w:rPr>
        <w:t>di minoranza</w:t>
      </w:r>
      <w:r w:rsidRPr="005D5AEA">
        <w:rPr>
          <w:rFonts w:ascii="Arial" w:hAnsi="Arial" w:cs="Arial"/>
        </w:rPr>
        <w:t xml:space="preserve"> avviate nel 2022. Abbiamo consolidato la nostra posizione di gruppo e ci stiamo impegnando a sfruttare le sinergie per rafforzare le operazioni in tutte le attività </w:t>
      </w:r>
      <w:r w:rsidR="004F16E8" w:rsidRPr="005D5AEA">
        <w:rPr>
          <w:rFonts w:ascii="Arial" w:hAnsi="Arial" w:cs="Arial"/>
        </w:rPr>
        <w:t xml:space="preserve">operative </w:t>
      </w:r>
      <w:proofErr w:type="spellStart"/>
      <w:r w:rsidRPr="005D5AEA">
        <w:rPr>
          <w:rFonts w:ascii="Arial" w:hAnsi="Arial" w:cs="Arial"/>
          <w:lang w:val="fr-FR"/>
        </w:rPr>
        <w:t>principali</w:t>
      </w:r>
      <w:proofErr w:type="spellEnd"/>
      <w:r w:rsidRPr="005D5AEA">
        <w:rPr>
          <w:rFonts w:ascii="Arial" w:hAnsi="Arial" w:cs="Arial"/>
          <w:lang w:val="fr-FR"/>
        </w:rPr>
        <w:t xml:space="preserve">. </w:t>
      </w:r>
    </w:p>
    <w:p w14:paraId="0D5EBCD7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067F350A" w14:textId="1A6178C4" w:rsidR="003B272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>Oggi,</w:t>
      </w:r>
      <w:r w:rsidR="004F16E8" w:rsidRPr="005D5AEA">
        <w:rPr>
          <w:rFonts w:ascii="Arial" w:hAnsi="Arial" w:cs="Arial"/>
        </w:rPr>
        <w:t xml:space="preserve"> </w:t>
      </w:r>
      <w:r w:rsidRPr="005D5AEA">
        <w:rPr>
          <w:rFonts w:ascii="Arial" w:hAnsi="Arial" w:cs="Arial"/>
        </w:rPr>
        <w:t xml:space="preserve">mentre ci approcciamo a chiudere il capitolo 2022, siamo orgogliosi del progresso raggiunto e della nostra crescita e rimaniamo fermi nel nostro impegno a fornire valore ai nostri stakeholder. Stiamo monitorando attentamente </w:t>
      </w:r>
      <w:r w:rsidR="004F16E8" w:rsidRPr="005D5AEA">
        <w:rPr>
          <w:rFonts w:ascii="Arial" w:hAnsi="Arial" w:cs="Arial"/>
        </w:rPr>
        <w:t>il contesto</w:t>
      </w:r>
      <w:r w:rsidRPr="005D5AEA">
        <w:rPr>
          <w:rFonts w:ascii="Arial" w:hAnsi="Arial" w:cs="Arial"/>
        </w:rPr>
        <w:t xml:space="preserve"> economico e rimaniamo concentrati sull'esecuzione della nostra strategia di crescita.”</w:t>
      </w:r>
    </w:p>
    <w:p w14:paraId="2862C2BC" w14:textId="6FD55D5E" w:rsid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12D9452F" w14:textId="77777777" w:rsid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b/>
          <w:bCs/>
        </w:rPr>
      </w:pPr>
    </w:p>
    <w:p w14:paraId="2D8D123D" w14:textId="7A39B4C8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  <w:b/>
          <w:bCs/>
        </w:rPr>
        <w:t xml:space="preserve">A proposito di RAK </w:t>
      </w:r>
      <w:proofErr w:type="spellStart"/>
      <w:r w:rsidRPr="005D5AEA">
        <w:rPr>
          <w:rFonts w:ascii="Arial" w:hAnsi="Arial" w:cs="Arial"/>
          <w:b/>
          <w:bCs/>
        </w:rPr>
        <w:t>Ceramics</w:t>
      </w:r>
      <w:proofErr w:type="spellEnd"/>
    </w:p>
    <w:p w14:paraId="180175F2" w14:textId="77777777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7826A539" w14:textId="2B164226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è uno dei più grandi marchi di ceramica al mondo. Specializzata in pavimenti e rivestimenti in ceramica e gres porcellanato, </w:t>
      </w:r>
      <w:proofErr w:type="spellStart"/>
      <w:r w:rsidRPr="005D5AEA">
        <w:rPr>
          <w:rFonts w:ascii="Arial" w:hAnsi="Arial" w:cs="Arial"/>
        </w:rPr>
        <w:t>tableware</w:t>
      </w:r>
      <w:proofErr w:type="spellEnd"/>
      <w:r w:rsidRPr="005D5AEA">
        <w:rPr>
          <w:rFonts w:ascii="Arial" w:hAnsi="Arial" w:cs="Arial"/>
        </w:rPr>
        <w:t xml:space="preserve">, sanitari e rubinetteria, l'azienda ha una capacità produttiva di 118 milioni di metri quadrati di piastrelle, 5,7 milioni di sanitari, 26 milioni di </w:t>
      </w:r>
      <w:proofErr w:type="spellStart"/>
      <w:r>
        <w:rPr>
          <w:rFonts w:ascii="Arial" w:hAnsi="Arial" w:cs="Arial"/>
        </w:rPr>
        <w:t>tableware</w:t>
      </w:r>
      <w:proofErr w:type="spellEnd"/>
      <w:r w:rsidRPr="005D5AEA">
        <w:rPr>
          <w:rFonts w:ascii="Arial" w:hAnsi="Arial" w:cs="Arial"/>
        </w:rPr>
        <w:t xml:space="preserve"> e 2,6 milioni di pezzi di rubinetteria all'anno nei suoi 2</w:t>
      </w:r>
      <w:r>
        <w:rPr>
          <w:rFonts w:ascii="Arial" w:hAnsi="Arial" w:cs="Arial"/>
        </w:rPr>
        <w:t>3</w:t>
      </w:r>
      <w:r w:rsidRPr="005D5AEA">
        <w:rPr>
          <w:rFonts w:ascii="Arial" w:hAnsi="Arial" w:cs="Arial"/>
        </w:rPr>
        <w:t xml:space="preserve"> stabilimenti all'avanguardia negli Emirati Arabi Uniti, India, Bangladesh ed Europa.</w:t>
      </w:r>
    </w:p>
    <w:p w14:paraId="7D9D62BB" w14:textId="77777777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Fondata nel 1989 e con sede negli Emirati Arabi Uniti, 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serve clienti in oltre 150 paesi attraverso la sua rete di hub operativi in ​​Europa, Medio Oriente e Nord Africa, Asia, Nord e Sud America e Australia.</w:t>
      </w:r>
    </w:p>
    <w:p w14:paraId="7E64C07F" w14:textId="77777777" w:rsidR="005D5AEA" w:rsidRPr="005D5AEA" w:rsidRDefault="005D5AEA" w:rsidP="005D5A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è una società quotata in borsa presso l'Abu Dhabi Securities Exchange negli Emirati Arabi Uniti e come gruppo ha un fatturato annuo di circa 1 miliardo di dollari USA.</w:t>
      </w:r>
    </w:p>
    <w:p w14:paraId="676BCC64" w14:textId="77777777" w:rsidR="005D5AEA" w:rsidRP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2E108689" w14:textId="21A13ED1" w:rsidR="005D5AEA" w:rsidRPr="005D5AEA" w:rsidRDefault="00D346FD" w:rsidP="005D5AEA">
      <w:pPr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89AE" wp14:editId="19F4A62A">
                <wp:simplePos x="0" y="0"/>
                <wp:positionH relativeFrom="column">
                  <wp:posOffset>3800359</wp:posOffset>
                </wp:positionH>
                <wp:positionV relativeFrom="paragraph">
                  <wp:posOffset>96726</wp:posOffset>
                </wp:positionV>
                <wp:extent cx="2073498" cy="940157"/>
                <wp:effectExtent l="0" t="0" r="9525" b="1270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498" cy="940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C354D" w14:textId="30CEBFCB" w:rsidR="00D346FD" w:rsidRPr="00D346FD" w:rsidRDefault="00D346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46F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Ufficio Stampa</w:t>
                            </w:r>
                          </w:p>
                          <w:p w14:paraId="520FB64A" w14:textId="7FDBF05B" w:rsidR="00D346FD" w:rsidRPr="00D346FD" w:rsidRDefault="00D34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34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TAConline</w:t>
                            </w:r>
                            <w:proofErr w:type="spellEnd"/>
                          </w:p>
                          <w:p w14:paraId="33A0C64D" w14:textId="4FDC556B" w:rsidR="00D346FD" w:rsidRPr="00D346FD" w:rsidRDefault="00D34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4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Paola Staiano</w:t>
                            </w:r>
                          </w:p>
                          <w:p w14:paraId="013D1A3D" w14:textId="600A228A" w:rsidR="00D346FD" w:rsidRPr="00D346FD" w:rsidRDefault="00D34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4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staiano@taconline.it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389AE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99.25pt;margin-top:7.6pt;width:163.25pt;height:7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" fillcolor="white [3201]" strokeweight=".5pt">
                <v:textbox>
                  <w:txbxContent>
                    <w:p w14:paraId="252C354D" w14:textId="30CEBFCB" w:rsidR="00D346FD" w:rsidRPr="00D346FD" w:rsidRDefault="00D346FD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D346F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Ufficio Stampa</w:t>
                      </w:r>
                    </w:p>
                    <w:p w14:paraId="520FB64A" w14:textId="7FDBF05B" w:rsidR="00D346FD" w:rsidRPr="00D346FD" w:rsidRDefault="00D34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D346FD">
                        <w:rPr>
                          <w:rFonts w:ascii="Arial" w:hAnsi="Arial" w:cs="Arial"/>
                          <w:sz w:val="22"/>
                          <w:szCs w:val="22"/>
                        </w:rPr>
                        <w:t>TAConline</w:t>
                      </w:r>
                      <w:proofErr w:type="spellEnd"/>
                    </w:p>
                    <w:p w14:paraId="33A0C64D" w14:textId="4FDC556B" w:rsidR="00D346FD" w:rsidRPr="00D346FD" w:rsidRDefault="00D34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46FD">
                        <w:rPr>
                          <w:rFonts w:ascii="Arial" w:hAnsi="Arial" w:cs="Arial"/>
                          <w:sz w:val="22"/>
                          <w:szCs w:val="22"/>
                        </w:rPr>
                        <w:t>Paola Staiano</w:t>
                      </w:r>
                    </w:p>
                    <w:p w14:paraId="013D1A3D" w14:textId="600A228A" w:rsidR="00D346FD" w:rsidRPr="00D346FD" w:rsidRDefault="00D34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46FD">
                        <w:rPr>
                          <w:rFonts w:ascii="Arial" w:hAnsi="Arial" w:cs="Arial"/>
                          <w:sz w:val="22"/>
                          <w:szCs w:val="22"/>
                        </w:rPr>
                        <w:t>staiano@taconline.it</w:t>
                      </w:r>
                    </w:p>
                  </w:txbxContent>
                </v:textbox>
              </v:shape>
            </w:pict>
          </mc:Fallback>
        </mc:AlternateContent>
      </w:r>
    </w:p>
    <w:p w14:paraId="4B05F011" w14:textId="77777777" w:rsidR="005D5AEA" w:rsidRPr="005D5AEA" w:rsidRDefault="005D5AEA" w:rsidP="005D5AEA">
      <w:pPr>
        <w:pStyle w:val="NormaleWeb"/>
        <w:spacing w:before="0" w:beforeAutospacing="0" w:after="0" w:afterAutospacing="0"/>
        <w:ind w:left="142"/>
        <w:rPr>
          <w:rFonts w:ascii="Arial" w:hAnsi="Arial" w:cs="Arial"/>
          <w:color w:val="000000"/>
          <w:sz w:val="20"/>
          <w:szCs w:val="20"/>
          <w:lang w:val="en-US"/>
        </w:rPr>
      </w:pPr>
      <w:r w:rsidRPr="005D5AEA">
        <w:rPr>
          <w:rStyle w:val="Enfasigrassetto"/>
          <w:rFonts w:ascii="Arial" w:hAnsi="Arial" w:cs="Arial"/>
          <w:color w:val="000000"/>
          <w:sz w:val="20"/>
          <w:szCs w:val="20"/>
          <w:lang w:val="en-US"/>
        </w:rPr>
        <w:t>RAK Ceramics PJSC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br/>
        <w:t>P.O. Box: 4714,</w:t>
      </w:r>
      <w:r w:rsidRPr="005D5AE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t>Ras Al Khaimah, United Arab Emirates</w:t>
      </w:r>
    </w:p>
    <w:p w14:paraId="3DD792CB" w14:textId="77777777" w:rsidR="005D5AEA" w:rsidRPr="005D5AEA" w:rsidRDefault="005D5AEA" w:rsidP="005D5AEA">
      <w:pPr>
        <w:pStyle w:val="NormaleWeb"/>
        <w:spacing w:before="0" w:beforeAutospacing="0" w:after="0" w:afterAutospacing="0"/>
        <w:ind w:left="142"/>
        <w:rPr>
          <w:rFonts w:ascii="Arial" w:hAnsi="Arial" w:cs="Arial"/>
          <w:color w:val="000000"/>
          <w:sz w:val="20"/>
          <w:szCs w:val="20"/>
          <w:lang w:val="en-US"/>
        </w:rPr>
      </w:pPr>
      <w:r w:rsidRPr="005D5AEA"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  <w:lang w:val="en-US"/>
        </w:rPr>
        <w:t>Tel.</w:t>
      </w:r>
      <w:r w:rsidRPr="005D5AE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t>+971 7 246 7000</w:t>
      </w:r>
      <w:r w:rsidRPr="005D5AEA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5D5AE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12274EB0" w14:textId="77777777" w:rsidR="005D5AEA" w:rsidRPr="005D5AEA" w:rsidRDefault="00000000" w:rsidP="005D5AEA">
      <w:pPr>
        <w:pStyle w:val="NormaleWeb"/>
        <w:spacing w:before="0" w:beforeAutospacing="0" w:after="0" w:afterAutospacing="0"/>
        <w:ind w:left="142"/>
        <w:rPr>
          <w:rStyle w:val="Collegamentoipertestuale"/>
          <w:rFonts w:ascii="Arial" w:hAnsi="Arial" w:cs="Arial"/>
          <w:color w:val="000000"/>
          <w:sz w:val="20"/>
          <w:szCs w:val="20"/>
          <w:lang w:val="en-US"/>
        </w:rPr>
      </w:pPr>
      <w:r>
        <w:fldChar w:fldCharType="begin"/>
      </w:r>
      <w:r w:rsidRPr="000B1AF8">
        <w:rPr>
          <w:lang w:val="en-US"/>
        </w:rPr>
        <w:instrText>HYPERLINK "http://www.rakceramics.com/" \t "_blank"</w:instrText>
      </w:r>
      <w:r>
        <w:fldChar w:fldCharType="separate"/>
      </w:r>
      <w:r w:rsidR="005D5AEA" w:rsidRPr="005D5AEA">
        <w:rPr>
          <w:rStyle w:val="Collegamentoipertestuale"/>
          <w:rFonts w:ascii="Arial" w:hAnsi="Arial" w:cs="Arial"/>
          <w:color w:val="000000"/>
          <w:sz w:val="20"/>
          <w:szCs w:val="20"/>
          <w:lang w:val="en-US"/>
        </w:rPr>
        <w:t>www.rakceramics.com</w:t>
      </w:r>
      <w:r>
        <w:rPr>
          <w:rStyle w:val="Collegamentoipertestuale"/>
          <w:rFonts w:ascii="Arial" w:hAnsi="Arial" w:cs="Arial"/>
          <w:color w:val="000000"/>
          <w:sz w:val="20"/>
          <w:szCs w:val="20"/>
          <w:lang w:val="en-US"/>
        </w:rPr>
        <w:fldChar w:fldCharType="end"/>
      </w:r>
    </w:p>
    <w:p w14:paraId="59226532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  <w:lang w:val="en-US"/>
        </w:rPr>
      </w:pPr>
    </w:p>
    <w:p w14:paraId="4BB611BC" w14:textId="583D3CF7" w:rsid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i/>
          <w:iCs/>
          <w:lang w:val="en-US"/>
        </w:rPr>
      </w:pPr>
      <w:r w:rsidRPr="005D5AEA">
        <w:rPr>
          <w:rFonts w:ascii="Arial" w:hAnsi="Arial" w:cs="Arial"/>
          <w:i/>
          <w:iCs/>
          <w:lang w:val="en-US"/>
        </w:rPr>
        <w:t>FINE</w:t>
      </w:r>
    </w:p>
    <w:p w14:paraId="4058A560" w14:textId="4563F1CE" w:rsidR="005D5AEA" w:rsidRP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------------------------------------------------------------------------------------------------------------</w:t>
      </w:r>
    </w:p>
    <w:p w14:paraId="1C380D8F" w14:textId="77777777" w:rsidR="005D5AEA" w:rsidRP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b/>
          <w:bCs/>
          <w:lang w:val="en-US"/>
        </w:rPr>
      </w:pPr>
    </w:p>
    <w:p w14:paraId="0794EBE8" w14:textId="22D338D5" w:rsidR="005D5AEA" w:rsidRPr="000B1AF8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b/>
          <w:bCs/>
        </w:rPr>
      </w:pPr>
      <w:r w:rsidRPr="000B1AF8">
        <w:rPr>
          <w:rFonts w:ascii="Arial" w:hAnsi="Arial" w:cs="Arial"/>
          <w:b/>
          <w:bCs/>
        </w:rPr>
        <w:t>APPROFONDIMENTI</w:t>
      </w:r>
    </w:p>
    <w:p w14:paraId="18ACDAD9" w14:textId="77777777" w:rsidR="005D5AEA" w:rsidRPr="000B1AF8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  <w:b/>
          <w:bCs/>
        </w:rPr>
      </w:pPr>
    </w:p>
    <w:p w14:paraId="17912195" w14:textId="68301BF1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  <w:b/>
          <w:bCs/>
        </w:rPr>
        <w:t>Punti salienti strategici</w:t>
      </w:r>
    </w:p>
    <w:p w14:paraId="35C2129E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715107CB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Negli Emirati Arabi Uniti è in corso il progetto di valorizzazione </w:t>
      </w:r>
      <w:r w:rsidR="004F16E8" w:rsidRPr="005D5AEA">
        <w:rPr>
          <w:rFonts w:ascii="Arial" w:hAnsi="Arial" w:cs="Arial"/>
        </w:rPr>
        <w:t>della ceramica</w:t>
      </w:r>
      <w:r w:rsidRPr="005D5AEA">
        <w:rPr>
          <w:rFonts w:ascii="Arial" w:hAnsi="Arial" w:cs="Arial"/>
        </w:rPr>
        <w:t xml:space="preserve"> e la produzione inizierà nel </w:t>
      </w:r>
      <w:r w:rsidR="00966616" w:rsidRPr="005D5AEA">
        <w:rPr>
          <w:rFonts w:ascii="Arial" w:hAnsi="Arial" w:cs="Arial"/>
        </w:rPr>
        <w:t>primo trimestre</w:t>
      </w:r>
      <w:r w:rsidRPr="005D5AEA">
        <w:rPr>
          <w:rFonts w:ascii="Arial" w:hAnsi="Arial" w:cs="Arial"/>
        </w:rPr>
        <w:t xml:space="preserve"> 2023 per 5 milioni di metri quadrati di piastrelle </w:t>
      </w:r>
      <w:r w:rsidR="004F16E8" w:rsidRPr="005D5AEA">
        <w:rPr>
          <w:rFonts w:ascii="Arial" w:hAnsi="Arial" w:cs="Arial"/>
        </w:rPr>
        <w:t>GP</w:t>
      </w:r>
      <w:r w:rsidRPr="005D5AEA">
        <w:rPr>
          <w:rFonts w:ascii="Arial" w:hAnsi="Arial" w:cs="Arial"/>
        </w:rPr>
        <w:t xml:space="preserve">. È stato inoltre completato il potenziamento della capacità </w:t>
      </w:r>
      <w:r w:rsidR="00966616" w:rsidRPr="005D5AEA">
        <w:rPr>
          <w:rFonts w:ascii="Arial" w:hAnsi="Arial" w:cs="Arial"/>
        </w:rPr>
        <w:t xml:space="preserve">produttiva </w:t>
      </w:r>
      <w:r w:rsidRPr="005D5AEA">
        <w:rPr>
          <w:rFonts w:ascii="Arial" w:hAnsi="Arial" w:cs="Arial"/>
        </w:rPr>
        <w:t xml:space="preserve">dei sanitari e la produzione è </w:t>
      </w:r>
      <w:r w:rsidR="00966616" w:rsidRPr="005D5AEA">
        <w:rPr>
          <w:rFonts w:ascii="Arial" w:hAnsi="Arial" w:cs="Arial"/>
        </w:rPr>
        <w:t>inizia</w:t>
      </w:r>
      <w:r w:rsidRPr="005D5AEA">
        <w:rPr>
          <w:rFonts w:ascii="Arial" w:hAnsi="Arial" w:cs="Arial"/>
        </w:rPr>
        <w:t xml:space="preserve">ta, con il pieno utilizzo della capacità aggiuntiva entro il terzo trimestre del 2023 (260.000 pezzi). L'espansione della capacità </w:t>
      </w:r>
      <w:r w:rsidR="00966616" w:rsidRPr="005D5AEA">
        <w:rPr>
          <w:rFonts w:ascii="Arial" w:hAnsi="Arial" w:cs="Arial"/>
        </w:rPr>
        <w:t xml:space="preserve">del </w:t>
      </w:r>
      <w:proofErr w:type="spellStart"/>
      <w:r w:rsidR="00966616" w:rsidRPr="005D5AEA">
        <w:rPr>
          <w:rFonts w:ascii="Arial" w:hAnsi="Arial" w:cs="Arial"/>
        </w:rPr>
        <w:t>tableware</w:t>
      </w:r>
      <w:proofErr w:type="spellEnd"/>
      <w:r w:rsidR="00966616" w:rsidRPr="005D5AEA">
        <w:rPr>
          <w:rFonts w:ascii="Arial" w:hAnsi="Arial" w:cs="Arial"/>
        </w:rPr>
        <w:t xml:space="preserve"> </w:t>
      </w:r>
      <w:r w:rsidRPr="005D5AEA">
        <w:rPr>
          <w:rFonts w:ascii="Arial" w:hAnsi="Arial" w:cs="Arial"/>
        </w:rPr>
        <w:t>è ancora in corso, con una produzione commerciale stimata per il terzo trimestre del 2023 (ulteriori 10 milioni di pezzi).</w:t>
      </w:r>
    </w:p>
    <w:p w14:paraId="4CA4F320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6F10008B" w14:textId="2B578267" w:rsidR="003B272A" w:rsidRP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</w:rPr>
        <w:t>In</w:t>
      </w:r>
      <w:r w:rsidR="003B272A" w:rsidRPr="005D5AEA">
        <w:rPr>
          <w:rFonts w:ascii="Arial" w:hAnsi="Arial" w:cs="Arial"/>
        </w:rPr>
        <w:t xml:space="preserve"> Bangladesh, a seguito </w:t>
      </w:r>
      <w:proofErr w:type="spellStart"/>
      <w:r w:rsidR="003B272A" w:rsidRPr="005D5AEA">
        <w:rPr>
          <w:rFonts w:ascii="Arial" w:hAnsi="Arial" w:cs="Arial"/>
        </w:rPr>
        <w:t>dell</w:t>
      </w:r>
      <w:proofErr w:type="spellEnd"/>
      <w:r w:rsidR="003B272A" w:rsidRPr="005D5AEA">
        <w:rPr>
          <w:rFonts w:ascii="Arial" w:hAnsi="Arial" w:cs="Arial"/>
          <w:rtl/>
        </w:rPr>
        <w:t>’</w:t>
      </w:r>
      <w:r w:rsidR="003B272A" w:rsidRPr="005D5AEA">
        <w:rPr>
          <w:rFonts w:ascii="Arial" w:hAnsi="Arial" w:cs="Arial"/>
        </w:rPr>
        <w:t xml:space="preserve">approvazione </w:t>
      </w:r>
      <w:r w:rsidR="00966616" w:rsidRPr="005D5AEA">
        <w:rPr>
          <w:rFonts w:ascii="Arial" w:hAnsi="Arial" w:cs="Arial"/>
        </w:rPr>
        <w:t xml:space="preserve">da parte </w:t>
      </w:r>
      <w:r w:rsidR="003B272A" w:rsidRPr="005D5AEA">
        <w:rPr>
          <w:rFonts w:ascii="Arial" w:hAnsi="Arial" w:cs="Arial"/>
        </w:rPr>
        <w:t xml:space="preserve">del Consiglio di amministrazione del progetto </w:t>
      </w:r>
      <w:r w:rsidR="00966616" w:rsidRPr="005D5AEA">
        <w:rPr>
          <w:rFonts w:ascii="Arial" w:hAnsi="Arial" w:cs="Arial"/>
        </w:rPr>
        <w:t xml:space="preserve">Ceramica e Rubinetteria </w:t>
      </w:r>
      <w:proofErr w:type="spellStart"/>
      <w:r w:rsidR="00966616" w:rsidRPr="005D5AEA">
        <w:rPr>
          <w:rFonts w:ascii="Arial" w:hAnsi="Arial" w:cs="Arial"/>
        </w:rPr>
        <w:t>Greenfield</w:t>
      </w:r>
      <w:proofErr w:type="spellEnd"/>
      <w:r w:rsidR="003B272A" w:rsidRPr="005D5AEA">
        <w:rPr>
          <w:rFonts w:ascii="Arial" w:hAnsi="Arial" w:cs="Arial"/>
        </w:rPr>
        <w:t xml:space="preserve"> nel secondo trimestre 2022, </w:t>
      </w:r>
      <w:r w:rsidR="00966616" w:rsidRPr="005D5AEA">
        <w:rPr>
          <w:rFonts w:ascii="Arial" w:hAnsi="Arial" w:cs="Arial"/>
        </w:rPr>
        <w:t xml:space="preserve">il processo di </w:t>
      </w:r>
      <w:r w:rsidR="003B272A" w:rsidRPr="005D5AEA">
        <w:rPr>
          <w:rFonts w:ascii="Arial" w:hAnsi="Arial" w:cs="Arial"/>
        </w:rPr>
        <w:t xml:space="preserve">acquisizione del terreno, la proprietà del titolo e </w:t>
      </w:r>
      <w:r w:rsidR="00966616" w:rsidRPr="005D5AEA">
        <w:rPr>
          <w:rFonts w:ascii="Arial" w:hAnsi="Arial" w:cs="Arial"/>
        </w:rPr>
        <w:t xml:space="preserve">la </w:t>
      </w:r>
      <w:r w:rsidR="003B272A" w:rsidRPr="005D5AEA">
        <w:rPr>
          <w:rFonts w:ascii="Arial" w:hAnsi="Arial" w:cs="Arial"/>
        </w:rPr>
        <w:t>registrazione sono stati completati, oltre ad aver ottenuto l</w:t>
      </w:r>
      <w:r w:rsidR="003B272A" w:rsidRPr="005D5AEA">
        <w:rPr>
          <w:rFonts w:ascii="Arial" w:hAnsi="Arial" w:cs="Arial"/>
          <w:rtl/>
        </w:rPr>
        <w:t>’</w:t>
      </w:r>
      <w:r w:rsidR="003B272A" w:rsidRPr="005D5AEA">
        <w:rPr>
          <w:rFonts w:ascii="Arial" w:hAnsi="Arial" w:cs="Arial"/>
        </w:rPr>
        <w:t xml:space="preserve">approvazione del Centro Operativo di Rete (Network Operations Center) e le approvazioni da parte degli enti municipali. Oggi, </w:t>
      </w:r>
      <w:proofErr w:type="gramStart"/>
      <w:r w:rsidR="003B272A" w:rsidRPr="005D5AEA">
        <w:rPr>
          <w:rFonts w:ascii="Arial" w:hAnsi="Arial" w:cs="Arial"/>
        </w:rPr>
        <w:t>il team</w:t>
      </w:r>
      <w:proofErr w:type="gramEnd"/>
      <w:r w:rsidR="003B272A" w:rsidRPr="005D5AEA">
        <w:rPr>
          <w:rFonts w:ascii="Arial" w:hAnsi="Arial" w:cs="Arial"/>
        </w:rPr>
        <w:t xml:space="preserve"> sta lavorando alla selezione di consulenti e alla preparazione del layout di progettazione della fabbrica per il progetto </w:t>
      </w:r>
      <w:r w:rsidR="00966616" w:rsidRPr="005D5AEA">
        <w:rPr>
          <w:rFonts w:ascii="Arial" w:hAnsi="Arial" w:cs="Arial"/>
        </w:rPr>
        <w:t>Rubinetteria</w:t>
      </w:r>
      <w:r w:rsidR="003B272A" w:rsidRPr="005D5AEA">
        <w:rPr>
          <w:rFonts w:ascii="Arial" w:hAnsi="Arial" w:cs="Arial"/>
        </w:rPr>
        <w:t>.</w:t>
      </w:r>
    </w:p>
    <w:p w14:paraId="53F1C03E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7C68EC27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In Arabia Saudita è stata depositata istanza di trasferimento del nulla osta all'assegnazione del gas precedentemente ottenuto; </w:t>
      </w:r>
      <w:proofErr w:type="gramStart"/>
      <w:r w:rsidRPr="005D5AEA">
        <w:rPr>
          <w:rFonts w:ascii="Arial" w:hAnsi="Arial" w:cs="Arial"/>
        </w:rPr>
        <w:t>il team</w:t>
      </w:r>
      <w:proofErr w:type="gramEnd"/>
      <w:r w:rsidRPr="005D5AEA">
        <w:rPr>
          <w:rFonts w:ascii="Arial" w:hAnsi="Arial" w:cs="Arial"/>
        </w:rPr>
        <w:t xml:space="preserve"> sta preparando il piano di layout della fabbrica </w:t>
      </w:r>
      <w:r w:rsidR="009B49A9" w:rsidRPr="005D5AEA">
        <w:rPr>
          <w:rFonts w:ascii="Arial" w:hAnsi="Arial" w:cs="Arial"/>
        </w:rPr>
        <w:t>per la richiesta delle</w:t>
      </w:r>
      <w:r w:rsidRPr="005D5AEA">
        <w:rPr>
          <w:rFonts w:ascii="Arial" w:hAnsi="Arial" w:cs="Arial"/>
        </w:rPr>
        <w:t xml:space="preserve"> autorizzazioni e </w:t>
      </w:r>
      <w:r w:rsidR="009B49A9" w:rsidRPr="005D5AEA">
        <w:rPr>
          <w:rFonts w:ascii="Arial" w:hAnsi="Arial" w:cs="Arial"/>
        </w:rPr>
        <w:t>l’</w:t>
      </w:r>
      <w:r w:rsidRPr="005D5AEA">
        <w:rPr>
          <w:rFonts w:ascii="Arial" w:hAnsi="Arial" w:cs="Arial"/>
        </w:rPr>
        <w:t>approvazion</w:t>
      </w:r>
      <w:r w:rsidR="009B49A9" w:rsidRPr="005D5AEA">
        <w:rPr>
          <w:rFonts w:ascii="Arial" w:hAnsi="Arial" w:cs="Arial"/>
        </w:rPr>
        <w:t>e</w:t>
      </w:r>
      <w:r w:rsidRPr="005D5AEA">
        <w:rPr>
          <w:rFonts w:ascii="Arial" w:hAnsi="Arial" w:cs="Arial"/>
        </w:rPr>
        <w:t xml:space="preserve"> ambiental</w:t>
      </w:r>
      <w:r w:rsidR="009B49A9" w:rsidRPr="005D5AEA">
        <w:rPr>
          <w:rFonts w:ascii="Arial" w:hAnsi="Arial" w:cs="Arial"/>
        </w:rPr>
        <w:t>e</w:t>
      </w:r>
      <w:r w:rsidRPr="005D5AEA">
        <w:rPr>
          <w:rFonts w:ascii="Arial" w:hAnsi="Arial" w:cs="Arial"/>
        </w:rPr>
        <w:t xml:space="preserve"> pertinent</w:t>
      </w:r>
      <w:r w:rsidR="009B49A9" w:rsidRPr="005D5AEA">
        <w:rPr>
          <w:rFonts w:ascii="Arial" w:hAnsi="Arial" w:cs="Arial"/>
        </w:rPr>
        <w:t>e</w:t>
      </w:r>
      <w:r w:rsidRPr="005D5AEA">
        <w:rPr>
          <w:rFonts w:ascii="Arial" w:hAnsi="Arial" w:cs="Arial"/>
        </w:rPr>
        <w:t xml:space="preserve">. </w:t>
      </w:r>
    </w:p>
    <w:p w14:paraId="60388801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73C687AB" w14:textId="77777777" w:rsidR="003B272A" w:rsidRPr="005D5AEA" w:rsidRDefault="009B49A9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>Infine</w:t>
      </w:r>
      <w:r w:rsidR="003B272A" w:rsidRPr="005D5AEA">
        <w:rPr>
          <w:rFonts w:ascii="Arial" w:hAnsi="Arial" w:cs="Arial"/>
        </w:rPr>
        <w:t xml:space="preserve">, RAK </w:t>
      </w:r>
      <w:proofErr w:type="spellStart"/>
      <w:r w:rsidR="003B272A" w:rsidRPr="005D5AEA">
        <w:rPr>
          <w:rFonts w:ascii="Arial" w:hAnsi="Arial" w:cs="Arial"/>
        </w:rPr>
        <w:t>Ceramics</w:t>
      </w:r>
      <w:proofErr w:type="spellEnd"/>
      <w:r w:rsidR="003B272A" w:rsidRPr="005D5AEA">
        <w:rPr>
          <w:rFonts w:ascii="Arial" w:hAnsi="Arial" w:cs="Arial"/>
        </w:rPr>
        <w:t xml:space="preserve"> ha raggiunto il 92% di quota in RAK</w:t>
      </w:r>
      <w:r w:rsidRPr="005D5AEA">
        <w:rPr>
          <w:rFonts w:ascii="Arial" w:hAnsi="Arial" w:cs="Arial"/>
        </w:rPr>
        <w:t xml:space="preserve"> </w:t>
      </w:r>
      <w:proofErr w:type="spellStart"/>
      <w:r w:rsidRPr="005D5AEA">
        <w:rPr>
          <w:rFonts w:ascii="Arial" w:hAnsi="Arial" w:cs="Arial"/>
        </w:rPr>
        <w:t>Porcelain</w:t>
      </w:r>
      <w:proofErr w:type="spellEnd"/>
      <w:r w:rsidR="003B272A" w:rsidRPr="005D5AEA">
        <w:rPr>
          <w:rFonts w:ascii="Arial" w:hAnsi="Arial" w:cs="Arial"/>
        </w:rPr>
        <w:t xml:space="preserve"> (la Divisione </w:t>
      </w:r>
      <w:proofErr w:type="spellStart"/>
      <w:r w:rsidRPr="005D5AEA">
        <w:rPr>
          <w:rFonts w:ascii="Arial" w:hAnsi="Arial" w:cs="Arial"/>
        </w:rPr>
        <w:t>Tableware</w:t>
      </w:r>
      <w:proofErr w:type="spellEnd"/>
      <w:r w:rsidR="003B272A" w:rsidRPr="005D5AEA">
        <w:rPr>
          <w:rFonts w:ascii="Arial" w:hAnsi="Arial" w:cs="Arial"/>
        </w:rPr>
        <w:t xml:space="preserve"> dell'</w:t>
      </w:r>
      <w:r w:rsidRPr="005D5AEA">
        <w:rPr>
          <w:rFonts w:ascii="Arial" w:hAnsi="Arial" w:cs="Arial"/>
        </w:rPr>
        <w:t>A</w:t>
      </w:r>
      <w:r w:rsidR="003B272A" w:rsidRPr="005D5AEA">
        <w:rPr>
          <w:rFonts w:ascii="Arial" w:hAnsi="Arial" w:cs="Arial"/>
        </w:rPr>
        <w:t xml:space="preserve">zienda) al 31 dicembre 2022, a seguito </w:t>
      </w:r>
      <w:proofErr w:type="spellStart"/>
      <w:r w:rsidR="003B272A" w:rsidRPr="005D5AEA">
        <w:rPr>
          <w:rFonts w:ascii="Arial" w:hAnsi="Arial" w:cs="Arial"/>
        </w:rPr>
        <w:t>dell</w:t>
      </w:r>
      <w:proofErr w:type="spellEnd"/>
      <w:r w:rsidR="003B272A" w:rsidRPr="005D5AEA">
        <w:rPr>
          <w:rFonts w:ascii="Arial" w:hAnsi="Arial" w:cs="Arial"/>
          <w:rtl/>
        </w:rPr>
        <w:t>’</w:t>
      </w:r>
      <w:r w:rsidR="003B272A" w:rsidRPr="005D5AEA">
        <w:rPr>
          <w:rFonts w:ascii="Arial" w:hAnsi="Arial" w:cs="Arial"/>
        </w:rPr>
        <w:t xml:space="preserve">acquisizione del 42% </w:t>
      </w:r>
      <w:r w:rsidRPr="005D5AEA">
        <w:rPr>
          <w:rFonts w:ascii="Arial" w:hAnsi="Arial" w:cs="Arial"/>
        </w:rPr>
        <w:t xml:space="preserve">avvenuta nel corso </w:t>
      </w:r>
      <w:proofErr w:type="spellStart"/>
      <w:r w:rsidRPr="005D5AEA">
        <w:rPr>
          <w:rFonts w:ascii="Arial" w:hAnsi="Arial" w:cs="Arial"/>
        </w:rPr>
        <w:t>del</w:t>
      </w:r>
      <w:r w:rsidR="003B272A" w:rsidRPr="005D5AEA">
        <w:rPr>
          <w:rFonts w:ascii="Arial" w:hAnsi="Arial" w:cs="Arial"/>
        </w:rPr>
        <w:t>l</w:t>
      </w:r>
      <w:proofErr w:type="spellEnd"/>
      <w:r w:rsidR="003B272A" w:rsidRPr="005D5AEA">
        <w:rPr>
          <w:rFonts w:ascii="Arial" w:hAnsi="Arial" w:cs="Arial"/>
          <w:rtl/>
        </w:rPr>
        <w:t>’</w:t>
      </w:r>
      <w:r w:rsidR="003B272A" w:rsidRPr="005D5AEA">
        <w:rPr>
          <w:rFonts w:ascii="Arial" w:hAnsi="Arial" w:cs="Arial"/>
        </w:rPr>
        <w:t xml:space="preserve">anno. RAK </w:t>
      </w:r>
      <w:proofErr w:type="spellStart"/>
      <w:r w:rsidR="003B272A" w:rsidRPr="005D5AEA">
        <w:rPr>
          <w:rFonts w:ascii="Arial" w:hAnsi="Arial" w:cs="Arial"/>
        </w:rPr>
        <w:t>Porcelain</w:t>
      </w:r>
      <w:proofErr w:type="spellEnd"/>
      <w:r w:rsidR="003B272A" w:rsidRPr="005D5AEA">
        <w:rPr>
          <w:rFonts w:ascii="Arial" w:hAnsi="Arial" w:cs="Arial"/>
        </w:rPr>
        <w:t xml:space="preserve"> ha anche acquisito una posizione di minoranza del 9% in RAK </w:t>
      </w:r>
      <w:proofErr w:type="spellStart"/>
      <w:r w:rsidR="003B272A" w:rsidRPr="005D5AEA">
        <w:rPr>
          <w:rFonts w:ascii="Arial" w:hAnsi="Arial" w:cs="Arial"/>
        </w:rPr>
        <w:t>Porcelain</w:t>
      </w:r>
      <w:proofErr w:type="spellEnd"/>
      <w:r w:rsidR="003B272A" w:rsidRPr="005D5AEA">
        <w:rPr>
          <w:rFonts w:ascii="Arial" w:hAnsi="Arial" w:cs="Arial"/>
        </w:rPr>
        <w:t xml:space="preserve"> Europe S.A., consolidando </w:t>
      </w:r>
      <w:r w:rsidRPr="005D5AEA">
        <w:rPr>
          <w:rFonts w:ascii="Arial" w:hAnsi="Arial" w:cs="Arial"/>
        </w:rPr>
        <w:t>totalmente</w:t>
      </w:r>
      <w:r w:rsidR="003B272A" w:rsidRPr="005D5AEA">
        <w:rPr>
          <w:rFonts w:ascii="Arial" w:hAnsi="Arial" w:cs="Arial"/>
        </w:rPr>
        <w:t xml:space="preserve"> la sua </w:t>
      </w:r>
      <w:r w:rsidRPr="005D5AEA">
        <w:rPr>
          <w:rFonts w:ascii="Arial" w:hAnsi="Arial" w:cs="Arial"/>
        </w:rPr>
        <w:t>controllata</w:t>
      </w:r>
      <w:r w:rsidR="003B272A" w:rsidRPr="005D5AEA">
        <w:rPr>
          <w:rFonts w:ascii="Arial" w:hAnsi="Arial" w:cs="Arial"/>
        </w:rPr>
        <w:t xml:space="preserve">. </w:t>
      </w:r>
    </w:p>
    <w:p w14:paraId="224FAE3F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65DC7BEE" w14:textId="77777777" w:rsidR="003B272A" w:rsidRPr="005D5AEA" w:rsidRDefault="00BC20F4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proofErr w:type="spellStart"/>
      <w:r w:rsidRPr="005D5AEA">
        <w:rPr>
          <w:rFonts w:ascii="Arial" w:hAnsi="Arial" w:cs="Arial"/>
          <w:b/>
          <w:bCs/>
        </w:rPr>
        <w:t>Operational</w:t>
      </w:r>
      <w:proofErr w:type="spellEnd"/>
      <w:r w:rsidRPr="005D5AEA">
        <w:rPr>
          <w:rFonts w:ascii="Arial" w:hAnsi="Arial" w:cs="Arial"/>
          <w:b/>
          <w:bCs/>
        </w:rPr>
        <w:t xml:space="preserve"> Review</w:t>
      </w:r>
      <w:r w:rsidR="003B272A" w:rsidRPr="005D5AEA">
        <w:rPr>
          <w:rFonts w:ascii="Arial" w:hAnsi="Arial" w:cs="Arial"/>
          <w:b/>
          <w:bCs/>
        </w:rPr>
        <w:t xml:space="preserve"> - </w:t>
      </w:r>
      <w:r w:rsidR="009B49A9" w:rsidRPr="005D5AEA">
        <w:rPr>
          <w:rFonts w:ascii="Arial" w:hAnsi="Arial" w:cs="Arial"/>
          <w:b/>
          <w:bCs/>
        </w:rPr>
        <w:t>Ceramica</w:t>
      </w:r>
      <w:r w:rsidR="003B272A" w:rsidRPr="005D5AEA">
        <w:rPr>
          <w:rFonts w:ascii="Arial" w:hAnsi="Arial" w:cs="Arial"/>
          <w:b/>
          <w:bCs/>
        </w:rPr>
        <w:t xml:space="preserve"> e Sanitari</w:t>
      </w:r>
    </w:p>
    <w:p w14:paraId="568B3985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362A77E9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Negli Emirati Arabi Uniti le entrate sono aumentate del 19,7% </w:t>
      </w:r>
      <w:r w:rsidR="009B49A9" w:rsidRPr="005D5AEA">
        <w:rPr>
          <w:rFonts w:ascii="Arial" w:hAnsi="Arial" w:cs="Arial"/>
        </w:rPr>
        <w:t>su base annua</w:t>
      </w:r>
      <w:r w:rsidRPr="005D5AEA">
        <w:rPr>
          <w:rFonts w:ascii="Arial" w:hAnsi="Arial" w:cs="Arial"/>
        </w:rPr>
        <w:t xml:space="preserve"> nel 2022. La forte performance è stata sostenuta da solidi fondamentali di mercato nel 2022.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espansione del retail, il lancio dell'e-commerce, l'aumento della partecipazione alle fiere internazionali </w:t>
      </w:r>
      <w:r w:rsidR="00B74629" w:rsidRPr="005D5AEA">
        <w:rPr>
          <w:rFonts w:ascii="Arial" w:hAnsi="Arial" w:cs="Arial"/>
        </w:rPr>
        <w:t>che,</w:t>
      </w:r>
      <w:r w:rsidRPr="005D5AEA">
        <w:rPr>
          <w:rFonts w:ascii="Arial" w:hAnsi="Arial" w:cs="Arial"/>
        </w:rPr>
        <w:t xml:space="preserve"> oltre ad altre iniziative, </w:t>
      </w:r>
      <w:r w:rsidR="00B74629" w:rsidRPr="005D5AEA">
        <w:rPr>
          <w:rFonts w:ascii="Arial" w:hAnsi="Arial" w:cs="Arial"/>
        </w:rPr>
        <w:t xml:space="preserve">hanno portato </w:t>
      </w:r>
      <w:r w:rsidRPr="005D5AEA">
        <w:rPr>
          <w:rFonts w:ascii="Arial" w:hAnsi="Arial" w:cs="Arial"/>
        </w:rPr>
        <w:t xml:space="preserve">ad un'ulteriore visibilità del marchio e ad un rafforzamento del </w:t>
      </w:r>
      <w:r w:rsidR="00B74629" w:rsidRPr="005D5AEA">
        <w:rPr>
          <w:rFonts w:ascii="Arial" w:hAnsi="Arial" w:cs="Arial"/>
        </w:rPr>
        <w:t xml:space="preserve">suo </w:t>
      </w:r>
      <w:r w:rsidRPr="005D5AEA">
        <w:rPr>
          <w:rFonts w:ascii="Arial" w:hAnsi="Arial" w:cs="Arial"/>
        </w:rPr>
        <w:t xml:space="preserve">posizionamento. </w:t>
      </w:r>
    </w:p>
    <w:p w14:paraId="16470242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3D2E64EF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In Arabia Saudita, </w:t>
      </w:r>
      <w:r w:rsidR="00B74629" w:rsidRPr="005D5AEA">
        <w:rPr>
          <w:rFonts w:ascii="Arial" w:hAnsi="Arial" w:cs="Arial"/>
        </w:rPr>
        <w:t>i ricavi</w:t>
      </w:r>
      <w:r w:rsidRPr="005D5AEA">
        <w:rPr>
          <w:rFonts w:ascii="Arial" w:hAnsi="Arial" w:cs="Arial"/>
        </w:rPr>
        <w:t xml:space="preserve"> sono aumentat</w:t>
      </w:r>
      <w:r w:rsidR="00B74629" w:rsidRPr="005D5AEA">
        <w:rPr>
          <w:rFonts w:ascii="Arial" w:hAnsi="Arial" w:cs="Arial"/>
        </w:rPr>
        <w:t>i</w:t>
      </w:r>
      <w:r w:rsidRPr="005D5AEA">
        <w:rPr>
          <w:rFonts w:ascii="Arial" w:hAnsi="Arial" w:cs="Arial"/>
        </w:rPr>
        <w:t xml:space="preserve"> del 9% </w:t>
      </w:r>
      <w:r w:rsidR="00B74629" w:rsidRPr="005D5AEA">
        <w:rPr>
          <w:rFonts w:ascii="Arial" w:hAnsi="Arial" w:cs="Arial"/>
        </w:rPr>
        <w:t>su base annua</w:t>
      </w:r>
      <w:r w:rsidRPr="005D5AEA">
        <w:rPr>
          <w:rFonts w:ascii="Arial" w:hAnsi="Arial" w:cs="Arial"/>
        </w:rPr>
        <w:t xml:space="preserve"> nel 2022, trainat</w:t>
      </w:r>
      <w:r w:rsidR="00B74629" w:rsidRPr="005D5AEA">
        <w:rPr>
          <w:rFonts w:ascii="Arial" w:hAnsi="Arial" w:cs="Arial"/>
        </w:rPr>
        <w:t>i</w:t>
      </w:r>
      <w:r w:rsidRPr="005D5AEA">
        <w:rPr>
          <w:rFonts w:ascii="Arial" w:hAnsi="Arial" w:cs="Arial"/>
        </w:rPr>
        <w:t xml:space="preserve"> dalla crescita </w:t>
      </w:r>
      <w:r w:rsidR="00B74629" w:rsidRPr="005D5AEA">
        <w:rPr>
          <w:rFonts w:ascii="Arial" w:hAnsi="Arial" w:cs="Arial"/>
        </w:rPr>
        <w:t>del retail</w:t>
      </w:r>
      <w:r w:rsidRPr="005D5AEA">
        <w:rPr>
          <w:rFonts w:ascii="Arial" w:hAnsi="Arial" w:cs="Arial"/>
        </w:rPr>
        <w:t xml:space="preserve"> e dei progetti nonostante le spese doganali del 12%. L</w:t>
      </w:r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attenzione rimane sull'offerta di prodotti premium, sulla protezione di grandi progetti e sull'espansione dell'impronta </w:t>
      </w:r>
      <w:r w:rsidR="00B74629" w:rsidRPr="005D5AEA">
        <w:rPr>
          <w:rFonts w:ascii="Arial" w:hAnsi="Arial" w:cs="Arial"/>
        </w:rPr>
        <w:t>della vendita al</w:t>
      </w:r>
      <w:r w:rsidRPr="005D5AEA">
        <w:rPr>
          <w:rFonts w:ascii="Arial" w:hAnsi="Arial" w:cs="Arial"/>
        </w:rPr>
        <w:t xml:space="preserve"> dettaglio.</w:t>
      </w:r>
    </w:p>
    <w:p w14:paraId="37E2FF30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1A64B087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In Europa, le entrate sono aumentate del 3,5% </w:t>
      </w:r>
      <w:r w:rsidR="00B74629" w:rsidRPr="005D5AEA">
        <w:rPr>
          <w:rFonts w:ascii="Arial" w:hAnsi="Arial" w:cs="Arial"/>
        </w:rPr>
        <w:t>su base annua</w:t>
      </w:r>
      <w:r w:rsidRPr="005D5AEA">
        <w:rPr>
          <w:rFonts w:ascii="Arial" w:hAnsi="Arial" w:cs="Arial"/>
        </w:rPr>
        <w:t xml:space="preserve"> nel 2022, mentre nella moneta locale sono aumentate del 14,5% </w:t>
      </w:r>
      <w:r w:rsidR="00B74629" w:rsidRPr="005D5AEA">
        <w:rPr>
          <w:rFonts w:ascii="Arial" w:hAnsi="Arial" w:cs="Arial"/>
        </w:rPr>
        <w:t>sempre su base annua</w:t>
      </w:r>
      <w:r w:rsidRPr="005D5AEA">
        <w:rPr>
          <w:rFonts w:ascii="Arial" w:hAnsi="Arial" w:cs="Arial"/>
        </w:rPr>
        <w:t xml:space="preserve">. </w:t>
      </w:r>
      <w:r w:rsidR="00B74629" w:rsidRPr="005D5AEA">
        <w:rPr>
          <w:rFonts w:ascii="Arial" w:hAnsi="Arial" w:cs="Arial"/>
        </w:rPr>
        <w:t>Considerato</w:t>
      </w:r>
      <w:r w:rsidRPr="005D5AEA">
        <w:rPr>
          <w:rFonts w:ascii="Arial" w:hAnsi="Arial" w:cs="Arial"/>
        </w:rPr>
        <w:t xml:space="preserve"> il rallentamento dell'attività economica e gli aumenti dei prezzi applicati nel 2022, la pressione macroeconomica ha pesato </w:t>
      </w:r>
      <w:r w:rsidR="00B74629" w:rsidRPr="005D5AEA">
        <w:rPr>
          <w:rFonts w:ascii="Arial" w:hAnsi="Arial" w:cs="Arial"/>
        </w:rPr>
        <w:t>sulla performance dei profitti</w:t>
      </w:r>
      <w:r w:rsidRPr="005D5AEA">
        <w:rPr>
          <w:rFonts w:ascii="Arial" w:hAnsi="Arial" w:cs="Arial"/>
        </w:rPr>
        <w:t xml:space="preserve">; i dati finanziari del quarto trimestre 2022, tuttavia, hanno </w:t>
      </w:r>
      <w:r w:rsidR="00B74629" w:rsidRPr="005D5AEA">
        <w:rPr>
          <w:rFonts w:ascii="Arial" w:hAnsi="Arial" w:cs="Arial"/>
        </w:rPr>
        <w:t>lanciato</w:t>
      </w:r>
      <w:r w:rsidRPr="005D5AEA">
        <w:rPr>
          <w:rFonts w:ascii="Arial" w:hAnsi="Arial" w:cs="Arial"/>
        </w:rPr>
        <w:t xml:space="preserve"> segnali di sollievo, </w:t>
      </w:r>
      <w:r w:rsidR="00B74629" w:rsidRPr="005D5AEA">
        <w:rPr>
          <w:rFonts w:ascii="Arial" w:hAnsi="Arial" w:cs="Arial"/>
        </w:rPr>
        <w:t>resi possibili dalla</w:t>
      </w:r>
      <w:r w:rsidRPr="005D5AEA">
        <w:rPr>
          <w:rFonts w:ascii="Arial" w:hAnsi="Arial" w:cs="Arial"/>
        </w:rPr>
        <w:t xml:space="preserve"> correzione dei tassi di cambio e alla diminuzione delle tariffe di </w:t>
      </w:r>
      <w:r w:rsidR="00B74629" w:rsidRPr="005D5AEA">
        <w:rPr>
          <w:rFonts w:ascii="Arial" w:hAnsi="Arial" w:cs="Arial"/>
        </w:rPr>
        <w:t>trasporto</w:t>
      </w:r>
      <w:r w:rsidRPr="005D5AEA">
        <w:rPr>
          <w:rFonts w:ascii="Arial" w:hAnsi="Arial" w:cs="Arial"/>
        </w:rPr>
        <w:t xml:space="preserve">. </w:t>
      </w:r>
    </w:p>
    <w:p w14:paraId="23D4E796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39C53657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In India, 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ha registrato una crescita dei ricavi del 2,9% per </w:t>
      </w:r>
      <w:r w:rsidR="00B74629" w:rsidRPr="005D5AEA">
        <w:rPr>
          <w:rFonts w:ascii="Arial" w:hAnsi="Arial" w:cs="Arial"/>
        </w:rPr>
        <w:t>l’esercizio</w:t>
      </w:r>
      <w:r w:rsidRPr="005D5AEA">
        <w:rPr>
          <w:rFonts w:ascii="Arial" w:hAnsi="Arial" w:cs="Arial"/>
        </w:rPr>
        <w:t xml:space="preserve"> 2022, rispetto al 9,3% su base annua in valuta locale, il che implica </w:t>
      </w:r>
      <w:r w:rsidR="00B74629" w:rsidRPr="005D5AEA">
        <w:rPr>
          <w:rFonts w:ascii="Arial" w:hAnsi="Arial" w:cs="Arial"/>
        </w:rPr>
        <w:t>l’</w:t>
      </w:r>
      <w:r w:rsidRPr="005D5AEA">
        <w:rPr>
          <w:rFonts w:ascii="Arial" w:hAnsi="Arial" w:cs="Arial"/>
        </w:rPr>
        <w:t xml:space="preserve">impatto </w:t>
      </w:r>
      <w:r w:rsidR="00B74629" w:rsidRPr="005D5AEA">
        <w:rPr>
          <w:rFonts w:ascii="Arial" w:hAnsi="Arial" w:cs="Arial"/>
        </w:rPr>
        <w:t>del</w:t>
      </w:r>
      <w:r w:rsidRPr="005D5AEA">
        <w:rPr>
          <w:rFonts w:ascii="Arial" w:hAnsi="Arial" w:cs="Arial"/>
        </w:rPr>
        <w:t xml:space="preserve"> deprezzamento della valuta. Sono stati mantenuti gli sforzi per espandere la rete dei distributori e aumentare la presenza al dettaglio attraverso l'apertura di showroom. La performance </w:t>
      </w:r>
      <w:r w:rsidR="00B74629" w:rsidRPr="005D5AEA">
        <w:rPr>
          <w:rFonts w:ascii="Arial" w:hAnsi="Arial" w:cs="Arial"/>
        </w:rPr>
        <w:t>è rimasta solida</w:t>
      </w:r>
      <w:r w:rsidRPr="005D5AEA">
        <w:rPr>
          <w:rFonts w:ascii="Arial" w:hAnsi="Arial" w:cs="Arial"/>
        </w:rPr>
        <w:t xml:space="preserve">, trainata dalla crescita della </w:t>
      </w:r>
      <w:r w:rsidR="00B74629" w:rsidRPr="005D5AEA">
        <w:rPr>
          <w:rFonts w:ascii="Arial" w:hAnsi="Arial" w:cs="Arial"/>
        </w:rPr>
        <w:t>top line</w:t>
      </w:r>
      <w:r w:rsidRPr="005D5AEA">
        <w:rPr>
          <w:rFonts w:ascii="Arial" w:hAnsi="Arial" w:cs="Arial"/>
        </w:rPr>
        <w:t xml:space="preserve"> e dal miglioramento dell</w:t>
      </w:r>
      <w:r w:rsidR="00B74629" w:rsidRPr="005D5AEA">
        <w:rPr>
          <w:rFonts w:ascii="Arial" w:hAnsi="Arial" w:cs="Arial"/>
        </w:rPr>
        <w:t>’</w:t>
      </w:r>
      <w:r w:rsidRPr="005D5AEA">
        <w:rPr>
          <w:rFonts w:ascii="Arial" w:hAnsi="Arial" w:cs="Arial"/>
        </w:rPr>
        <w:t>efficienz</w:t>
      </w:r>
      <w:r w:rsidR="00B74629" w:rsidRPr="005D5AEA">
        <w:rPr>
          <w:rFonts w:ascii="Arial" w:hAnsi="Arial" w:cs="Arial"/>
        </w:rPr>
        <w:t>a</w:t>
      </w:r>
      <w:r w:rsidRPr="005D5AEA">
        <w:rPr>
          <w:rFonts w:ascii="Arial" w:hAnsi="Arial" w:cs="Arial"/>
        </w:rPr>
        <w:t>, anche se frenata dall'aumento dei costi d</w:t>
      </w:r>
      <w:r w:rsidR="00B74629" w:rsidRPr="005D5AEA">
        <w:rPr>
          <w:rFonts w:ascii="Arial" w:hAnsi="Arial" w:cs="Arial"/>
        </w:rPr>
        <w:t xml:space="preserve">i </w:t>
      </w:r>
      <w:r w:rsidRPr="005D5AEA">
        <w:rPr>
          <w:rFonts w:ascii="Arial" w:hAnsi="Arial" w:cs="Arial"/>
        </w:rPr>
        <w:t>input e d</w:t>
      </w:r>
      <w:r w:rsidR="00B74629" w:rsidRPr="005D5AEA">
        <w:rPr>
          <w:rFonts w:ascii="Arial" w:hAnsi="Arial" w:cs="Arial"/>
        </w:rPr>
        <w:t xml:space="preserve">i </w:t>
      </w:r>
      <w:r w:rsidRPr="005D5AEA">
        <w:rPr>
          <w:rFonts w:ascii="Arial" w:hAnsi="Arial" w:cs="Arial"/>
        </w:rPr>
        <w:t>energia.</w:t>
      </w:r>
    </w:p>
    <w:p w14:paraId="5DC28111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47C2AE12" w14:textId="77777777" w:rsidR="005D5AEA" w:rsidRDefault="005D5AE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09DE64BC" w14:textId="5732826F" w:rsidR="003B272A" w:rsidRPr="005D5AEA" w:rsidRDefault="007A767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lastRenderedPageBreak/>
        <w:t>In</w:t>
      </w:r>
      <w:r w:rsidR="003B272A" w:rsidRPr="005D5AEA">
        <w:rPr>
          <w:rFonts w:ascii="Arial" w:hAnsi="Arial" w:cs="Arial"/>
        </w:rPr>
        <w:t xml:space="preserve"> Bangladesh, i ricavi hanno registrato un leggero calo dell'1,2% </w:t>
      </w:r>
      <w:r w:rsidRPr="005D5AEA">
        <w:rPr>
          <w:rFonts w:ascii="Arial" w:hAnsi="Arial" w:cs="Arial"/>
        </w:rPr>
        <w:t>su base annua</w:t>
      </w:r>
      <w:r w:rsidR="003B272A" w:rsidRPr="005D5AEA">
        <w:rPr>
          <w:rFonts w:ascii="Arial" w:hAnsi="Arial" w:cs="Arial"/>
        </w:rPr>
        <w:t xml:space="preserve"> nel 2022. Le sfide macroeconomiche e la svalutazione della valuta hanno influito sulla crescita d</w:t>
      </w:r>
      <w:r w:rsidRPr="005D5AEA">
        <w:rPr>
          <w:rFonts w:ascii="Arial" w:hAnsi="Arial" w:cs="Arial"/>
        </w:rPr>
        <w:t>ella top line</w:t>
      </w:r>
      <w:r w:rsidR="003B272A" w:rsidRPr="005D5AEA">
        <w:rPr>
          <w:rFonts w:ascii="Arial" w:hAnsi="Arial" w:cs="Arial"/>
        </w:rPr>
        <w:t xml:space="preserve">, </w:t>
      </w:r>
      <w:proofErr w:type="spellStart"/>
      <w:r w:rsidR="003B272A" w:rsidRPr="005D5AEA">
        <w:rPr>
          <w:rFonts w:ascii="Arial" w:hAnsi="Arial" w:cs="Arial"/>
        </w:rPr>
        <w:t>poich</w:t>
      </w:r>
      <w:proofErr w:type="spellEnd"/>
      <w:r w:rsidR="003B272A" w:rsidRPr="005D5AEA">
        <w:rPr>
          <w:rFonts w:ascii="Arial" w:hAnsi="Arial" w:cs="Arial"/>
          <w:lang w:val="fr-FR"/>
        </w:rPr>
        <w:t xml:space="preserve">é </w:t>
      </w:r>
      <w:r w:rsidR="003B272A" w:rsidRPr="005D5AEA">
        <w:rPr>
          <w:rFonts w:ascii="Arial" w:hAnsi="Arial" w:cs="Arial"/>
        </w:rPr>
        <w:t xml:space="preserve">i ricavi sono aumentati dell'8,8% su base annua in valuta locale. Le carenze di approvvigionamento di gas verificatesi dal 17 settembre al 7 dicembre 2022 hanno causato interruzioni della produzione, pesando ulteriormente sulla </w:t>
      </w:r>
      <w:r w:rsidRPr="005D5AEA">
        <w:rPr>
          <w:rFonts w:ascii="Arial" w:hAnsi="Arial" w:cs="Arial"/>
        </w:rPr>
        <w:t xml:space="preserve">sua </w:t>
      </w:r>
      <w:r w:rsidR="003B272A" w:rsidRPr="005D5AEA">
        <w:rPr>
          <w:rFonts w:ascii="Arial" w:hAnsi="Arial" w:cs="Arial"/>
        </w:rPr>
        <w:t xml:space="preserve">performance </w:t>
      </w:r>
      <w:r w:rsidRPr="005D5AEA">
        <w:rPr>
          <w:rFonts w:ascii="Arial" w:hAnsi="Arial" w:cs="Arial"/>
        </w:rPr>
        <w:t>di fondo</w:t>
      </w:r>
      <w:r w:rsidR="003B272A" w:rsidRPr="005D5AEA">
        <w:rPr>
          <w:rFonts w:ascii="Arial" w:hAnsi="Arial" w:cs="Arial"/>
        </w:rPr>
        <w:t>.</w:t>
      </w:r>
    </w:p>
    <w:p w14:paraId="189341D1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>In Medio Oriente (esclusi Emirati Arabi Uniti e Arabia Saudita) i ricavi sono aumentati del 22,2% nel 2022 principalmente a causa dell'aumento dell'esposizione del marchio e della crescita della rete di distribuzione.</w:t>
      </w:r>
    </w:p>
    <w:p w14:paraId="6450A5EC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04FA3504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  <w:b/>
          <w:bCs/>
        </w:rPr>
        <w:t xml:space="preserve">Principali Dati Finanziari </w:t>
      </w:r>
    </w:p>
    <w:p w14:paraId="0DD08B9C" w14:textId="77777777" w:rsidR="007B1DD7" w:rsidRPr="005D5AEA" w:rsidRDefault="007B1DD7" w:rsidP="007B1DD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14889925" w14:textId="77777777" w:rsidR="007B1DD7" w:rsidRPr="005D5AEA" w:rsidRDefault="007B1DD7" w:rsidP="007B1DD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 xml:space="preserve">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ha dimostrato una performance notevole nonostante le difficili condizioni macroeconomiche. Le capacità operative dell'azienda hanno svolto un ruolo significativo nel raggiungimento di risultati solidi. Ciò evidenzia la resilienza e la forza del modello di business dell'azienda e la sua capacità di adattarsi e prosperare anche in tempi difficili.</w:t>
      </w:r>
    </w:p>
    <w:p w14:paraId="5767E021" w14:textId="77777777" w:rsidR="007B1DD7" w:rsidRPr="005D5AEA" w:rsidRDefault="007B1DD7" w:rsidP="007B1DD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</w:p>
    <w:p w14:paraId="470E3AF6" w14:textId="77777777" w:rsidR="007B1DD7" w:rsidRPr="005D5AEA" w:rsidRDefault="007B1DD7" w:rsidP="007B1DD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 xml:space="preserve">I </w:t>
      </w:r>
      <w:r w:rsidRPr="005D5AEA">
        <w:rPr>
          <w:rFonts w:ascii="Arial" w:hAnsi="Arial" w:cs="Arial"/>
          <w:b/>
          <w:bCs/>
        </w:rPr>
        <w:t>ricavi totali</w:t>
      </w:r>
      <w:r w:rsidRPr="005D5AEA">
        <w:rPr>
          <w:rFonts w:ascii="Arial" w:hAnsi="Arial" w:cs="Arial"/>
        </w:rPr>
        <w:t xml:space="preserve"> sono aumentati del 22,9% su base annua a 3,52 miliardi di AED nel 2022, rispetto ai 2,86 miliardi di AED nel 2021. La crescita è stata trainata da un aumento di piastrelle (11,0%), sanitari (4,1%), stoviglie (38,9%) e dal consolidamento della rubinetteria (+276,5 milioni di AED).</w:t>
      </w:r>
    </w:p>
    <w:p w14:paraId="75A4FFB2" w14:textId="2D6CFA0C" w:rsidR="007B1DD7" w:rsidRPr="005D5AEA" w:rsidRDefault="007B1DD7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  <w:b/>
          <w:bCs/>
        </w:rPr>
        <w:t>L'utile netto riportato</w:t>
      </w:r>
      <w:r w:rsidRPr="005D5AEA">
        <w:rPr>
          <w:rFonts w:ascii="Arial" w:hAnsi="Arial" w:cs="Arial"/>
        </w:rPr>
        <w:t xml:space="preserve"> è aumentato a 340,1 milioni di AED </w:t>
      </w:r>
      <w:r w:rsidR="003B272A" w:rsidRPr="005D5AEA">
        <w:rPr>
          <w:rFonts w:ascii="Arial" w:hAnsi="Arial" w:cs="Arial"/>
        </w:rPr>
        <w:t xml:space="preserve">nel 2022, performance record di tutti i tempi nella storia della </w:t>
      </w:r>
      <w:r w:rsidRPr="005D5AEA">
        <w:rPr>
          <w:rFonts w:ascii="Arial" w:hAnsi="Arial" w:cs="Arial"/>
        </w:rPr>
        <w:t>s</w:t>
      </w:r>
      <w:r w:rsidR="003B272A" w:rsidRPr="005D5AEA">
        <w:rPr>
          <w:rFonts w:ascii="Arial" w:hAnsi="Arial" w:cs="Arial"/>
        </w:rPr>
        <w:t xml:space="preserve">ocietà, </w:t>
      </w:r>
      <w:r w:rsidRPr="005D5AEA">
        <w:rPr>
          <w:rFonts w:ascii="Arial" w:hAnsi="Arial" w:cs="Arial"/>
        </w:rPr>
        <w:t>rispetto ai 283,9 milioni di AED nel 2021. Il margine di profitto netto si è attestato al 9,7%, rispetto al 9,9% dell'anno precedente.</w:t>
      </w:r>
    </w:p>
    <w:p w14:paraId="55F25376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</w:rPr>
        <w:t xml:space="preserve">Nonostante l'impatto sull'intero anno del dazio doganale </w:t>
      </w:r>
      <w:proofErr w:type="spellStart"/>
      <w:r w:rsidRPr="005D5AEA">
        <w:rPr>
          <w:rFonts w:ascii="Arial" w:hAnsi="Arial" w:cs="Arial"/>
        </w:rPr>
        <w:t>dell</w:t>
      </w:r>
      <w:proofErr w:type="spellEnd"/>
      <w:r w:rsidRPr="005D5AEA">
        <w:rPr>
          <w:rFonts w:ascii="Arial" w:hAnsi="Arial" w:cs="Arial"/>
          <w:rtl/>
        </w:rPr>
        <w:t>’</w:t>
      </w:r>
      <w:r w:rsidRPr="005D5AEA">
        <w:rPr>
          <w:rFonts w:ascii="Arial" w:hAnsi="Arial" w:cs="Arial"/>
        </w:rPr>
        <w:t xml:space="preserve">Arabia Saudita e l'aumento dei prezzi di input, RAK </w:t>
      </w:r>
      <w:proofErr w:type="spellStart"/>
      <w:r w:rsidRPr="005D5AEA">
        <w:rPr>
          <w:rFonts w:ascii="Arial" w:hAnsi="Arial" w:cs="Arial"/>
        </w:rPr>
        <w:t>Ceramics</w:t>
      </w:r>
      <w:proofErr w:type="spellEnd"/>
      <w:r w:rsidRPr="005D5AEA">
        <w:rPr>
          <w:rFonts w:ascii="Arial" w:hAnsi="Arial" w:cs="Arial"/>
        </w:rPr>
        <w:t xml:space="preserve"> ha mantenuto un margine di profitto lordo totale stabile del 36,1% su base annua.</w:t>
      </w:r>
    </w:p>
    <w:p w14:paraId="4C78C330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1ADDAE90" w14:textId="2D27CD1C" w:rsidR="007B1DD7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  <w:b/>
          <w:bCs/>
        </w:rPr>
        <w:t>I ricavi delle piastrelle</w:t>
      </w:r>
      <w:r w:rsidRPr="005D5AEA">
        <w:rPr>
          <w:rFonts w:ascii="Arial" w:hAnsi="Arial" w:cs="Arial"/>
        </w:rPr>
        <w:t xml:space="preserve"> sono aumentati dell'11% su base annua a </w:t>
      </w:r>
      <w:r w:rsidR="007B1DD7" w:rsidRPr="005D5AEA">
        <w:rPr>
          <w:rFonts w:ascii="Arial" w:hAnsi="Arial" w:cs="Arial"/>
        </w:rPr>
        <w:t>2,17 miliardi di AED</w:t>
      </w:r>
      <w:r w:rsidRPr="005D5AEA">
        <w:rPr>
          <w:rFonts w:ascii="Arial" w:hAnsi="Arial" w:cs="Arial"/>
          <w:b/>
          <w:bCs/>
        </w:rPr>
        <w:t>. I ricavi di Sanitar</w:t>
      </w:r>
      <w:r w:rsidR="007B1DD7" w:rsidRPr="005D5AEA">
        <w:rPr>
          <w:rFonts w:ascii="Arial" w:hAnsi="Arial" w:cs="Arial"/>
          <w:b/>
          <w:bCs/>
        </w:rPr>
        <w:t>i</w:t>
      </w:r>
      <w:r w:rsidRPr="005D5AEA">
        <w:rPr>
          <w:rFonts w:ascii="Arial" w:hAnsi="Arial" w:cs="Arial"/>
        </w:rPr>
        <w:t xml:space="preserve"> sono aumentati di 4,1% su base annua </w:t>
      </w:r>
      <w:r w:rsidR="007B1DD7" w:rsidRPr="005D5AEA">
        <w:rPr>
          <w:rFonts w:ascii="Arial" w:hAnsi="Arial" w:cs="Arial"/>
        </w:rPr>
        <w:t>sono aumentati a 551,0 milioni di AED nel 2022.</w:t>
      </w:r>
      <w:r w:rsidRPr="005D5AEA">
        <w:rPr>
          <w:rFonts w:ascii="Arial" w:hAnsi="Arial" w:cs="Arial"/>
          <w:b/>
          <w:bCs/>
        </w:rPr>
        <w:t xml:space="preserve"> I ricavi </w:t>
      </w:r>
      <w:r w:rsidR="007B1DD7" w:rsidRPr="005D5AEA">
        <w:rPr>
          <w:rFonts w:ascii="Arial" w:hAnsi="Arial" w:cs="Arial"/>
          <w:b/>
          <w:bCs/>
        </w:rPr>
        <w:t xml:space="preserve">del </w:t>
      </w:r>
      <w:proofErr w:type="spellStart"/>
      <w:r w:rsidR="007B1DD7" w:rsidRPr="005D5AEA">
        <w:rPr>
          <w:rFonts w:ascii="Arial" w:hAnsi="Arial" w:cs="Arial"/>
          <w:b/>
          <w:bCs/>
        </w:rPr>
        <w:t>Tableware</w:t>
      </w:r>
      <w:proofErr w:type="spellEnd"/>
      <w:r w:rsidRPr="005D5AEA">
        <w:rPr>
          <w:rFonts w:ascii="Arial" w:hAnsi="Arial" w:cs="Arial"/>
          <w:b/>
          <w:bCs/>
        </w:rPr>
        <w:t xml:space="preserve"> </w:t>
      </w:r>
      <w:r w:rsidRPr="005D5AEA">
        <w:rPr>
          <w:rFonts w:ascii="Arial" w:hAnsi="Arial" w:cs="Arial"/>
        </w:rPr>
        <w:t xml:space="preserve">hanno registrato un aumento significativo del 38,9% su base annua </w:t>
      </w:r>
      <w:r w:rsidR="007B1DD7" w:rsidRPr="005D5AEA">
        <w:rPr>
          <w:rFonts w:ascii="Arial" w:hAnsi="Arial" w:cs="Arial"/>
        </w:rPr>
        <w:t xml:space="preserve">353,2 milioni di AED, </w:t>
      </w:r>
      <w:r w:rsidRPr="005D5AEA">
        <w:rPr>
          <w:rFonts w:ascii="Arial" w:hAnsi="Arial" w:cs="Arial"/>
        </w:rPr>
        <w:t>supportati da una ripresa economica post-pandemia e da un aumento de</w:t>
      </w:r>
      <w:r w:rsidR="007B1DD7" w:rsidRPr="005D5AEA">
        <w:rPr>
          <w:rFonts w:ascii="Arial" w:hAnsi="Arial" w:cs="Arial"/>
        </w:rPr>
        <w:t>i</w:t>
      </w:r>
      <w:r w:rsidRPr="005D5AEA">
        <w:rPr>
          <w:rFonts w:ascii="Arial" w:hAnsi="Arial" w:cs="Arial"/>
        </w:rPr>
        <w:t xml:space="preserve"> prezz</w:t>
      </w:r>
      <w:r w:rsidR="007B1DD7" w:rsidRPr="005D5AEA">
        <w:rPr>
          <w:rFonts w:ascii="Arial" w:hAnsi="Arial" w:cs="Arial"/>
        </w:rPr>
        <w:t>i</w:t>
      </w:r>
      <w:r w:rsidRPr="005D5AEA">
        <w:rPr>
          <w:rFonts w:ascii="Arial" w:hAnsi="Arial" w:cs="Arial"/>
        </w:rPr>
        <w:t xml:space="preserve"> di vendita</w:t>
      </w:r>
      <w:r w:rsidRPr="005D5AEA">
        <w:rPr>
          <w:rFonts w:ascii="Arial" w:hAnsi="Arial" w:cs="Arial"/>
          <w:b/>
          <w:bCs/>
        </w:rPr>
        <w:t xml:space="preserve">. </w:t>
      </w:r>
      <w:r w:rsidR="005D5AEA" w:rsidRPr="005D5AEA">
        <w:rPr>
          <w:rFonts w:ascii="Arial" w:hAnsi="Arial" w:cs="Arial"/>
          <w:b/>
          <w:bCs/>
        </w:rPr>
        <w:t>I ricavi di</w:t>
      </w:r>
      <w:r w:rsidRPr="005D5AEA">
        <w:rPr>
          <w:rFonts w:ascii="Arial" w:hAnsi="Arial" w:cs="Arial"/>
          <w:b/>
          <w:bCs/>
        </w:rPr>
        <w:t xml:space="preserve"> </w:t>
      </w:r>
      <w:r w:rsidR="007B1DD7" w:rsidRPr="005D5AEA">
        <w:rPr>
          <w:rFonts w:ascii="Arial" w:hAnsi="Arial" w:cs="Arial"/>
          <w:b/>
          <w:bCs/>
        </w:rPr>
        <w:t>Rubinetteria</w:t>
      </w:r>
      <w:r w:rsidRPr="005D5AEA">
        <w:rPr>
          <w:rFonts w:ascii="Arial" w:hAnsi="Arial" w:cs="Arial"/>
        </w:rPr>
        <w:t xml:space="preserve"> registrate per il 2022 sono state di </w:t>
      </w:r>
      <w:r w:rsidR="007B1DD7" w:rsidRPr="005D5AEA">
        <w:rPr>
          <w:rFonts w:ascii="Arial" w:hAnsi="Arial" w:cs="Arial"/>
        </w:rPr>
        <w:t>306,0 milioni di AED</w:t>
      </w:r>
      <w:r w:rsidRPr="005D5AEA">
        <w:rPr>
          <w:rFonts w:ascii="Arial" w:hAnsi="Arial" w:cs="Arial"/>
        </w:rPr>
        <w:t xml:space="preserve">, con un'aggiunta post-consolidamento </w:t>
      </w:r>
      <w:r w:rsidR="007B1DD7" w:rsidRPr="005D5AEA">
        <w:rPr>
          <w:rFonts w:ascii="Arial" w:hAnsi="Arial" w:cs="Arial"/>
        </w:rPr>
        <w:t>di 276,5 milioni di AED alla top-line dalla chiusura della transazione il 1 ° giugno 2022.</w:t>
      </w:r>
    </w:p>
    <w:p w14:paraId="457E86DB" w14:textId="77777777" w:rsidR="003B272A" w:rsidRPr="005D5AEA" w:rsidRDefault="007B1DD7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  <w:b/>
          <w:bCs/>
        </w:rPr>
        <w:t>I ricavi delle altre unità non strategiche</w:t>
      </w:r>
      <w:r w:rsidRPr="005D5AEA">
        <w:rPr>
          <w:rFonts w:ascii="Arial" w:hAnsi="Arial" w:cs="Arial"/>
        </w:rPr>
        <w:t xml:space="preserve"> hanno registrato una crescita del 25,4% su base annua a 139,2 milioni di AED, trainata principalmente dall'attività di trading di materie prime ceramiche della società.</w:t>
      </w:r>
    </w:p>
    <w:p w14:paraId="22085069" w14:textId="77777777" w:rsidR="007B1DD7" w:rsidRPr="005D5AEA" w:rsidRDefault="007B1DD7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34017F3F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  <w:r w:rsidRPr="005D5AEA">
        <w:rPr>
          <w:rFonts w:ascii="Arial" w:hAnsi="Arial" w:cs="Arial"/>
          <w:b/>
          <w:bCs/>
        </w:rPr>
        <w:t>Posizione Debitoria Netta</w:t>
      </w:r>
    </w:p>
    <w:p w14:paraId="387B6915" w14:textId="77777777" w:rsidR="003B272A" w:rsidRPr="005D5AEA" w:rsidRDefault="003B272A" w:rsidP="003B272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Times New Roman" w:hAnsi="Arial" w:cs="Arial"/>
          <w:b/>
          <w:bCs/>
        </w:rPr>
      </w:pPr>
    </w:p>
    <w:p w14:paraId="197860B2" w14:textId="48C162B2" w:rsidR="007B1DD7" w:rsidRPr="005D5AEA" w:rsidRDefault="007B1DD7" w:rsidP="007B1DD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>L'indebitamento netto è aumentato di 330 milioni di AED per raggiungere 1,30 miliardi di AED a dicembre 2022 rispetto a dicembre 2021, principalmente a causa di acquisizioni nel settore dei rubinetti e delle stoviglie.</w:t>
      </w:r>
    </w:p>
    <w:p w14:paraId="3E42D5C1" w14:textId="08909977" w:rsidR="00B80694" w:rsidRPr="00D346FD" w:rsidRDefault="007B1DD7" w:rsidP="00D346F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hAnsi="Arial" w:cs="Arial"/>
        </w:rPr>
      </w:pPr>
      <w:r w:rsidRPr="005D5AEA">
        <w:rPr>
          <w:rFonts w:ascii="Arial" w:hAnsi="Arial" w:cs="Arial"/>
        </w:rPr>
        <w:t>Anche l'indebitamento netto rispetto all'EBITDA è aumentato da 1,94x nel dicembre 2021 a 2,26x nel dicembre 2022.</w:t>
      </w:r>
      <w:r w:rsidR="00B80694" w:rsidRPr="005D5AEA">
        <w:rPr>
          <w:rFonts w:ascii="Arial" w:hAnsi="Arial" w:cs="Arial"/>
          <w:sz w:val="20"/>
          <w:szCs w:val="20"/>
        </w:rPr>
        <w:tab/>
      </w:r>
    </w:p>
    <w:sectPr w:rsidR="00B80694" w:rsidRPr="00D346FD" w:rsidSect="00F77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032" w:right="1418" w:bottom="516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EE43" w14:textId="77777777" w:rsidR="00C47BE1" w:rsidRDefault="00C47BE1">
      <w:r>
        <w:separator/>
      </w:r>
    </w:p>
  </w:endnote>
  <w:endnote w:type="continuationSeparator" w:id="0">
    <w:p w14:paraId="600D0D39" w14:textId="77777777" w:rsidR="00C47BE1" w:rsidRDefault="00C4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529F" w14:textId="77777777" w:rsidR="008F16C0" w:rsidRDefault="008F16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8B9" w14:textId="77777777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A88B" w14:textId="77777777" w:rsidR="008F16C0" w:rsidRDefault="008F16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29B3" w14:textId="77777777" w:rsidR="00C47BE1" w:rsidRDefault="00C47BE1">
      <w:r>
        <w:separator/>
      </w:r>
    </w:p>
  </w:footnote>
  <w:footnote w:type="continuationSeparator" w:id="0">
    <w:p w14:paraId="0F83FD60" w14:textId="77777777" w:rsidR="00C47BE1" w:rsidRDefault="00C4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F76A" w14:textId="77777777" w:rsidR="001550A6" w:rsidRDefault="001550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D21F" w14:textId="77777777" w:rsidR="00092146" w:rsidRDefault="00092146">
    <w:pPr>
      <w:jc w:val="center"/>
    </w:pPr>
  </w:p>
  <w:p w14:paraId="40B2C62E" w14:textId="77777777" w:rsidR="001E0DD6" w:rsidRDefault="001E0DD6">
    <w:pPr>
      <w:jc w:val="center"/>
    </w:pPr>
  </w:p>
  <w:p w14:paraId="2569A12A" w14:textId="77777777" w:rsidR="00092146" w:rsidRDefault="005D5AEA">
    <w:pPr>
      <w:jc w:val="center"/>
    </w:pPr>
    <w:r w:rsidRPr="00651364">
      <w:rPr>
        <w:noProof/>
        <w:lang w:val="en-US" w:eastAsia="en-US"/>
      </w:rPr>
      <w:drawing>
        <wp:inline distT="0" distB="0" distL="0" distR="0" wp14:anchorId="6C5D89DB" wp14:editId="5B7E8DFE">
          <wp:extent cx="1499870" cy="1031240"/>
          <wp:effectExtent l="0" t="0" r="0" b="0"/>
          <wp:docPr id="5" name="image01.jpg" descr="rakc-rgb-whi-blk (1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3A69" w14:textId="77777777" w:rsidR="001550A6" w:rsidRDefault="001550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C60"/>
    <w:multiLevelType w:val="hybridMultilevel"/>
    <w:tmpl w:val="028651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32BE"/>
    <w:multiLevelType w:val="hybridMultilevel"/>
    <w:tmpl w:val="B98CE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73372625">
    <w:abstractNumId w:val="6"/>
  </w:num>
  <w:num w:numId="2" w16cid:durableId="1413694313">
    <w:abstractNumId w:val="8"/>
  </w:num>
  <w:num w:numId="3" w16cid:durableId="1441222046">
    <w:abstractNumId w:val="3"/>
  </w:num>
  <w:num w:numId="4" w16cid:durableId="1771588900">
    <w:abstractNumId w:val="2"/>
  </w:num>
  <w:num w:numId="5" w16cid:durableId="312950121">
    <w:abstractNumId w:val="1"/>
  </w:num>
  <w:num w:numId="6" w16cid:durableId="751975748">
    <w:abstractNumId w:val="4"/>
  </w:num>
  <w:num w:numId="7" w16cid:durableId="149907733">
    <w:abstractNumId w:val="7"/>
  </w:num>
  <w:num w:numId="8" w16cid:durableId="631130635">
    <w:abstractNumId w:val="0"/>
  </w:num>
  <w:num w:numId="9" w16cid:durableId="1247568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FA"/>
    <w:rsid w:val="00032FD4"/>
    <w:rsid w:val="000344CD"/>
    <w:rsid w:val="0003682E"/>
    <w:rsid w:val="00037EE9"/>
    <w:rsid w:val="000432D4"/>
    <w:rsid w:val="000435BF"/>
    <w:rsid w:val="00043C96"/>
    <w:rsid w:val="00051B2B"/>
    <w:rsid w:val="00055571"/>
    <w:rsid w:val="00061F83"/>
    <w:rsid w:val="00062A8A"/>
    <w:rsid w:val="000753A3"/>
    <w:rsid w:val="00081AC1"/>
    <w:rsid w:val="00092146"/>
    <w:rsid w:val="000A62C9"/>
    <w:rsid w:val="000B1AF8"/>
    <w:rsid w:val="000B2BC3"/>
    <w:rsid w:val="000B525E"/>
    <w:rsid w:val="000B6A42"/>
    <w:rsid w:val="000C3320"/>
    <w:rsid w:val="000C3B8E"/>
    <w:rsid w:val="000C4630"/>
    <w:rsid w:val="000C7CFA"/>
    <w:rsid w:val="000D4B1C"/>
    <w:rsid w:val="00100053"/>
    <w:rsid w:val="0010667D"/>
    <w:rsid w:val="00113F4C"/>
    <w:rsid w:val="0012201B"/>
    <w:rsid w:val="0012378A"/>
    <w:rsid w:val="00125B4C"/>
    <w:rsid w:val="001417C1"/>
    <w:rsid w:val="001550A6"/>
    <w:rsid w:val="00166265"/>
    <w:rsid w:val="00187CDE"/>
    <w:rsid w:val="00192E21"/>
    <w:rsid w:val="001A0E53"/>
    <w:rsid w:val="001A7846"/>
    <w:rsid w:val="001C61AB"/>
    <w:rsid w:val="001D0163"/>
    <w:rsid w:val="001D0791"/>
    <w:rsid w:val="001D0C5F"/>
    <w:rsid w:val="001D4A35"/>
    <w:rsid w:val="001E0DD6"/>
    <w:rsid w:val="001E3A4E"/>
    <w:rsid w:val="001E74E8"/>
    <w:rsid w:val="00202160"/>
    <w:rsid w:val="002151B7"/>
    <w:rsid w:val="002207CC"/>
    <w:rsid w:val="002247A2"/>
    <w:rsid w:val="002312F1"/>
    <w:rsid w:val="00241FE8"/>
    <w:rsid w:val="002433CB"/>
    <w:rsid w:val="00250619"/>
    <w:rsid w:val="002537FD"/>
    <w:rsid w:val="0025616E"/>
    <w:rsid w:val="00260918"/>
    <w:rsid w:val="00271665"/>
    <w:rsid w:val="00275672"/>
    <w:rsid w:val="00280224"/>
    <w:rsid w:val="00291BFB"/>
    <w:rsid w:val="002929CC"/>
    <w:rsid w:val="002954A4"/>
    <w:rsid w:val="00297B0D"/>
    <w:rsid w:val="002A1EBC"/>
    <w:rsid w:val="002B0662"/>
    <w:rsid w:val="002B5394"/>
    <w:rsid w:val="002D39BA"/>
    <w:rsid w:val="002D480C"/>
    <w:rsid w:val="003066E7"/>
    <w:rsid w:val="00307A69"/>
    <w:rsid w:val="00315B00"/>
    <w:rsid w:val="00322FD8"/>
    <w:rsid w:val="003231B2"/>
    <w:rsid w:val="00350024"/>
    <w:rsid w:val="0035728C"/>
    <w:rsid w:val="00373898"/>
    <w:rsid w:val="003741F5"/>
    <w:rsid w:val="0039409A"/>
    <w:rsid w:val="003A0F29"/>
    <w:rsid w:val="003B272A"/>
    <w:rsid w:val="003B57D5"/>
    <w:rsid w:val="003C374B"/>
    <w:rsid w:val="003C6C5E"/>
    <w:rsid w:val="003F5657"/>
    <w:rsid w:val="004013B0"/>
    <w:rsid w:val="00407C93"/>
    <w:rsid w:val="00410E0D"/>
    <w:rsid w:val="004121EF"/>
    <w:rsid w:val="00420D7F"/>
    <w:rsid w:val="00424613"/>
    <w:rsid w:val="00431237"/>
    <w:rsid w:val="00437EF0"/>
    <w:rsid w:val="004402FB"/>
    <w:rsid w:val="004475BA"/>
    <w:rsid w:val="00463A2E"/>
    <w:rsid w:val="004669B5"/>
    <w:rsid w:val="00466D04"/>
    <w:rsid w:val="004704F1"/>
    <w:rsid w:val="0047249E"/>
    <w:rsid w:val="004816FA"/>
    <w:rsid w:val="00483132"/>
    <w:rsid w:val="004853CC"/>
    <w:rsid w:val="00487EAE"/>
    <w:rsid w:val="004974BA"/>
    <w:rsid w:val="004A5165"/>
    <w:rsid w:val="004B01E3"/>
    <w:rsid w:val="004B44FC"/>
    <w:rsid w:val="004B66AC"/>
    <w:rsid w:val="004C307F"/>
    <w:rsid w:val="004D0CB0"/>
    <w:rsid w:val="004D1ECD"/>
    <w:rsid w:val="004D7F95"/>
    <w:rsid w:val="004E170E"/>
    <w:rsid w:val="004F16E8"/>
    <w:rsid w:val="004F1C65"/>
    <w:rsid w:val="005022F6"/>
    <w:rsid w:val="0051396F"/>
    <w:rsid w:val="00516B27"/>
    <w:rsid w:val="00517030"/>
    <w:rsid w:val="00524999"/>
    <w:rsid w:val="00532F2D"/>
    <w:rsid w:val="00534486"/>
    <w:rsid w:val="005510C9"/>
    <w:rsid w:val="005573B8"/>
    <w:rsid w:val="00573AE0"/>
    <w:rsid w:val="00573B40"/>
    <w:rsid w:val="00583E75"/>
    <w:rsid w:val="0059079A"/>
    <w:rsid w:val="005A6C68"/>
    <w:rsid w:val="005A7CCC"/>
    <w:rsid w:val="005B51BA"/>
    <w:rsid w:val="005C2DBE"/>
    <w:rsid w:val="005D4FCF"/>
    <w:rsid w:val="005D5AEA"/>
    <w:rsid w:val="005E1DD3"/>
    <w:rsid w:val="005E45B8"/>
    <w:rsid w:val="005E7535"/>
    <w:rsid w:val="005F48E0"/>
    <w:rsid w:val="005F52E8"/>
    <w:rsid w:val="006000FD"/>
    <w:rsid w:val="00600603"/>
    <w:rsid w:val="00625E38"/>
    <w:rsid w:val="006314B0"/>
    <w:rsid w:val="00651364"/>
    <w:rsid w:val="00655CAB"/>
    <w:rsid w:val="00660468"/>
    <w:rsid w:val="00660A90"/>
    <w:rsid w:val="00661FE0"/>
    <w:rsid w:val="00664040"/>
    <w:rsid w:val="006A5B17"/>
    <w:rsid w:val="006B3327"/>
    <w:rsid w:val="006B7037"/>
    <w:rsid w:val="006C3C07"/>
    <w:rsid w:val="006C7C89"/>
    <w:rsid w:val="006D3980"/>
    <w:rsid w:val="006E5B9B"/>
    <w:rsid w:val="006F1D51"/>
    <w:rsid w:val="006F53EE"/>
    <w:rsid w:val="00712567"/>
    <w:rsid w:val="007210CD"/>
    <w:rsid w:val="007547BB"/>
    <w:rsid w:val="007672EA"/>
    <w:rsid w:val="00770633"/>
    <w:rsid w:val="00776277"/>
    <w:rsid w:val="007836E4"/>
    <w:rsid w:val="00786171"/>
    <w:rsid w:val="00793463"/>
    <w:rsid w:val="00797277"/>
    <w:rsid w:val="007A767A"/>
    <w:rsid w:val="007B1DD7"/>
    <w:rsid w:val="007C11E2"/>
    <w:rsid w:val="007D13FF"/>
    <w:rsid w:val="007E0E87"/>
    <w:rsid w:val="007E24B8"/>
    <w:rsid w:val="007E67CB"/>
    <w:rsid w:val="007F2294"/>
    <w:rsid w:val="007F3C2B"/>
    <w:rsid w:val="007F4E74"/>
    <w:rsid w:val="007F68CE"/>
    <w:rsid w:val="00802331"/>
    <w:rsid w:val="00811CE2"/>
    <w:rsid w:val="0081330E"/>
    <w:rsid w:val="00813BED"/>
    <w:rsid w:val="008150DB"/>
    <w:rsid w:val="00817649"/>
    <w:rsid w:val="00820173"/>
    <w:rsid w:val="00826EE7"/>
    <w:rsid w:val="00827ECC"/>
    <w:rsid w:val="00845204"/>
    <w:rsid w:val="00845253"/>
    <w:rsid w:val="00851FCF"/>
    <w:rsid w:val="008525EC"/>
    <w:rsid w:val="00875E4B"/>
    <w:rsid w:val="00880375"/>
    <w:rsid w:val="00896B07"/>
    <w:rsid w:val="008C211C"/>
    <w:rsid w:val="008C3C52"/>
    <w:rsid w:val="008E38BC"/>
    <w:rsid w:val="008F16C0"/>
    <w:rsid w:val="008F2053"/>
    <w:rsid w:val="008F4901"/>
    <w:rsid w:val="008F4BEB"/>
    <w:rsid w:val="008F513E"/>
    <w:rsid w:val="008F627E"/>
    <w:rsid w:val="009007BE"/>
    <w:rsid w:val="009018B0"/>
    <w:rsid w:val="009073DB"/>
    <w:rsid w:val="00915388"/>
    <w:rsid w:val="0092711C"/>
    <w:rsid w:val="00937810"/>
    <w:rsid w:val="00945ADD"/>
    <w:rsid w:val="00954F9E"/>
    <w:rsid w:val="00961EB6"/>
    <w:rsid w:val="00962ADE"/>
    <w:rsid w:val="00966616"/>
    <w:rsid w:val="00966C65"/>
    <w:rsid w:val="009733B1"/>
    <w:rsid w:val="00985C45"/>
    <w:rsid w:val="009956EC"/>
    <w:rsid w:val="009B49A9"/>
    <w:rsid w:val="009C15A2"/>
    <w:rsid w:val="009C22E4"/>
    <w:rsid w:val="009D0403"/>
    <w:rsid w:val="009E5D17"/>
    <w:rsid w:val="009E7114"/>
    <w:rsid w:val="009F0D4B"/>
    <w:rsid w:val="009F19AD"/>
    <w:rsid w:val="009F77E6"/>
    <w:rsid w:val="00A11028"/>
    <w:rsid w:val="00A12DC1"/>
    <w:rsid w:val="00A3565F"/>
    <w:rsid w:val="00A42059"/>
    <w:rsid w:val="00A42719"/>
    <w:rsid w:val="00A54ED5"/>
    <w:rsid w:val="00A56401"/>
    <w:rsid w:val="00A74D16"/>
    <w:rsid w:val="00A7595D"/>
    <w:rsid w:val="00A7712A"/>
    <w:rsid w:val="00A857CD"/>
    <w:rsid w:val="00A86676"/>
    <w:rsid w:val="00AA7CC8"/>
    <w:rsid w:val="00AB5ED2"/>
    <w:rsid w:val="00AD2A0F"/>
    <w:rsid w:val="00AD30F5"/>
    <w:rsid w:val="00AE418F"/>
    <w:rsid w:val="00AE7A1E"/>
    <w:rsid w:val="00AF6319"/>
    <w:rsid w:val="00B03352"/>
    <w:rsid w:val="00B04003"/>
    <w:rsid w:val="00B10B93"/>
    <w:rsid w:val="00B12E7A"/>
    <w:rsid w:val="00B13EAB"/>
    <w:rsid w:val="00B17D48"/>
    <w:rsid w:val="00B209A9"/>
    <w:rsid w:val="00B2673F"/>
    <w:rsid w:val="00B301FE"/>
    <w:rsid w:val="00B30218"/>
    <w:rsid w:val="00B3650D"/>
    <w:rsid w:val="00B53428"/>
    <w:rsid w:val="00B55521"/>
    <w:rsid w:val="00B57777"/>
    <w:rsid w:val="00B61871"/>
    <w:rsid w:val="00B71218"/>
    <w:rsid w:val="00B7449A"/>
    <w:rsid w:val="00B74629"/>
    <w:rsid w:val="00B76224"/>
    <w:rsid w:val="00B76DDC"/>
    <w:rsid w:val="00B80694"/>
    <w:rsid w:val="00B83DB6"/>
    <w:rsid w:val="00B84D08"/>
    <w:rsid w:val="00B8559A"/>
    <w:rsid w:val="00B87484"/>
    <w:rsid w:val="00B92D8C"/>
    <w:rsid w:val="00B97F5A"/>
    <w:rsid w:val="00BA1043"/>
    <w:rsid w:val="00BB29BB"/>
    <w:rsid w:val="00BC20F4"/>
    <w:rsid w:val="00BC4EB8"/>
    <w:rsid w:val="00BF2F64"/>
    <w:rsid w:val="00BF4394"/>
    <w:rsid w:val="00C0009E"/>
    <w:rsid w:val="00C1382E"/>
    <w:rsid w:val="00C322C5"/>
    <w:rsid w:val="00C32680"/>
    <w:rsid w:val="00C33457"/>
    <w:rsid w:val="00C47BE1"/>
    <w:rsid w:val="00C57EB6"/>
    <w:rsid w:val="00C61E43"/>
    <w:rsid w:val="00C62A40"/>
    <w:rsid w:val="00C64A77"/>
    <w:rsid w:val="00C67995"/>
    <w:rsid w:val="00C71052"/>
    <w:rsid w:val="00C75222"/>
    <w:rsid w:val="00CA42E8"/>
    <w:rsid w:val="00CA5586"/>
    <w:rsid w:val="00CB6037"/>
    <w:rsid w:val="00CB6664"/>
    <w:rsid w:val="00CD5D9F"/>
    <w:rsid w:val="00CF02CD"/>
    <w:rsid w:val="00CF40BE"/>
    <w:rsid w:val="00D346FD"/>
    <w:rsid w:val="00D357B9"/>
    <w:rsid w:val="00D4237A"/>
    <w:rsid w:val="00D47F9E"/>
    <w:rsid w:val="00D53A1A"/>
    <w:rsid w:val="00D56135"/>
    <w:rsid w:val="00D84E01"/>
    <w:rsid w:val="00D85E06"/>
    <w:rsid w:val="00D94C3D"/>
    <w:rsid w:val="00D96858"/>
    <w:rsid w:val="00DB1966"/>
    <w:rsid w:val="00DC5926"/>
    <w:rsid w:val="00DC710A"/>
    <w:rsid w:val="00DC731E"/>
    <w:rsid w:val="00DC74B2"/>
    <w:rsid w:val="00DC7E55"/>
    <w:rsid w:val="00DD53B6"/>
    <w:rsid w:val="00DE298F"/>
    <w:rsid w:val="00E018E2"/>
    <w:rsid w:val="00E056B5"/>
    <w:rsid w:val="00E103F5"/>
    <w:rsid w:val="00E12B00"/>
    <w:rsid w:val="00E1419F"/>
    <w:rsid w:val="00E26156"/>
    <w:rsid w:val="00E62CCB"/>
    <w:rsid w:val="00E83240"/>
    <w:rsid w:val="00E84940"/>
    <w:rsid w:val="00E84D56"/>
    <w:rsid w:val="00EA4133"/>
    <w:rsid w:val="00EA53A4"/>
    <w:rsid w:val="00EB2C44"/>
    <w:rsid w:val="00EB3177"/>
    <w:rsid w:val="00EC1058"/>
    <w:rsid w:val="00ED20FD"/>
    <w:rsid w:val="00EF0325"/>
    <w:rsid w:val="00F23034"/>
    <w:rsid w:val="00F30F3C"/>
    <w:rsid w:val="00F32EA3"/>
    <w:rsid w:val="00F37A0F"/>
    <w:rsid w:val="00F41ECB"/>
    <w:rsid w:val="00F43E9E"/>
    <w:rsid w:val="00F46366"/>
    <w:rsid w:val="00F4682F"/>
    <w:rsid w:val="00F539B8"/>
    <w:rsid w:val="00F57ECB"/>
    <w:rsid w:val="00F60AEA"/>
    <w:rsid w:val="00F619AA"/>
    <w:rsid w:val="00F667BE"/>
    <w:rsid w:val="00F66BD7"/>
    <w:rsid w:val="00F72F0B"/>
    <w:rsid w:val="00F77803"/>
    <w:rsid w:val="00F77D36"/>
    <w:rsid w:val="00F8101B"/>
    <w:rsid w:val="00F91416"/>
    <w:rsid w:val="00FA29CD"/>
    <w:rsid w:val="00FB42A4"/>
    <w:rsid w:val="00FB7E22"/>
    <w:rsid w:val="00FC0B97"/>
    <w:rsid w:val="00FD288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DE507"/>
  <w15:docId w15:val="{26888456-E4B1-F94D-867C-DDFBA779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uiPriority w:val="99"/>
    <w:unhideWhenUsed/>
    <w:rsid w:val="00CF02CD"/>
    <w:rPr>
      <w:color w:val="0563C1"/>
      <w:u w:val="single"/>
    </w:rPr>
  </w:style>
  <w:style w:type="paragraph" w:customStyle="1" w:styleId="Default">
    <w:name w:val="Default"/>
    <w:rsid w:val="00E103F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B80694"/>
    <w:rPr>
      <w:color w:val="954F72"/>
      <w:u w:val="single"/>
    </w:rPr>
  </w:style>
  <w:style w:type="character" w:customStyle="1" w:styleId="spelle">
    <w:name w:val="spelle"/>
    <w:basedOn w:val="Carpredefinitoparagrafo"/>
    <w:rsid w:val="00F667BE"/>
  </w:style>
  <w:style w:type="paragraph" w:customStyle="1" w:styleId="xxmsonormal">
    <w:name w:val="x_xmsonormal"/>
    <w:basedOn w:val="Normale"/>
    <w:uiPriority w:val="99"/>
    <w:rsid w:val="006F1D51"/>
    <w:rPr>
      <w:rFonts w:ascii="Calibri" w:eastAsia="Calibri" w:hAnsi="Calibri" w:cs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unhideWhenUsed/>
    <w:rsid w:val="009271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11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2711C"/>
    <w:rPr>
      <w:rFonts w:ascii="Times New Roman" w:eastAsia="Times New Roman" w:hAnsi="Times New Roman" w:cs="Times New Roman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11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2711C"/>
    <w:rPr>
      <w:rFonts w:ascii="Times New Roman" w:eastAsia="Times New Roman" w:hAnsi="Times New Roman" w:cs="Times New Roman"/>
      <w:b/>
      <w:bCs/>
      <w:lang w:val="it-IT" w:eastAsia="it-IT"/>
    </w:rPr>
  </w:style>
  <w:style w:type="character" w:styleId="Menzionenonrisolta">
    <w:name w:val="Unresolved Mention"/>
    <w:uiPriority w:val="99"/>
    <w:semiHidden/>
    <w:unhideWhenUsed/>
    <w:rsid w:val="00BC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0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91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49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9607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7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29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3C2D-1B5A-408F-8B35-E394B057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1660</Words>
  <Characters>9468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11106</CharactersWithSpaces>
  <SharedDoc>false</SharedDoc>
  <HLinks>
    <vt:vector size="6" baseType="variant"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http://www.rakceramics.com/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cp:lastModifiedBy>Paola Staiano</cp:lastModifiedBy>
  <cp:revision>3</cp:revision>
  <cp:lastPrinted>2023-02-14T16:29:00Z</cp:lastPrinted>
  <dcterms:created xsi:type="dcterms:W3CDTF">2023-02-14T16:28:00Z</dcterms:created>
  <dcterms:modified xsi:type="dcterms:W3CDTF">2023-02-14T23:48:00Z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4a8ad39e1cefe7c9475d92599a3caeb46945ca741e74666d057a56f9e8c1db29</vt:lpwstr>
  </property>
</Properties>
</file>