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0231B" w14:textId="0D323E99" w:rsidR="00ED1941" w:rsidRDefault="000F7FAB" w:rsidP="00ED1941">
      <w:pPr>
        <w:jc w:val="right"/>
        <w:rPr>
          <w:rFonts w:ascii="Barlow" w:hAnsi="Barlow" w:cs="Arial"/>
          <w:b/>
          <w:bCs/>
          <w:sz w:val="22"/>
          <w:szCs w:val="22"/>
        </w:rPr>
      </w:pPr>
      <w:r w:rsidRPr="00ED1941">
        <w:rPr>
          <w:rFonts w:ascii="Barlow" w:hAnsi="Barlow" w:cs="Arial"/>
          <w:b/>
          <w:bCs/>
          <w:sz w:val="22"/>
          <w:szCs w:val="22"/>
        </w:rPr>
        <w:t>Comunicato stampa</w:t>
      </w:r>
      <w:r w:rsidR="008564B5" w:rsidRPr="00ED1941">
        <w:rPr>
          <w:rFonts w:ascii="Barlow" w:hAnsi="Barlow" w:cs="Arial"/>
          <w:b/>
          <w:bCs/>
          <w:sz w:val="22"/>
          <w:szCs w:val="22"/>
        </w:rPr>
        <w:t xml:space="preserve"> </w:t>
      </w:r>
      <w:r w:rsidR="00A22E57" w:rsidRPr="00ED1941">
        <w:rPr>
          <w:rFonts w:ascii="Barlow" w:hAnsi="Barlow" w:cs="Arial"/>
          <w:b/>
          <w:bCs/>
          <w:sz w:val="22"/>
          <w:szCs w:val="22"/>
        </w:rPr>
        <w:t>-</w:t>
      </w:r>
      <w:r w:rsidR="008564B5" w:rsidRPr="00ED1941">
        <w:rPr>
          <w:rFonts w:ascii="Barlow" w:hAnsi="Barlow" w:cs="Arial"/>
          <w:b/>
          <w:bCs/>
          <w:sz w:val="22"/>
          <w:szCs w:val="22"/>
        </w:rPr>
        <w:t xml:space="preserve"> </w:t>
      </w:r>
      <w:r w:rsidR="00ED1941" w:rsidRPr="00ED1941">
        <w:rPr>
          <w:rFonts w:ascii="Barlow" w:hAnsi="Barlow" w:cs="Arial"/>
          <w:b/>
          <w:bCs/>
          <w:sz w:val="22"/>
          <w:szCs w:val="22"/>
        </w:rPr>
        <w:t>5</w:t>
      </w:r>
      <w:r w:rsidR="008564B5" w:rsidRPr="00ED1941">
        <w:rPr>
          <w:rFonts w:ascii="Barlow" w:hAnsi="Barlow" w:cs="Arial"/>
          <w:b/>
          <w:bCs/>
          <w:sz w:val="22"/>
          <w:szCs w:val="22"/>
        </w:rPr>
        <w:t xml:space="preserve"> </w:t>
      </w:r>
      <w:r w:rsidR="00ED1941" w:rsidRPr="00ED1941">
        <w:rPr>
          <w:rFonts w:ascii="Barlow" w:hAnsi="Barlow" w:cs="Arial"/>
          <w:b/>
          <w:bCs/>
          <w:sz w:val="22"/>
          <w:szCs w:val="22"/>
        </w:rPr>
        <w:t>otto</w:t>
      </w:r>
      <w:r w:rsidR="008564B5" w:rsidRPr="00ED1941">
        <w:rPr>
          <w:rFonts w:ascii="Barlow" w:hAnsi="Barlow" w:cs="Arial"/>
          <w:b/>
          <w:bCs/>
          <w:sz w:val="22"/>
          <w:szCs w:val="22"/>
        </w:rPr>
        <w:t>bre</w:t>
      </w:r>
      <w:r w:rsidR="00ED1941" w:rsidRPr="00ED1941">
        <w:rPr>
          <w:rFonts w:ascii="Barlow" w:hAnsi="Barlow" w:cs="Arial"/>
          <w:b/>
          <w:bCs/>
          <w:sz w:val="22"/>
          <w:szCs w:val="22"/>
        </w:rPr>
        <w:t xml:space="preserve"> 2023</w:t>
      </w:r>
    </w:p>
    <w:p w14:paraId="2A8A443E" w14:textId="31475AB8" w:rsidR="00074022" w:rsidRPr="00583F14" w:rsidRDefault="00854E40" w:rsidP="00583F14">
      <w:pPr>
        <w:jc w:val="both"/>
        <w:rPr>
          <w:rFonts w:ascii="Barlow" w:hAnsi="Barlow" w:cs="Arial"/>
          <w:b/>
          <w:bCs/>
          <w:sz w:val="22"/>
          <w:szCs w:val="22"/>
        </w:rPr>
      </w:pPr>
      <w:r w:rsidRPr="00583F14">
        <w:rPr>
          <w:rFonts w:ascii="Barlow" w:hAnsi="Barlow" w:cs="Arial"/>
          <w:b/>
          <w:bCs/>
          <w:sz w:val="22"/>
          <w:szCs w:val="22"/>
        </w:rPr>
        <w:t>PALAZZANI.EU</w:t>
      </w:r>
      <w:r w:rsidR="00906959">
        <w:rPr>
          <w:rFonts w:ascii="Barlow" w:hAnsi="Barlow" w:cs="Arial"/>
          <w:b/>
          <w:bCs/>
          <w:sz w:val="22"/>
          <w:szCs w:val="22"/>
        </w:rPr>
        <w:t xml:space="preserve"> S.p.A.</w:t>
      </w:r>
    </w:p>
    <w:p w14:paraId="63A42AE3" w14:textId="45B79A30" w:rsidR="00746380" w:rsidRPr="00583F14" w:rsidRDefault="00854E40" w:rsidP="00583F14">
      <w:pPr>
        <w:jc w:val="both"/>
        <w:rPr>
          <w:rFonts w:ascii="Barlow" w:hAnsi="Barlow" w:cs="Arial"/>
          <w:sz w:val="22"/>
          <w:szCs w:val="22"/>
        </w:rPr>
      </w:pPr>
      <w:r w:rsidRPr="00583F14">
        <w:rPr>
          <w:rFonts w:ascii="Barlow" w:hAnsi="Barlow" w:cs="Arial"/>
          <w:sz w:val="22"/>
          <w:szCs w:val="22"/>
        </w:rPr>
        <w:t>Rubinetteri</w:t>
      </w:r>
      <w:r w:rsidR="00906959">
        <w:rPr>
          <w:rFonts w:ascii="Barlow" w:hAnsi="Barlow" w:cs="Arial"/>
          <w:sz w:val="22"/>
          <w:szCs w:val="22"/>
        </w:rPr>
        <w:t>e</w:t>
      </w:r>
      <w:r w:rsidR="00546C9B" w:rsidRPr="00583F14">
        <w:rPr>
          <w:rFonts w:ascii="Barlow" w:hAnsi="Barlow" w:cs="Arial"/>
          <w:sz w:val="22"/>
          <w:szCs w:val="22"/>
        </w:rPr>
        <w:t xml:space="preserve"> e sistem</w:t>
      </w:r>
      <w:r w:rsidR="00906959">
        <w:rPr>
          <w:rFonts w:ascii="Barlow" w:hAnsi="Barlow" w:cs="Arial"/>
          <w:sz w:val="22"/>
          <w:szCs w:val="22"/>
        </w:rPr>
        <w:t>i</w:t>
      </w:r>
      <w:r w:rsidR="00546C9B" w:rsidRPr="00583F14">
        <w:rPr>
          <w:rFonts w:ascii="Barlow" w:hAnsi="Barlow" w:cs="Arial"/>
          <w:sz w:val="22"/>
          <w:szCs w:val="22"/>
        </w:rPr>
        <w:t xml:space="preserve"> doccia</w:t>
      </w:r>
      <w:r w:rsidR="00D66BDA">
        <w:rPr>
          <w:rFonts w:ascii="Barlow" w:hAnsi="Barlow" w:cs="Arial"/>
          <w:sz w:val="22"/>
          <w:szCs w:val="22"/>
        </w:rPr>
        <w:t xml:space="preserve"> – Ambiente ed ecosostenibilità</w:t>
      </w:r>
    </w:p>
    <w:p w14:paraId="64AA594A" w14:textId="10BB8E99" w:rsidR="001A67DC" w:rsidRPr="00583F14" w:rsidRDefault="00650A18" w:rsidP="00583F14">
      <w:pPr>
        <w:jc w:val="both"/>
        <w:rPr>
          <w:rFonts w:ascii="Barlow" w:hAnsi="Barlow" w:cs="Arial"/>
          <w:b/>
          <w:bCs/>
          <w:sz w:val="22"/>
          <w:szCs w:val="22"/>
        </w:rPr>
      </w:pPr>
      <w:r w:rsidRPr="00583F14">
        <w:rPr>
          <w:rFonts w:ascii="Barlow" w:hAnsi="Barlow" w:cs="Arial"/>
          <w:b/>
          <w:bCs/>
          <w:sz w:val="22"/>
          <w:szCs w:val="22"/>
        </w:rPr>
        <w:t>www.p</w:t>
      </w:r>
      <w:r w:rsidR="00854E40" w:rsidRPr="00583F14">
        <w:rPr>
          <w:rFonts w:ascii="Barlow" w:hAnsi="Barlow" w:cs="Arial"/>
          <w:b/>
          <w:bCs/>
          <w:sz w:val="22"/>
          <w:szCs w:val="22"/>
        </w:rPr>
        <w:t>alazzani.eu</w:t>
      </w:r>
    </w:p>
    <w:p w14:paraId="1008ABF3" w14:textId="77777777" w:rsidR="00583F14" w:rsidRPr="00583F14" w:rsidRDefault="00583F14" w:rsidP="00583F14">
      <w:pPr>
        <w:jc w:val="both"/>
        <w:rPr>
          <w:rFonts w:ascii="Barlow" w:hAnsi="Barlow" w:cs="Arial"/>
          <w:b/>
          <w:bCs/>
        </w:rPr>
      </w:pPr>
    </w:p>
    <w:p w14:paraId="4DC53666" w14:textId="77777777" w:rsidR="008564B5" w:rsidRDefault="00594EF1" w:rsidP="003A0295">
      <w:pPr>
        <w:pStyle w:val="Standard"/>
        <w:jc w:val="both"/>
        <w:rPr>
          <w:rFonts w:ascii="Barlow" w:hAnsi="Barlow"/>
          <w:b/>
          <w:bCs/>
          <w:sz w:val="28"/>
          <w:szCs w:val="28"/>
        </w:rPr>
      </w:pPr>
      <w:r w:rsidRPr="008564B5">
        <w:rPr>
          <w:rFonts w:ascii="Barlow" w:hAnsi="Barlow"/>
          <w:b/>
          <w:bCs/>
          <w:sz w:val="28"/>
          <w:szCs w:val="28"/>
        </w:rPr>
        <w:t xml:space="preserve">PALAZZANI.EU: </w:t>
      </w:r>
    </w:p>
    <w:p w14:paraId="134DBE33" w14:textId="66225289" w:rsidR="003A0295" w:rsidRPr="008564B5" w:rsidRDefault="00594EF1" w:rsidP="003A0295">
      <w:pPr>
        <w:pStyle w:val="Standard"/>
        <w:jc w:val="both"/>
        <w:rPr>
          <w:rFonts w:ascii="Barlow" w:hAnsi="Barlow"/>
          <w:b/>
          <w:bCs/>
          <w:sz w:val="28"/>
          <w:szCs w:val="28"/>
        </w:rPr>
      </w:pPr>
      <w:r w:rsidRPr="008564B5">
        <w:rPr>
          <w:rFonts w:ascii="Barlow" w:hAnsi="Barlow"/>
          <w:b/>
          <w:bCs/>
          <w:sz w:val="28"/>
          <w:szCs w:val="28"/>
        </w:rPr>
        <w:t>AL VIA IL NUOVO IMPIANTO DI C</w:t>
      </w:r>
      <w:r w:rsidR="003A0295" w:rsidRPr="008564B5">
        <w:rPr>
          <w:rFonts w:ascii="Barlow" w:hAnsi="Barlow"/>
          <w:b/>
          <w:bCs/>
          <w:sz w:val="28"/>
          <w:szCs w:val="28"/>
        </w:rPr>
        <w:t>RO</w:t>
      </w:r>
      <w:r w:rsidRPr="008564B5">
        <w:rPr>
          <w:rFonts w:ascii="Barlow" w:hAnsi="Barlow"/>
          <w:b/>
          <w:bCs/>
          <w:sz w:val="28"/>
          <w:szCs w:val="28"/>
        </w:rPr>
        <w:t>MATURA TRIVALENTE</w:t>
      </w:r>
      <w:r w:rsidR="008564B5" w:rsidRPr="008564B5">
        <w:rPr>
          <w:rFonts w:ascii="Barlow" w:hAnsi="Barlow"/>
          <w:b/>
          <w:bCs/>
          <w:sz w:val="28"/>
          <w:szCs w:val="28"/>
        </w:rPr>
        <w:t xml:space="preserve"> A CASALMORANO (CR)</w:t>
      </w:r>
    </w:p>
    <w:p w14:paraId="2571A093" w14:textId="7B85C6DF" w:rsidR="003A0295" w:rsidRPr="008564B5" w:rsidRDefault="003A0295" w:rsidP="003A0295">
      <w:pPr>
        <w:pStyle w:val="Standard"/>
        <w:jc w:val="both"/>
        <w:rPr>
          <w:rFonts w:ascii="Barlow" w:hAnsi="Barlow"/>
        </w:rPr>
      </w:pPr>
      <w:r w:rsidRPr="008564B5">
        <w:rPr>
          <w:rFonts w:ascii="Barlow" w:hAnsi="Barlow" w:cs="Segoe UI"/>
          <w:i/>
          <w:iCs/>
        </w:rPr>
        <w:t xml:space="preserve">L'innovativo processo di cromatura trivalente </w:t>
      </w:r>
      <w:r w:rsidR="0019082D">
        <w:rPr>
          <w:rFonts w:ascii="Barlow" w:hAnsi="Barlow" w:cs="Segoe UI"/>
          <w:i/>
          <w:iCs/>
        </w:rPr>
        <w:t xml:space="preserve">per la finitura delle rubinetterie e dei sistemi doccia prodotti da Palazzani.eu </w:t>
      </w:r>
      <w:r w:rsidRPr="008564B5">
        <w:rPr>
          <w:rFonts w:ascii="Barlow" w:hAnsi="Barlow" w:cs="Segoe UI"/>
          <w:i/>
          <w:iCs/>
        </w:rPr>
        <w:t xml:space="preserve">ha ufficialmente preso il via il </w:t>
      </w:r>
      <w:r w:rsidR="00A22E57">
        <w:rPr>
          <w:rFonts w:ascii="Barlow" w:hAnsi="Barlow" w:cs="Segoe UI"/>
          <w:i/>
          <w:iCs/>
        </w:rPr>
        <w:t>2</w:t>
      </w:r>
      <w:r w:rsidR="002837E6">
        <w:rPr>
          <w:rFonts w:ascii="Barlow" w:hAnsi="Barlow" w:cs="Segoe UI"/>
          <w:i/>
          <w:iCs/>
        </w:rPr>
        <w:t xml:space="preserve"> ottobre</w:t>
      </w:r>
      <w:r w:rsidRPr="008564B5">
        <w:rPr>
          <w:rFonts w:ascii="Barlow" w:hAnsi="Barlow" w:cs="Segoe UI"/>
          <w:i/>
          <w:iCs/>
        </w:rPr>
        <w:t xml:space="preserve"> </w:t>
      </w:r>
      <w:r w:rsidR="00A22E57">
        <w:rPr>
          <w:rFonts w:ascii="Barlow" w:hAnsi="Barlow" w:cs="Segoe UI"/>
          <w:i/>
          <w:iCs/>
        </w:rPr>
        <w:t>u.s.</w:t>
      </w:r>
      <w:r w:rsidRPr="008564B5">
        <w:rPr>
          <w:rFonts w:ascii="Barlow" w:hAnsi="Barlow" w:cs="Segoe UI"/>
          <w:i/>
          <w:iCs/>
        </w:rPr>
        <w:t xml:space="preserve"> presso gli stabilimenti di Casalmorano (CR)</w:t>
      </w:r>
      <w:r w:rsidR="0019082D">
        <w:rPr>
          <w:rFonts w:ascii="Barlow" w:hAnsi="Barlow" w:cs="Segoe UI"/>
          <w:i/>
          <w:iCs/>
        </w:rPr>
        <w:t xml:space="preserve"> a</w:t>
      </w:r>
      <w:r w:rsidRPr="008564B5">
        <w:rPr>
          <w:rFonts w:ascii="Barlow" w:hAnsi="Barlow" w:cs="Segoe UI"/>
          <w:i/>
          <w:iCs/>
        </w:rPr>
        <w:t xml:space="preserve"> dimostra</w:t>
      </w:r>
      <w:r w:rsidR="0019082D">
        <w:rPr>
          <w:rFonts w:ascii="Barlow" w:hAnsi="Barlow" w:cs="Segoe UI"/>
          <w:i/>
          <w:iCs/>
        </w:rPr>
        <w:t>zione</w:t>
      </w:r>
      <w:r w:rsidRPr="008564B5">
        <w:rPr>
          <w:rFonts w:ascii="Barlow" w:hAnsi="Barlow" w:cs="Segoe UI"/>
          <w:i/>
          <w:iCs/>
        </w:rPr>
        <w:t xml:space="preserve"> </w:t>
      </w:r>
      <w:r w:rsidR="0019082D">
        <w:rPr>
          <w:rFonts w:ascii="Barlow" w:hAnsi="Barlow" w:cs="Segoe UI"/>
          <w:i/>
          <w:iCs/>
        </w:rPr>
        <w:t xml:space="preserve">del costante </w:t>
      </w:r>
      <w:r w:rsidRPr="008564B5">
        <w:rPr>
          <w:rFonts w:ascii="Barlow" w:hAnsi="Barlow" w:cs="Segoe UI"/>
          <w:i/>
          <w:iCs/>
        </w:rPr>
        <w:t>impegno dell</w:t>
      </w:r>
      <w:r w:rsidR="0019082D">
        <w:rPr>
          <w:rFonts w:ascii="Barlow" w:hAnsi="Barlow" w:cs="Segoe UI"/>
          <w:i/>
          <w:iCs/>
        </w:rPr>
        <w:t>’Azienda</w:t>
      </w:r>
      <w:r w:rsidRPr="008564B5">
        <w:rPr>
          <w:rFonts w:ascii="Barlow" w:hAnsi="Barlow" w:cs="Segoe UI"/>
          <w:i/>
          <w:iCs/>
        </w:rPr>
        <w:t xml:space="preserve"> nei confronti della sicurezza umana, della compatibilità ambientale e del progresso tecnologico sostenibile, in perfetta coerenza con i suoi valori aziendali.</w:t>
      </w:r>
    </w:p>
    <w:p w14:paraId="3D3FC6EB" w14:textId="77777777" w:rsidR="00594EF1" w:rsidRPr="00594EF1" w:rsidRDefault="00594EF1" w:rsidP="00594EF1">
      <w:pPr>
        <w:pStyle w:val="Standard"/>
        <w:jc w:val="both"/>
        <w:rPr>
          <w:rFonts w:ascii="Barlow" w:hAnsi="Barlow"/>
          <w:sz w:val="24"/>
          <w:szCs w:val="24"/>
        </w:rPr>
      </w:pPr>
    </w:p>
    <w:p w14:paraId="207EF0B9" w14:textId="276DAB84" w:rsidR="003A0295" w:rsidRPr="00265BA1" w:rsidRDefault="005F46BB" w:rsidP="00594EF1">
      <w:pPr>
        <w:pStyle w:val="Standard"/>
        <w:jc w:val="both"/>
        <w:rPr>
          <w:rFonts w:ascii="Barlow" w:hAnsi="Barlow" w:cs="Segoe UI"/>
          <w:color w:val="374151"/>
        </w:rPr>
      </w:pPr>
      <w:r w:rsidRPr="005F46BB">
        <w:rPr>
          <w:rFonts w:ascii="Barlow" w:hAnsi="Barlow"/>
          <w:kern w:val="0"/>
          <w:sz w:val="24"/>
          <w:szCs w:val="24"/>
          <w:lang w:eastAsia="it-IT"/>
        </w:rPr>
        <w:t xml:space="preserve">L’acquisto e la messa in opera di questo </w:t>
      </w:r>
      <w:r w:rsidR="00594EF1" w:rsidRPr="005F46BB">
        <w:rPr>
          <w:rFonts w:ascii="Barlow" w:hAnsi="Barlow"/>
          <w:kern w:val="0"/>
          <w:sz w:val="24"/>
          <w:szCs w:val="24"/>
          <w:lang w:eastAsia="it-IT"/>
        </w:rPr>
        <w:t>impianto per la cromatura trivalente è uno d</w:t>
      </w:r>
      <w:r w:rsidR="00265BA1">
        <w:rPr>
          <w:rFonts w:ascii="Barlow" w:hAnsi="Barlow"/>
          <w:kern w:val="0"/>
          <w:sz w:val="24"/>
          <w:szCs w:val="24"/>
          <w:lang w:eastAsia="it-IT"/>
        </w:rPr>
        <w:t>e</w:t>
      </w:r>
      <w:r w:rsidR="00594EF1" w:rsidRPr="005F46BB">
        <w:rPr>
          <w:rFonts w:ascii="Barlow" w:hAnsi="Barlow"/>
          <w:kern w:val="0"/>
          <w:sz w:val="24"/>
          <w:szCs w:val="24"/>
          <w:lang w:eastAsia="it-IT"/>
        </w:rPr>
        <w:t xml:space="preserve">i </w:t>
      </w:r>
      <w:r w:rsidR="00265BA1">
        <w:rPr>
          <w:rFonts w:ascii="Barlow" w:hAnsi="Barlow"/>
          <w:kern w:val="0"/>
          <w:sz w:val="24"/>
          <w:szCs w:val="24"/>
          <w:lang w:eastAsia="it-IT"/>
        </w:rPr>
        <w:t xml:space="preserve">più </w:t>
      </w:r>
      <w:r w:rsidR="004E1EEA" w:rsidRPr="005F46BB">
        <w:rPr>
          <w:rFonts w:ascii="Barlow" w:hAnsi="Barlow"/>
          <w:kern w:val="0"/>
          <w:sz w:val="24"/>
          <w:szCs w:val="24"/>
          <w:lang w:eastAsia="it-IT"/>
        </w:rPr>
        <w:t xml:space="preserve">importanti </w:t>
      </w:r>
      <w:r w:rsidR="0019082D">
        <w:rPr>
          <w:rFonts w:ascii="Barlow" w:hAnsi="Barlow"/>
          <w:kern w:val="0"/>
          <w:sz w:val="24"/>
          <w:szCs w:val="24"/>
          <w:lang w:eastAsia="it-IT"/>
        </w:rPr>
        <w:t xml:space="preserve">e recenti </w:t>
      </w:r>
      <w:r w:rsidR="00594EF1" w:rsidRPr="005F46BB">
        <w:rPr>
          <w:rFonts w:ascii="Barlow" w:hAnsi="Barlow"/>
          <w:kern w:val="0"/>
          <w:sz w:val="24"/>
          <w:szCs w:val="24"/>
          <w:lang w:eastAsia="it-IT"/>
        </w:rPr>
        <w:t xml:space="preserve">investimenti </w:t>
      </w:r>
      <w:r w:rsidRPr="005F46BB">
        <w:rPr>
          <w:rFonts w:ascii="Barlow" w:hAnsi="Barlow"/>
          <w:kern w:val="0"/>
          <w:sz w:val="24"/>
          <w:szCs w:val="24"/>
          <w:lang w:eastAsia="it-IT"/>
        </w:rPr>
        <w:t xml:space="preserve">effettuati da </w:t>
      </w:r>
      <w:r w:rsidR="00594EF1" w:rsidRPr="005F46BB">
        <w:rPr>
          <w:rFonts w:ascii="Barlow" w:hAnsi="Barlow"/>
          <w:kern w:val="0"/>
          <w:sz w:val="24"/>
          <w:szCs w:val="24"/>
          <w:lang w:eastAsia="it-IT"/>
        </w:rPr>
        <w:t>Palazzani.eu</w:t>
      </w:r>
      <w:r w:rsidR="0019082D">
        <w:rPr>
          <w:rFonts w:ascii="Barlow" w:hAnsi="Barlow"/>
          <w:kern w:val="0"/>
          <w:sz w:val="24"/>
          <w:szCs w:val="24"/>
          <w:lang w:eastAsia="it-IT"/>
        </w:rPr>
        <w:t xml:space="preserve"> – azienda Made in Italy produttrice di rubinetterie e sistemi doccia con oltre </w:t>
      </w:r>
      <w:proofErr w:type="gramStart"/>
      <w:r w:rsidR="0019082D">
        <w:rPr>
          <w:rFonts w:ascii="Barlow" w:hAnsi="Barlow"/>
          <w:kern w:val="0"/>
          <w:sz w:val="24"/>
          <w:szCs w:val="24"/>
          <w:lang w:eastAsia="it-IT"/>
        </w:rPr>
        <w:t>100</w:t>
      </w:r>
      <w:proofErr w:type="gramEnd"/>
      <w:r w:rsidR="0019082D">
        <w:rPr>
          <w:rFonts w:ascii="Barlow" w:hAnsi="Barlow"/>
          <w:kern w:val="0"/>
          <w:sz w:val="24"/>
          <w:szCs w:val="24"/>
          <w:lang w:eastAsia="it-IT"/>
        </w:rPr>
        <w:t xml:space="preserve"> anni di storia - che</w:t>
      </w:r>
      <w:r w:rsidR="00754EB9">
        <w:rPr>
          <w:rFonts w:ascii="Barlow" w:hAnsi="Barlow"/>
          <w:kern w:val="0"/>
          <w:sz w:val="24"/>
          <w:szCs w:val="24"/>
          <w:lang w:eastAsia="it-IT"/>
        </w:rPr>
        <w:t xml:space="preserve"> </w:t>
      </w:r>
      <w:r w:rsidR="00265BA1" w:rsidRPr="005F46BB">
        <w:rPr>
          <w:rFonts w:ascii="Barlow" w:hAnsi="Barlow"/>
          <w:kern w:val="0"/>
          <w:sz w:val="24"/>
          <w:szCs w:val="24"/>
          <w:lang w:eastAsia="it-IT"/>
        </w:rPr>
        <w:t xml:space="preserve">anticipa il deciso orientamento </w:t>
      </w:r>
      <w:r w:rsidR="00265BA1">
        <w:rPr>
          <w:rFonts w:ascii="Barlow" w:hAnsi="Barlow"/>
          <w:kern w:val="0"/>
          <w:sz w:val="24"/>
          <w:szCs w:val="24"/>
          <w:lang w:eastAsia="it-IT"/>
        </w:rPr>
        <w:t xml:space="preserve">delle </w:t>
      </w:r>
      <w:r w:rsidR="00754EB9">
        <w:rPr>
          <w:rFonts w:ascii="Barlow" w:hAnsi="Barlow"/>
          <w:kern w:val="0"/>
          <w:sz w:val="24"/>
          <w:szCs w:val="24"/>
          <w:lang w:eastAsia="it-IT"/>
        </w:rPr>
        <w:t>organizza</w:t>
      </w:r>
      <w:r w:rsidR="00265BA1">
        <w:rPr>
          <w:rFonts w:ascii="Barlow" w:hAnsi="Barlow"/>
          <w:kern w:val="0"/>
          <w:sz w:val="24"/>
          <w:szCs w:val="24"/>
          <w:lang w:eastAsia="it-IT"/>
        </w:rPr>
        <w:t xml:space="preserve">zioni </w:t>
      </w:r>
      <w:r w:rsidR="00265BA1" w:rsidRPr="005F46BB">
        <w:rPr>
          <w:rFonts w:ascii="Barlow" w:hAnsi="Barlow"/>
          <w:kern w:val="0"/>
          <w:sz w:val="24"/>
          <w:szCs w:val="24"/>
          <w:lang w:eastAsia="it-IT"/>
        </w:rPr>
        <w:t>internazional</w:t>
      </w:r>
      <w:r w:rsidR="00D66BDA">
        <w:rPr>
          <w:rFonts w:ascii="Barlow" w:hAnsi="Barlow"/>
          <w:kern w:val="0"/>
          <w:sz w:val="24"/>
          <w:szCs w:val="24"/>
          <w:lang w:eastAsia="it-IT"/>
        </w:rPr>
        <w:t>i</w:t>
      </w:r>
      <w:r w:rsidR="00265BA1" w:rsidRPr="005F46BB">
        <w:rPr>
          <w:rFonts w:ascii="Barlow" w:hAnsi="Barlow"/>
          <w:kern w:val="0"/>
          <w:sz w:val="24"/>
          <w:szCs w:val="24"/>
          <w:lang w:eastAsia="it-IT"/>
        </w:rPr>
        <w:t xml:space="preserve"> teso a bandire l’utilizzo della cromatura esavalente nella finitura dei prodotti.</w:t>
      </w:r>
    </w:p>
    <w:p w14:paraId="5FCE90F4" w14:textId="77777777" w:rsidR="00754EB9" w:rsidRDefault="00754EB9" w:rsidP="00594EF1">
      <w:pPr>
        <w:pStyle w:val="Standard"/>
        <w:jc w:val="both"/>
        <w:rPr>
          <w:rFonts w:ascii="Barlow" w:hAnsi="Barlow"/>
          <w:kern w:val="0"/>
          <w:sz w:val="24"/>
          <w:szCs w:val="24"/>
          <w:lang w:eastAsia="it-IT"/>
        </w:rPr>
      </w:pPr>
    </w:p>
    <w:p w14:paraId="35A3FF26" w14:textId="65009064" w:rsidR="005F46BB" w:rsidRPr="005F46BB" w:rsidRDefault="005F46BB" w:rsidP="00594EF1">
      <w:pPr>
        <w:pStyle w:val="Standard"/>
        <w:jc w:val="both"/>
        <w:rPr>
          <w:rFonts w:ascii="Barlow" w:hAnsi="Barlow"/>
          <w:kern w:val="0"/>
          <w:sz w:val="24"/>
          <w:szCs w:val="24"/>
          <w:lang w:eastAsia="it-IT"/>
        </w:rPr>
      </w:pPr>
      <w:r w:rsidRPr="005F46BB">
        <w:rPr>
          <w:rFonts w:ascii="Barlow" w:hAnsi="Barlow"/>
          <w:kern w:val="0"/>
          <w:sz w:val="24"/>
          <w:szCs w:val="24"/>
          <w:lang w:eastAsia="it-IT"/>
        </w:rPr>
        <w:t>Il cromo esavalente</w:t>
      </w:r>
      <w:r>
        <w:rPr>
          <w:rFonts w:ascii="Barlow" w:hAnsi="Barlow"/>
          <w:kern w:val="0"/>
          <w:sz w:val="24"/>
          <w:szCs w:val="24"/>
          <w:lang w:eastAsia="it-IT"/>
        </w:rPr>
        <w:t xml:space="preserve"> (Cr VI)</w:t>
      </w:r>
      <w:r w:rsidRPr="005F46BB">
        <w:rPr>
          <w:rFonts w:ascii="Barlow" w:hAnsi="Barlow"/>
          <w:kern w:val="0"/>
          <w:sz w:val="24"/>
          <w:szCs w:val="24"/>
          <w:lang w:eastAsia="it-IT"/>
        </w:rPr>
        <w:t xml:space="preserve">, </w:t>
      </w:r>
      <w:r w:rsidR="002E3E02">
        <w:rPr>
          <w:rFonts w:ascii="Barlow" w:hAnsi="Barlow"/>
          <w:kern w:val="0"/>
          <w:sz w:val="24"/>
          <w:szCs w:val="24"/>
          <w:lang w:eastAsia="it-IT"/>
        </w:rPr>
        <w:t>infatti</w:t>
      </w:r>
      <w:r w:rsidRPr="005F46BB">
        <w:rPr>
          <w:rFonts w:ascii="Barlow" w:hAnsi="Barlow"/>
          <w:kern w:val="0"/>
          <w:sz w:val="24"/>
          <w:szCs w:val="24"/>
          <w:lang w:eastAsia="it-IT"/>
        </w:rPr>
        <w:t xml:space="preserve">, è risultato essere tossico, con effetti mutageni e cancerogeni e il suo uso nell’industria è stato consentito </w:t>
      </w:r>
      <w:r>
        <w:rPr>
          <w:rFonts w:ascii="Barlow" w:hAnsi="Barlow"/>
          <w:kern w:val="0"/>
          <w:sz w:val="24"/>
          <w:szCs w:val="24"/>
          <w:lang w:eastAsia="it-IT"/>
        </w:rPr>
        <w:t xml:space="preserve">solo </w:t>
      </w:r>
      <w:r w:rsidRPr="005F46BB">
        <w:rPr>
          <w:rFonts w:ascii="Barlow" w:hAnsi="Barlow"/>
          <w:kern w:val="0"/>
          <w:sz w:val="24"/>
          <w:szCs w:val="24"/>
          <w:lang w:eastAsia="it-IT"/>
        </w:rPr>
        <w:t>a seguito di specific</w:t>
      </w:r>
      <w:r>
        <w:rPr>
          <w:rFonts w:ascii="Barlow" w:hAnsi="Barlow"/>
          <w:kern w:val="0"/>
          <w:sz w:val="24"/>
          <w:szCs w:val="24"/>
          <w:lang w:eastAsia="it-IT"/>
        </w:rPr>
        <w:t>he</w:t>
      </w:r>
      <w:r w:rsidRPr="005F46BB">
        <w:rPr>
          <w:rFonts w:ascii="Barlow" w:hAnsi="Barlow"/>
          <w:kern w:val="0"/>
          <w:sz w:val="24"/>
          <w:szCs w:val="24"/>
          <w:lang w:eastAsia="it-IT"/>
        </w:rPr>
        <w:t xml:space="preserve"> autorizzazion</w:t>
      </w:r>
      <w:r>
        <w:rPr>
          <w:rFonts w:ascii="Barlow" w:hAnsi="Barlow"/>
          <w:kern w:val="0"/>
          <w:sz w:val="24"/>
          <w:szCs w:val="24"/>
          <w:lang w:eastAsia="it-IT"/>
        </w:rPr>
        <w:t>i</w:t>
      </w:r>
      <w:r w:rsidRPr="005F46BB">
        <w:rPr>
          <w:rFonts w:ascii="Barlow" w:hAnsi="Barlow"/>
          <w:kern w:val="0"/>
          <w:sz w:val="24"/>
          <w:szCs w:val="24"/>
          <w:lang w:eastAsia="it-IT"/>
        </w:rPr>
        <w:t xml:space="preserve"> da parte dell’Unione Europea.</w:t>
      </w:r>
    </w:p>
    <w:p w14:paraId="474C28D4" w14:textId="77777777" w:rsidR="005F46BB" w:rsidRDefault="005F46BB" w:rsidP="00E558B9">
      <w:pPr>
        <w:pStyle w:val="Standard"/>
        <w:jc w:val="both"/>
        <w:rPr>
          <w:rFonts w:ascii="Barlow" w:hAnsi="Barlow"/>
          <w:kern w:val="0"/>
          <w:sz w:val="24"/>
          <w:szCs w:val="24"/>
          <w:lang w:eastAsia="it-IT"/>
        </w:rPr>
      </w:pPr>
    </w:p>
    <w:p w14:paraId="28F96C14" w14:textId="0FB8A141" w:rsidR="00E558B9" w:rsidRDefault="00E558B9" w:rsidP="00E558B9">
      <w:pPr>
        <w:pStyle w:val="Standard"/>
        <w:jc w:val="both"/>
        <w:rPr>
          <w:rFonts w:ascii="Barlow" w:hAnsi="Barlow"/>
          <w:kern w:val="0"/>
          <w:sz w:val="24"/>
          <w:szCs w:val="24"/>
          <w:lang w:eastAsia="it-IT"/>
        </w:rPr>
      </w:pPr>
      <w:r w:rsidRPr="00594EF1">
        <w:rPr>
          <w:rFonts w:ascii="Barlow" w:hAnsi="Barlow"/>
          <w:kern w:val="0"/>
          <w:sz w:val="24"/>
          <w:szCs w:val="24"/>
          <w:lang w:eastAsia="it-IT"/>
        </w:rPr>
        <w:t>Al contrario</w:t>
      </w:r>
      <w:r w:rsidR="005F46BB">
        <w:rPr>
          <w:rFonts w:ascii="Barlow" w:hAnsi="Barlow"/>
          <w:kern w:val="0"/>
          <w:sz w:val="24"/>
          <w:szCs w:val="24"/>
          <w:lang w:eastAsia="it-IT"/>
        </w:rPr>
        <w:t xml:space="preserve">, </w:t>
      </w:r>
      <w:r w:rsidR="00265BA1">
        <w:rPr>
          <w:rFonts w:ascii="Barlow" w:hAnsi="Barlow"/>
          <w:kern w:val="0"/>
          <w:sz w:val="24"/>
          <w:szCs w:val="24"/>
          <w:lang w:eastAsia="it-IT"/>
        </w:rPr>
        <w:t>il</w:t>
      </w:r>
      <w:r w:rsidR="00991ECD">
        <w:rPr>
          <w:rFonts w:ascii="Barlow" w:hAnsi="Barlow"/>
          <w:kern w:val="0"/>
          <w:sz w:val="24"/>
          <w:szCs w:val="24"/>
          <w:lang w:eastAsia="it-IT"/>
        </w:rPr>
        <w:t xml:space="preserve"> </w:t>
      </w:r>
      <w:r w:rsidRPr="00594EF1">
        <w:rPr>
          <w:rFonts w:ascii="Barlow" w:hAnsi="Barlow"/>
          <w:kern w:val="0"/>
          <w:sz w:val="24"/>
          <w:szCs w:val="24"/>
          <w:lang w:eastAsia="it-IT"/>
        </w:rPr>
        <w:t>cromo trivalente (Cr III)</w:t>
      </w:r>
      <w:r w:rsidR="00991ECD">
        <w:rPr>
          <w:rFonts w:ascii="Barlow" w:hAnsi="Barlow"/>
          <w:kern w:val="0"/>
          <w:sz w:val="24"/>
          <w:szCs w:val="24"/>
          <w:lang w:eastAsia="it-IT"/>
        </w:rPr>
        <w:t xml:space="preserve">, </w:t>
      </w:r>
      <w:r w:rsidR="005F46BB">
        <w:rPr>
          <w:rFonts w:ascii="Barlow" w:hAnsi="Barlow"/>
          <w:kern w:val="0"/>
          <w:sz w:val="24"/>
          <w:szCs w:val="24"/>
          <w:lang w:eastAsia="it-IT"/>
        </w:rPr>
        <w:t xml:space="preserve">oltre a </w:t>
      </w:r>
      <w:r>
        <w:rPr>
          <w:rFonts w:ascii="Barlow" w:hAnsi="Barlow"/>
          <w:kern w:val="0"/>
          <w:sz w:val="24"/>
          <w:szCs w:val="24"/>
          <w:lang w:eastAsia="it-IT"/>
        </w:rPr>
        <w:t>garanti</w:t>
      </w:r>
      <w:r w:rsidR="005F46BB">
        <w:rPr>
          <w:rFonts w:ascii="Barlow" w:hAnsi="Barlow"/>
          <w:kern w:val="0"/>
          <w:sz w:val="24"/>
          <w:szCs w:val="24"/>
          <w:lang w:eastAsia="it-IT"/>
        </w:rPr>
        <w:t xml:space="preserve">re </w:t>
      </w:r>
      <w:r>
        <w:rPr>
          <w:rFonts w:ascii="Barlow" w:hAnsi="Barlow"/>
          <w:kern w:val="0"/>
          <w:sz w:val="24"/>
          <w:szCs w:val="24"/>
          <w:lang w:eastAsia="it-IT"/>
        </w:rPr>
        <w:t xml:space="preserve">le medesime caratteristiche di durevolezza e di estetica </w:t>
      </w:r>
      <w:r w:rsidR="005F46BB">
        <w:rPr>
          <w:rFonts w:ascii="Barlow" w:hAnsi="Barlow"/>
          <w:kern w:val="0"/>
          <w:sz w:val="24"/>
          <w:szCs w:val="24"/>
          <w:lang w:eastAsia="it-IT"/>
        </w:rPr>
        <w:t>de</w:t>
      </w:r>
      <w:r>
        <w:rPr>
          <w:rFonts w:ascii="Barlow" w:hAnsi="Barlow"/>
          <w:kern w:val="0"/>
          <w:sz w:val="24"/>
          <w:szCs w:val="24"/>
          <w:lang w:eastAsia="it-IT"/>
        </w:rPr>
        <w:t xml:space="preserve">i prodotti, </w:t>
      </w:r>
      <w:r w:rsidR="00991ECD">
        <w:rPr>
          <w:rFonts w:ascii="Barlow" w:hAnsi="Barlow"/>
          <w:kern w:val="0"/>
          <w:sz w:val="24"/>
          <w:szCs w:val="24"/>
          <w:lang w:eastAsia="it-IT"/>
        </w:rPr>
        <w:t xml:space="preserve">rende il </w:t>
      </w:r>
      <w:r>
        <w:rPr>
          <w:rFonts w:ascii="Barlow" w:hAnsi="Barlow"/>
          <w:kern w:val="0"/>
          <w:sz w:val="24"/>
          <w:szCs w:val="24"/>
          <w:lang w:eastAsia="it-IT"/>
        </w:rPr>
        <w:t>process</w:t>
      </w:r>
      <w:r w:rsidR="00991ECD">
        <w:rPr>
          <w:rFonts w:ascii="Barlow" w:hAnsi="Barlow"/>
          <w:kern w:val="0"/>
          <w:sz w:val="24"/>
          <w:szCs w:val="24"/>
          <w:lang w:eastAsia="it-IT"/>
        </w:rPr>
        <w:t>o</w:t>
      </w:r>
      <w:r>
        <w:rPr>
          <w:rFonts w:ascii="Barlow" w:hAnsi="Barlow"/>
          <w:kern w:val="0"/>
          <w:sz w:val="24"/>
          <w:szCs w:val="24"/>
          <w:lang w:eastAsia="it-IT"/>
        </w:rPr>
        <w:t xml:space="preserve"> di cromatura </w:t>
      </w:r>
      <w:r w:rsidR="00991ECD">
        <w:rPr>
          <w:rFonts w:ascii="Barlow" w:hAnsi="Barlow"/>
          <w:kern w:val="0"/>
          <w:sz w:val="24"/>
          <w:szCs w:val="24"/>
          <w:lang w:eastAsia="it-IT"/>
        </w:rPr>
        <w:t xml:space="preserve">totalmente </w:t>
      </w:r>
      <w:r w:rsidRPr="00594EF1">
        <w:rPr>
          <w:rFonts w:ascii="Barlow" w:hAnsi="Barlow"/>
          <w:kern w:val="0"/>
          <w:sz w:val="24"/>
          <w:szCs w:val="24"/>
          <w:lang w:eastAsia="it-IT"/>
        </w:rPr>
        <w:t>compatibil</w:t>
      </w:r>
      <w:r w:rsidR="00991ECD">
        <w:rPr>
          <w:rFonts w:ascii="Barlow" w:hAnsi="Barlow"/>
          <w:kern w:val="0"/>
          <w:sz w:val="24"/>
          <w:szCs w:val="24"/>
          <w:lang w:eastAsia="it-IT"/>
        </w:rPr>
        <w:t>e</w:t>
      </w:r>
      <w:r>
        <w:rPr>
          <w:rFonts w:ascii="Barlow" w:hAnsi="Barlow"/>
          <w:kern w:val="0"/>
          <w:sz w:val="24"/>
          <w:szCs w:val="24"/>
          <w:lang w:eastAsia="it-IT"/>
        </w:rPr>
        <w:t xml:space="preserve"> </w:t>
      </w:r>
      <w:r w:rsidRPr="00594EF1">
        <w:rPr>
          <w:rFonts w:ascii="Barlow" w:hAnsi="Barlow"/>
          <w:kern w:val="0"/>
          <w:sz w:val="24"/>
          <w:szCs w:val="24"/>
          <w:lang w:eastAsia="it-IT"/>
        </w:rPr>
        <w:t>con la salute dei lavoratori</w:t>
      </w:r>
      <w:r>
        <w:rPr>
          <w:rFonts w:ascii="Barlow" w:hAnsi="Barlow"/>
          <w:kern w:val="0"/>
          <w:sz w:val="24"/>
          <w:szCs w:val="24"/>
          <w:lang w:eastAsia="it-IT"/>
        </w:rPr>
        <w:t xml:space="preserve">, dei consumatori e con </w:t>
      </w:r>
      <w:r w:rsidRPr="00594EF1">
        <w:rPr>
          <w:rFonts w:ascii="Barlow" w:hAnsi="Barlow"/>
          <w:kern w:val="0"/>
          <w:sz w:val="24"/>
          <w:szCs w:val="24"/>
          <w:lang w:eastAsia="it-IT"/>
        </w:rPr>
        <w:t>la tutela dell’ambiente</w:t>
      </w:r>
      <w:r>
        <w:rPr>
          <w:rFonts w:ascii="Barlow" w:hAnsi="Barlow"/>
          <w:kern w:val="0"/>
          <w:sz w:val="24"/>
          <w:szCs w:val="24"/>
          <w:lang w:eastAsia="it-IT"/>
        </w:rPr>
        <w:t>.</w:t>
      </w:r>
    </w:p>
    <w:p w14:paraId="7DA56B7E" w14:textId="77777777" w:rsidR="005F46BB" w:rsidRDefault="005F46BB" w:rsidP="00E558B9">
      <w:pPr>
        <w:pStyle w:val="Standard"/>
        <w:jc w:val="both"/>
        <w:rPr>
          <w:rFonts w:ascii="Barlow" w:hAnsi="Barlow"/>
          <w:kern w:val="0"/>
          <w:sz w:val="24"/>
          <w:szCs w:val="24"/>
          <w:lang w:eastAsia="it-IT"/>
        </w:rPr>
      </w:pPr>
    </w:p>
    <w:p w14:paraId="27FD4402" w14:textId="39BE3B34" w:rsidR="003A0295" w:rsidRPr="00594EF1" w:rsidRDefault="00D66BDA" w:rsidP="003A0295">
      <w:pPr>
        <w:pStyle w:val="Standard"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kern w:val="0"/>
          <w:sz w:val="24"/>
          <w:szCs w:val="24"/>
          <w:lang w:eastAsia="it-IT"/>
        </w:rPr>
        <w:t>L’</w:t>
      </w:r>
      <w:r w:rsidR="003A0295">
        <w:rPr>
          <w:rFonts w:ascii="Barlow" w:hAnsi="Barlow"/>
          <w:kern w:val="0"/>
          <w:sz w:val="24"/>
          <w:szCs w:val="24"/>
          <w:lang w:eastAsia="it-IT"/>
        </w:rPr>
        <w:t xml:space="preserve">impianto di cromatura trivalente </w:t>
      </w:r>
      <w:r>
        <w:rPr>
          <w:rFonts w:ascii="Barlow" w:hAnsi="Barlow"/>
          <w:kern w:val="0"/>
          <w:sz w:val="24"/>
          <w:szCs w:val="24"/>
          <w:lang w:eastAsia="it-IT"/>
        </w:rPr>
        <w:t>si avvale di</w:t>
      </w:r>
      <w:r w:rsidR="003A0295">
        <w:rPr>
          <w:rFonts w:ascii="Barlow" w:hAnsi="Barlow"/>
          <w:kern w:val="0"/>
          <w:sz w:val="24"/>
          <w:szCs w:val="24"/>
          <w:lang w:eastAsia="it-IT"/>
        </w:rPr>
        <w:t xml:space="preserve"> un </w:t>
      </w:r>
      <w:r w:rsidR="003A0295" w:rsidRPr="00594EF1">
        <w:rPr>
          <w:rFonts w:ascii="Barlow" w:hAnsi="Barlow"/>
          <w:kern w:val="0"/>
          <w:sz w:val="24"/>
          <w:szCs w:val="24"/>
          <w:lang w:eastAsia="it-IT"/>
        </w:rPr>
        <w:t xml:space="preserve">avveniristico impianto di depurazione a basso consumo energetico </w:t>
      </w:r>
      <w:r>
        <w:rPr>
          <w:rFonts w:ascii="Barlow" w:hAnsi="Barlow"/>
          <w:kern w:val="0"/>
          <w:sz w:val="24"/>
          <w:szCs w:val="24"/>
          <w:lang w:eastAsia="it-IT"/>
        </w:rPr>
        <w:t xml:space="preserve">per il </w:t>
      </w:r>
      <w:r w:rsidR="003A0295" w:rsidRPr="00594EF1">
        <w:rPr>
          <w:rFonts w:ascii="Barlow" w:hAnsi="Barlow"/>
          <w:kern w:val="0"/>
          <w:sz w:val="24"/>
          <w:szCs w:val="24"/>
          <w:lang w:eastAsia="it-IT"/>
        </w:rPr>
        <w:t>recuper</w:t>
      </w:r>
      <w:r>
        <w:rPr>
          <w:rFonts w:ascii="Barlow" w:hAnsi="Barlow"/>
          <w:kern w:val="0"/>
          <w:sz w:val="24"/>
          <w:szCs w:val="24"/>
          <w:lang w:eastAsia="it-IT"/>
        </w:rPr>
        <w:t xml:space="preserve">o e la depurazione di </w:t>
      </w:r>
      <w:r w:rsidR="003A0295" w:rsidRPr="00594EF1">
        <w:rPr>
          <w:rFonts w:ascii="Barlow" w:hAnsi="Barlow"/>
          <w:kern w:val="0"/>
          <w:sz w:val="24"/>
          <w:szCs w:val="24"/>
          <w:lang w:eastAsia="it-IT"/>
        </w:rPr>
        <w:t xml:space="preserve">tutti gli scarti </w:t>
      </w:r>
      <w:r>
        <w:rPr>
          <w:rFonts w:ascii="Barlow" w:hAnsi="Barlow"/>
          <w:kern w:val="0"/>
          <w:sz w:val="24"/>
          <w:szCs w:val="24"/>
          <w:lang w:eastAsia="it-IT"/>
        </w:rPr>
        <w:t>ch</w:t>
      </w:r>
      <w:r w:rsidR="003A0295" w:rsidRPr="00594EF1">
        <w:rPr>
          <w:rFonts w:ascii="Barlow" w:hAnsi="Barlow"/>
          <w:kern w:val="0"/>
          <w:sz w:val="24"/>
          <w:szCs w:val="24"/>
          <w:lang w:eastAsia="it-IT"/>
        </w:rPr>
        <w:t xml:space="preserve">e, una volta controllati, </w:t>
      </w:r>
      <w:r>
        <w:rPr>
          <w:rFonts w:ascii="Barlow" w:hAnsi="Barlow"/>
          <w:kern w:val="0"/>
          <w:sz w:val="24"/>
          <w:szCs w:val="24"/>
          <w:lang w:eastAsia="it-IT"/>
        </w:rPr>
        <w:t xml:space="preserve">vengono reimmessi </w:t>
      </w:r>
      <w:r w:rsidR="003A0295" w:rsidRPr="00594EF1">
        <w:rPr>
          <w:rFonts w:ascii="Barlow" w:hAnsi="Barlow"/>
          <w:kern w:val="0"/>
          <w:sz w:val="24"/>
          <w:szCs w:val="24"/>
          <w:lang w:eastAsia="it-IT"/>
        </w:rPr>
        <w:t>nel ciclo produttivo</w:t>
      </w:r>
      <w:r w:rsidR="003A0295">
        <w:rPr>
          <w:rFonts w:ascii="Barlow" w:hAnsi="Barlow"/>
          <w:kern w:val="0"/>
          <w:sz w:val="24"/>
          <w:szCs w:val="24"/>
          <w:lang w:eastAsia="it-IT"/>
        </w:rPr>
        <w:t xml:space="preserve"> </w:t>
      </w:r>
      <w:r w:rsidR="003A0295" w:rsidRPr="00594EF1">
        <w:rPr>
          <w:rFonts w:ascii="Barlow" w:hAnsi="Barlow"/>
          <w:kern w:val="0"/>
          <w:sz w:val="24"/>
          <w:szCs w:val="24"/>
          <w:lang w:eastAsia="it-IT"/>
        </w:rPr>
        <w:t>in totale conformità con le più stringenti normative in materia e sotto la scrupolosa supervisione di uno staff tecnico altamente qualificato</w:t>
      </w:r>
      <w:r>
        <w:rPr>
          <w:rFonts w:ascii="Barlow" w:hAnsi="Barlow"/>
          <w:kern w:val="0"/>
          <w:sz w:val="24"/>
          <w:szCs w:val="24"/>
          <w:lang w:eastAsia="it-IT"/>
        </w:rPr>
        <w:t>.</w:t>
      </w:r>
    </w:p>
    <w:p w14:paraId="3A26D000" w14:textId="77777777" w:rsidR="003A0295" w:rsidRDefault="003A0295" w:rsidP="003A0295">
      <w:pPr>
        <w:pStyle w:val="Standard"/>
        <w:jc w:val="both"/>
        <w:rPr>
          <w:rFonts w:ascii="Barlow" w:hAnsi="Barlow"/>
          <w:kern w:val="0"/>
          <w:sz w:val="24"/>
          <w:szCs w:val="24"/>
          <w:lang w:eastAsia="it-IT"/>
        </w:rPr>
      </w:pPr>
    </w:p>
    <w:p w14:paraId="2E161E9F" w14:textId="77777777" w:rsidR="00754EB9" w:rsidRDefault="004E1EEA" w:rsidP="004E1EEA">
      <w:pPr>
        <w:pStyle w:val="Standard"/>
        <w:jc w:val="both"/>
        <w:rPr>
          <w:rFonts w:ascii="Barlow" w:hAnsi="Barlow"/>
          <w:kern w:val="0"/>
          <w:sz w:val="24"/>
          <w:szCs w:val="24"/>
          <w:lang w:eastAsia="it-IT"/>
        </w:rPr>
      </w:pPr>
      <w:r w:rsidRPr="00594EF1">
        <w:rPr>
          <w:rFonts w:ascii="Barlow" w:hAnsi="Barlow"/>
          <w:kern w:val="0"/>
          <w:sz w:val="24"/>
          <w:szCs w:val="24"/>
          <w:lang w:eastAsia="it-IT"/>
        </w:rPr>
        <w:t xml:space="preserve">Questi </w:t>
      </w:r>
      <w:r w:rsidR="003A0295">
        <w:rPr>
          <w:rFonts w:ascii="Barlow" w:hAnsi="Barlow"/>
          <w:kern w:val="0"/>
          <w:sz w:val="24"/>
          <w:szCs w:val="24"/>
          <w:lang w:eastAsia="it-IT"/>
        </w:rPr>
        <w:t xml:space="preserve">e altri </w:t>
      </w:r>
      <w:r w:rsidR="00265BA1">
        <w:rPr>
          <w:rFonts w:ascii="Barlow" w:hAnsi="Barlow"/>
          <w:kern w:val="0"/>
          <w:sz w:val="24"/>
          <w:szCs w:val="24"/>
          <w:lang w:eastAsia="it-IT"/>
        </w:rPr>
        <w:t xml:space="preserve">straordinari </w:t>
      </w:r>
      <w:r w:rsidRPr="00594EF1">
        <w:rPr>
          <w:rFonts w:ascii="Barlow" w:hAnsi="Barlow"/>
          <w:kern w:val="0"/>
          <w:sz w:val="24"/>
          <w:szCs w:val="24"/>
          <w:lang w:eastAsia="it-IT"/>
        </w:rPr>
        <w:t xml:space="preserve">cambiamenti hanno </w:t>
      </w:r>
      <w:r w:rsidR="00265BA1">
        <w:rPr>
          <w:rFonts w:ascii="Barlow" w:hAnsi="Barlow"/>
          <w:kern w:val="0"/>
          <w:sz w:val="24"/>
          <w:szCs w:val="24"/>
          <w:lang w:eastAsia="it-IT"/>
        </w:rPr>
        <w:t xml:space="preserve">trasformato </w:t>
      </w:r>
      <w:r w:rsidRPr="00594EF1">
        <w:rPr>
          <w:rFonts w:ascii="Barlow" w:hAnsi="Barlow"/>
          <w:kern w:val="0"/>
          <w:sz w:val="24"/>
          <w:szCs w:val="24"/>
          <w:lang w:eastAsia="it-IT"/>
        </w:rPr>
        <w:t>Palazzani</w:t>
      </w:r>
      <w:r>
        <w:rPr>
          <w:rFonts w:ascii="Barlow" w:hAnsi="Barlow"/>
          <w:kern w:val="0"/>
          <w:sz w:val="24"/>
          <w:szCs w:val="24"/>
          <w:lang w:eastAsia="it-IT"/>
        </w:rPr>
        <w:t>.eu</w:t>
      </w:r>
      <w:r w:rsidRPr="00594EF1">
        <w:rPr>
          <w:rFonts w:ascii="Barlow" w:hAnsi="Barlow"/>
          <w:kern w:val="0"/>
          <w:sz w:val="24"/>
          <w:szCs w:val="24"/>
          <w:lang w:eastAsia="it-IT"/>
        </w:rPr>
        <w:t xml:space="preserve"> in un’industria 4.0 che</w:t>
      </w:r>
      <w:r w:rsidR="00991ECD">
        <w:rPr>
          <w:rFonts w:ascii="Barlow" w:hAnsi="Barlow"/>
          <w:kern w:val="0"/>
          <w:sz w:val="24"/>
          <w:szCs w:val="24"/>
          <w:lang w:eastAsia="it-IT"/>
        </w:rPr>
        <w:t xml:space="preserve"> può vantare prestigiose</w:t>
      </w:r>
      <w:r w:rsidRPr="00594EF1">
        <w:rPr>
          <w:rFonts w:ascii="Barlow" w:hAnsi="Barlow"/>
          <w:kern w:val="0"/>
          <w:sz w:val="24"/>
          <w:szCs w:val="24"/>
          <w:lang w:eastAsia="it-IT"/>
        </w:rPr>
        <w:t xml:space="preserve"> attestazioni di qualità e conformità di prodotto e di processo rilasciate dai più severi enti internazionali di certificazione. </w:t>
      </w:r>
    </w:p>
    <w:p w14:paraId="4B0D9621" w14:textId="77777777" w:rsidR="00754EB9" w:rsidRDefault="00754EB9" w:rsidP="004E1EEA">
      <w:pPr>
        <w:pStyle w:val="Standard"/>
        <w:jc w:val="both"/>
        <w:rPr>
          <w:rFonts w:ascii="Barlow" w:hAnsi="Barlow"/>
          <w:kern w:val="0"/>
          <w:sz w:val="24"/>
          <w:szCs w:val="24"/>
          <w:lang w:eastAsia="it-IT"/>
        </w:rPr>
      </w:pPr>
    </w:p>
    <w:p w14:paraId="0EFC4BE6" w14:textId="21A17B8D" w:rsidR="004E1EEA" w:rsidRDefault="004E1EEA" w:rsidP="004E1EEA">
      <w:pPr>
        <w:pStyle w:val="Standard"/>
        <w:jc w:val="both"/>
        <w:rPr>
          <w:rFonts w:ascii="Barlow" w:hAnsi="Barlow"/>
          <w:kern w:val="0"/>
          <w:sz w:val="24"/>
          <w:szCs w:val="24"/>
          <w:lang w:eastAsia="it-IT"/>
        </w:rPr>
      </w:pPr>
      <w:r>
        <w:rPr>
          <w:rFonts w:ascii="Barlow" w:hAnsi="Barlow"/>
          <w:kern w:val="0"/>
          <w:sz w:val="24"/>
          <w:szCs w:val="24"/>
          <w:lang w:eastAsia="it-IT"/>
        </w:rPr>
        <w:t xml:space="preserve">Senza dimenticare che </w:t>
      </w:r>
      <w:r w:rsidRPr="00594EF1">
        <w:rPr>
          <w:rFonts w:ascii="Barlow" w:hAnsi="Barlow"/>
          <w:kern w:val="0"/>
          <w:sz w:val="24"/>
          <w:szCs w:val="24"/>
          <w:lang w:eastAsia="it-IT"/>
        </w:rPr>
        <w:t>il contenimento dei costi industriali</w:t>
      </w:r>
      <w:r w:rsidR="00265BA1">
        <w:rPr>
          <w:rFonts w:ascii="Barlow" w:hAnsi="Barlow"/>
          <w:kern w:val="0"/>
          <w:sz w:val="24"/>
          <w:szCs w:val="24"/>
          <w:lang w:eastAsia="it-IT"/>
        </w:rPr>
        <w:t>, reso possibile grazie al</w:t>
      </w:r>
      <w:r>
        <w:rPr>
          <w:rFonts w:ascii="Barlow" w:hAnsi="Barlow"/>
          <w:kern w:val="0"/>
          <w:sz w:val="24"/>
          <w:szCs w:val="24"/>
          <w:lang w:eastAsia="it-IT"/>
        </w:rPr>
        <w:t>l’utilizzo di questi impianti</w:t>
      </w:r>
      <w:r w:rsidR="00265BA1">
        <w:rPr>
          <w:rFonts w:ascii="Barlow" w:hAnsi="Barlow"/>
          <w:kern w:val="0"/>
          <w:sz w:val="24"/>
          <w:szCs w:val="24"/>
          <w:lang w:eastAsia="it-IT"/>
        </w:rPr>
        <w:t xml:space="preserve"> all’avanguardia</w:t>
      </w:r>
      <w:r>
        <w:rPr>
          <w:rFonts w:ascii="Barlow" w:hAnsi="Barlow"/>
          <w:kern w:val="0"/>
          <w:sz w:val="24"/>
          <w:szCs w:val="24"/>
          <w:lang w:eastAsia="it-IT"/>
        </w:rPr>
        <w:t xml:space="preserve">, </w:t>
      </w:r>
      <w:r w:rsidR="00D66BDA">
        <w:rPr>
          <w:rFonts w:ascii="Barlow" w:hAnsi="Barlow"/>
          <w:kern w:val="0"/>
          <w:sz w:val="24"/>
          <w:szCs w:val="24"/>
          <w:lang w:eastAsia="it-IT"/>
        </w:rPr>
        <w:t xml:space="preserve">ha </w:t>
      </w:r>
      <w:r w:rsidRPr="00594EF1">
        <w:rPr>
          <w:rFonts w:ascii="Barlow" w:hAnsi="Barlow"/>
          <w:kern w:val="0"/>
          <w:sz w:val="24"/>
          <w:szCs w:val="24"/>
          <w:lang w:eastAsia="it-IT"/>
        </w:rPr>
        <w:t>favori</w:t>
      </w:r>
      <w:r w:rsidR="00D66BDA">
        <w:rPr>
          <w:rFonts w:ascii="Barlow" w:hAnsi="Barlow"/>
          <w:kern w:val="0"/>
          <w:sz w:val="24"/>
          <w:szCs w:val="24"/>
          <w:lang w:eastAsia="it-IT"/>
        </w:rPr>
        <w:t>to</w:t>
      </w:r>
      <w:r w:rsidRPr="00594EF1">
        <w:rPr>
          <w:rFonts w:ascii="Barlow" w:hAnsi="Barlow"/>
          <w:kern w:val="0"/>
          <w:sz w:val="24"/>
          <w:szCs w:val="24"/>
          <w:lang w:eastAsia="it-IT"/>
        </w:rPr>
        <w:t xml:space="preserve"> </w:t>
      </w:r>
      <w:r w:rsidR="00D66BDA">
        <w:rPr>
          <w:rFonts w:ascii="Barlow" w:hAnsi="Barlow"/>
          <w:kern w:val="0"/>
          <w:sz w:val="24"/>
          <w:szCs w:val="24"/>
          <w:lang w:eastAsia="it-IT"/>
        </w:rPr>
        <w:t>l</w:t>
      </w:r>
      <w:r w:rsidRPr="00594EF1">
        <w:rPr>
          <w:rFonts w:ascii="Barlow" w:hAnsi="Barlow"/>
          <w:kern w:val="0"/>
          <w:sz w:val="24"/>
          <w:szCs w:val="24"/>
          <w:lang w:eastAsia="it-IT"/>
        </w:rPr>
        <w:t xml:space="preserve">’offerta di prodotti di qualità </w:t>
      </w:r>
      <w:r w:rsidR="00D66BDA">
        <w:rPr>
          <w:rFonts w:ascii="Barlow" w:hAnsi="Barlow"/>
          <w:kern w:val="0"/>
          <w:sz w:val="24"/>
          <w:szCs w:val="24"/>
          <w:lang w:eastAsia="it-IT"/>
        </w:rPr>
        <w:t xml:space="preserve">più </w:t>
      </w:r>
      <w:r w:rsidR="00D66BDA" w:rsidRPr="00594EF1">
        <w:rPr>
          <w:rFonts w:ascii="Barlow" w:hAnsi="Barlow"/>
          <w:kern w:val="0"/>
          <w:sz w:val="24"/>
          <w:szCs w:val="24"/>
          <w:lang w:eastAsia="it-IT"/>
        </w:rPr>
        <w:t xml:space="preserve">elevata </w:t>
      </w:r>
      <w:r w:rsidRPr="00594EF1">
        <w:rPr>
          <w:rFonts w:ascii="Barlow" w:hAnsi="Barlow"/>
          <w:kern w:val="0"/>
          <w:sz w:val="24"/>
          <w:szCs w:val="24"/>
          <w:lang w:eastAsia="it-IT"/>
        </w:rPr>
        <w:t>a prezzi equilibrati e accessibili.</w:t>
      </w:r>
    </w:p>
    <w:p w14:paraId="75A8E332" w14:textId="77777777" w:rsidR="00265BA1" w:rsidRDefault="00265BA1" w:rsidP="00594EF1">
      <w:pPr>
        <w:pStyle w:val="Standard"/>
        <w:jc w:val="both"/>
        <w:rPr>
          <w:rFonts w:ascii="Barlow" w:hAnsi="Barlow"/>
          <w:kern w:val="0"/>
          <w:sz w:val="24"/>
          <w:szCs w:val="24"/>
          <w:lang w:eastAsia="it-IT"/>
        </w:rPr>
      </w:pPr>
    </w:p>
    <w:p w14:paraId="05F7BD73" w14:textId="221E8469" w:rsidR="004F196D" w:rsidRDefault="003A0295" w:rsidP="00265BA1">
      <w:pPr>
        <w:pStyle w:val="Standard"/>
        <w:jc w:val="both"/>
        <w:rPr>
          <w:rFonts w:ascii="Barlow" w:hAnsi="Barlow"/>
          <w:kern w:val="0"/>
          <w:sz w:val="24"/>
          <w:szCs w:val="24"/>
          <w:lang w:eastAsia="it-IT"/>
        </w:rPr>
      </w:pPr>
      <w:r>
        <w:rPr>
          <w:rFonts w:ascii="Barlow" w:hAnsi="Barlow"/>
          <w:kern w:val="0"/>
          <w:sz w:val="24"/>
          <w:szCs w:val="24"/>
          <w:lang w:eastAsia="it-IT"/>
        </w:rPr>
        <w:t>U</w:t>
      </w:r>
      <w:r w:rsidR="00594EF1" w:rsidRPr="00594EF1">
        <w:rPr>
          <w:rFonts w:ascii="Barlow" w:hAnsi="Barlow"/>
          <w:kern w:val="0"/>
          <w:sz w:val="24"/>
          <w:szCs w:val="24"/>
          <w:lang w:eastAsia="it-IT"/>
        </w:rPr>
        <w:t>n ulteriore passo in avanti per Palazzani</w:t>
      </w:r>
      <w:r>
        <w:rPr>
          <w:rFonts w:ascii="Barlow" w:hAnsi="Barlow"/>
          <w:kern w:val="0"/>
          <w:sz w:val="24"/>
          <w:szCs w:val="24"/>
          <w:lang w:eastAsia="it-IT"/>
        </w:rPr>
        <w:t>.eu</w:t>
      </w:r>
      <w:r w:rsidR="00594EF1" w:rsidRPr="00594EF1">
        <w:rPr>
          <w:rFonts w:ascii="Barlow" w:hAnsi="Barlow"/>
          <w:kern w:val="0"/>
          <w:sz w:val="24"/>
          <w:szCs w:val="24"/>
          <w:lang w:eastAsia="it-IT"/>
        </w:rPr>
        <w:t>, sul duplice fronte della sicurezza e dell’ecosostenibilità dell’intero ciclo delle lavorazioni, che corona una serie di investimenti mirati all’eliminazione delle sostanze nocive e inquinanti dai processi produttivi, senza pregiudizio per gli standard di qualità.</w:t>
      </w:r>
    </w:p>
    <w:p w14:paraId="4E3C18F1" w14:textId="77777777" w:rsidR="00265BA1" w:rsidRDefault="00265BA1" w:rsidP="00265BA1">
      <w:pPr>
        <w:pStyle w:val="Standard"/>
        <w:jc w:val="both"/>
        <w:rPr>
          <w:rFonts w:ascii="Barlow" w:hAnsi="Barlow"/>
          <w:kern w:val="0"/>
          <w:sz w:val="24"/>
          <w:szCs w:val="24"/>
          <w:lang w:eastAsia="it-IT"/>
        </w:rPr>
      </w:pPr>
    </w:p>
    <w:p w14:paraId="2985CC26" w14:textId="77777777" w:rsidR="00BD766F" w:rsidRDefault="00BD766F" w:rsidP="00265BA1">
      <w:pPr>
        <w:pStyle w:val="Standard"/>
        <w:jc w:val="both"/>
        <w:rPr>
          <w:rFonts w:ascii="Barlow" w:hAnsi="Barlow" w:cs="Arial"/>
          <w:b/>
          <w:bCs/>
          <w:color w:val="000000" w:themeColor="text1"/>
          <w:sz w:val="22"/>
          <w:szCs w:val="22"/>
        </w:rPr>
      </w:pPr>
    </w:p>
    <w:p w14:paraId="44CEB1E7" w14:textId="77777777" w:rsidR="00BD766F" w:rsidRDefault="00BD766F" w:rsidP="00265BA1">
      <w:pPr>
        <w:pStyle w:val="Standard"/>
        <w:jc w:val="both"/>
        <w:rPr>
          <w:rFonts w:ascii="Barlow" w:hAnsi="Barlow" w:cs="Arial"/>
          <w:b/>
          <w:bCs/>
          <w:color w:val="000000" w:themeColor="text1"/>
          <w:sz w:val="22"/>
          <w:szCs w:val="22"/>
        </w:rPr>
      </w:pPr>
    </w:p>
    <w:p w14:paraId="330B4F0A" w14:textId="77777777" w:rsidR="00BD766F" w:rsidRDefault="00BD766F" w:rsidP="00265BA1">
      <w:pPr>
        <w:pStyle w:val="Standard"/>
        <w:jc w:val="both"/>
        <w:rPr>
          <w:rFonts w:ascii="Barlow" w:hAnsi="Barlow" w:cs="Arial"/>
          <w:b/>
          <w:bCs/>
          <w:color w:val="000000" w:themeColor="text1"/>
          <w:sz w:val="22"/>
          <w:szCs w:val="22"/>
        </w:rPr>
      </w:pPr>
    </w:p>
    <w:p w14:paraId="1A1ABBA1" w14:textId="488BB77F" w:rsidR="00265BA1" w:rsidRDefault="00265BA1" w:rsidP="00265BA1">
      <w:pPr>
        <w:pStyle w:val="Standard"/>
        <w:jc w:val="both"/>
        <w:rPr>
          <w:rFonts w:ascii="Barlow" w:hAnsi="Barlow" w:cs="Arial"/>
          <w:b/>
          <w:bCs/>
          <w:color w:val="000000" w:themeColor="text1"/>
          <w:sz w:val="22"/>
          <w:szCs w:val="22"/>
        </w:rPr>
      </w:pPr>
      <w:r>
        <w:rPr>
          <w:rFonts w:ascii="Barlow" w:hAnsi="Barlow" w:cs="Arial"/>
          <w:b/>
          <w:bCs/>
          <w:color w:val="000000" w:themeColor="text1"/>
          <w:sz w:val="22"/>
          <w:szCs w:val="22"/>
        </w:rPr>
        <w:t>Per eventuali approfondimenti e/o la programmazione di interviste con il management:</w:t>
      </w:r>
    </w:p>
    <w:p w14:paraId="30467704" w14:textId="77777777" w:rsidR="00265BA1" w:rsidRDefault="00265BA1" w:rsidP="00265BA1">
      <w:pPr>
        <w:pStyle w:val="Standard"/>
        <w:jc w:val="both"/>
        <w:rPr>
          <w:rFonts w:ascii="Barlow" w:hAnsi="Barlow" w:cs="Arial"/>
          <w:b/>
          <w:bCs/>
          <w:color w:val="000000" w:themeColor="text1"/>
          <w:sz w:val="22"/>
          <w:szCs w:val="22"/>
        </w:rPr>
      </w:pPr>
    </w:p>
    <w:p w14:paraId="6C37F299" w14:textId="7C961271" w:rsidR="00265BA1" w:rsidRDefault="00265BA1" w:rsidP="00265BA1">
      <w:pPr>
        <w:pStyle w:val="Standard"/>
        <w:jc w:val="both"/>
        <w:rPr>
          <w:rFonts w:ascii="Barlow" w:hAnsi="Barlow" w:cs="Arial"/>
          <w:b/>
          <w:bCs/>
          <w:color w:val="000000" w:themeColor="text1"/>
          <w:sz w:val="22"/>
          <w:szCs w:val="22"/>
        </w:rPr>
      </w:pPr>
      <w:r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Ufficio stampa: TAConline – Andrea Turatti – ph. +39 335 6162642 – </w:t>
      </w:r>
      <w:r w:rsidRPr="008564B5">
        <w:rPr>
          <w:rFonts w:ascii="Barlow" w:hAnsi="Barlow" w:cs="Arial"/>
          <w:b/>
          <w:bCs/>
          <w:color w:val="000000" w:themeColor="text1"/>
          <w:sz w:val="22"/>
          <w:szCs w:val="22"/>
        </w:rPr>
        <w:t>turatti@taconline.it</w:t>
      </w:r>
      <w:r>
        <w:rPr>
          <w:rFonts w:ascii="Barlow" w:hAnsi="Barlow" w:cs="Arial"/>
          <w:b/>
          <w:bCs/>
          <w:color w:val="000000" w:themeColor="text1"/>
          <w:sz w:val="22"/>
          <w:szCs w:val="22"/>
        </w:rPr>
        <w:t xml:space="preserve"> </w:t>
      </w:r>
    </w:p>
    <w:p w14:paraId="1F509387" w14:textId="77777777" w:rsidR="00265BA1" w:rsidRDefault="00265BA1" w:rsidP="00265BA1">
      <w:pPr>
        <w:pStyle w:val="Standard"/>
        <w:jc w:val="both"/>
        <w:rPr>
          <w:rFonts w:ascii="Barlow" w:hAnsi="Barlow" w:cs="Arial"/>
          <w:b/>
          <w:bCs/>
          <w:color w:val="000000" w:themeColor="text1"/>
          <w:sz w:val="22"/>
          <w:szCs w:val="22"/>
        </w:rPr>
      </w:pPr>
    </w:p>
    <w:p w14:paraId="1CBF1841" w14:textId="77777777" w:rsidR="00265BA1" w:rsidRDefault="00265BA1" w:rsidP="00265BA1">
      <w:pPr>
        <w:pStyle w:val="Standard"/>
        <w:jc w:val="both"/>
        <w:rPr>
          <w:rFonts w:ascii="Barlow" w:hAnsi="Barlow" w:cs="Arial"/>
          <w:b/>
          <w:bCs/>
          <w:color w:val="000000" w:themeColor="text1"/>
          <w:sz w:val="22"/>
          <w:szCs w:val="22"/>
        </w:rPr>
      </w:pPr>
    </w:p>
    <w:p w14:paraId="6EC22F7F" w14:textId="77777777" w:rsidR="00BD766F" w:rsidRDefault="00BD766F" w:rsidP="009D4B4B">
      <w:pPr>
        <w:pStyle w:val="Standard"/>
        <w:jc w:val="both"/>
        <w:rPr>
          <w:rFonts w:ascii="Barlow" w:hAnsi="Barlow" w:cs="Arial"/>
          <w:b/>
          <w:bCs/>
          <w:color w:val="000000" w:themeColor="text1"/>
          <w:sz w:val="22"/>
          <w:szCs w:val="22"/>
        </w:rPr>
      </w:pPr>
    </w:p>
    <w:p w14:paraId="1DBD2B25" w14:textId="53E40C8C" w:rsidR="008564B5" w:rsidRDefault="00265BA1" w:rsidP="009D4B4B">
      <w:pPr>
        <w:pStyle w:val="Standard"/>
        <w:jc w:val="both"/>
        <w:rPr>
          <w:rFonts w:ascii="Barlow" w:hAnsi="Barlow" w:cs="Arial"/>
          <w:b/>
          <w:bCs/>
          <w:color w:val="000000" w:themeColor="text1"/>
          <w:sz w:val="22"/>
          <w:szCs w:val="22"/>
        </w:rPr>
      </w:pPr>
      <w:r>
        <w:rPr>
          <w:rFonts w:ascii="Barlow" w:hAnsi="Barlow" w:cs="Arial"/>
          <w:b/>
          <w:bCs/>
          <w:color w:val="000000" w:themeColor="text1"/>
          <w:sz w:val="22"/>
          <w:szCs w:val="22"/>
        </w:rPr>
        <w:t>Immagini disponibili:</w:t>
      </w:r>
    </w:p>
    <w:p w14:paraId="19B59694" w14:textId="77777777" w:rsidR="008564B5" w:rsidRDefault="008564B5" w:rsidP="008564B5">
      <w:pPr>
        <w:contextualSpacing/>
        <w:rPr>
          <w:rFonts w:ascii="Barlow" w:hAnsi="Barlow" w:cs="Arial"/>
          <w:b/>
          <w:bCs/>
          <w:color w:val="000000" w:themeColor="text1"/>
          <w:sz w:val="22"/>
          <w:szCs w:val="22"/>
        </w:rPr>
      </w:pPr>
    </w:p>
    <w:p w14:paraId="50587E16" w14:textId="44D7BBB8" w:rsidR="008564B5" w:rsidRDefault="008564B5" w:rsidP="008564B5">
      <w:pPr>
        <w:contextualSpacing/>
        <w:rPr>
          <w:rFonts w:ascii="Barlow" w:hAnsi="Barlow" w:cs="Arial"/>
          <w:b/>
          <w:bCs/>
          <w:color w:val="000000" w:themeColor="text1"/>
          <w:sz w:val="22"/>
          <w:szCs w:val="22"/>
        </w:rPr>
      </w:pPr>
      <w:r>
        <w:rPr>
          <w:rFonts w:ascii="Barlow" w:hAnsi="Barlow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234960C8" wp14:editId="0471F521">
            <wp:extent cx="4573508" cy="3860800"/>
            <wp:effectExtent l="0" t="0" r="0" b="0"/>
            <wp:docPr id="2574636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463683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169" cy="387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83E57" w14:textId="49537A7E" w:rsidR="00906959" w:rsidRDefault="009D4B4B" w:rsidP="009D4B4B">
      <w:pPr>
        <w:tabs>
          <w:tab w:val="left" w:pos="8480"/>
        </w:tabs>
        <w:rPr>
          <w:rFonts w:ascii="Barlow" w:hAnsi="Barlow" w:cs="Arial"/>
          <w:b/>
          <w:bCs/>
          <w:sz w:val="20"/>
          <w:szCs w:val="20"/>
        </w:rPr>
      </w:pPr>
      <w:r w:rsidRPr="009D4B4B">
        <w:rPr>
          <w:rFonts w:ascii="Barlow" w:hAnsi="Barlow" w:cs="Arial"/>
          <w:b/>
          <w:bCs/>
          <w:sz w:val="20"/>
          <w:szCs w:val="20"/>
        </w:rPr>
        <w:t xml:space="preserve">1. </w:t>
      </w:r>
      <w:r w:rsidR="00A22E57">
        <w:rPr>
          <w:rFonts w:ascii="Barlow" w:hAnsi="Barlow" w:cs="Arial"/>
          <w:b/>
          <w:bCs/>
          <w:sz w:val="20"/>
          <w:szCs w:val="20"/>
        </w:rPr>
        <w:t>Vista dell’i</w:t>
      </w:r>
      <w:r w:rsidRPr="009D4B4B">
        <w:rPr>
          <w:rFonts w:ascii="Barlow" w:hAnsi="Barlow" w:cs="Arial"/>
          <w:b/>
          <w:bCs/>
          <w:sz w:val="20"/>
          <w:szCs w:val="20"/>
        </w:rPr>
        <w:t>mpianto di cromatura trivalente</w:t>
      </w:r>
      <w:r>
        <w:rPr>
          <w:rFonts w:ascii="Barlow" w:hAnsi="Barlow" w:cs="Arial"/>
          <w:b/>
          <w:bCs/>
          <w:sz w:val="20"/>
          <w:szCs w:val="20"/>
        </w:rPr>
        <w:t xml:space="preserve"> (Palazzani.eu)</w:t>
      </w:r>
    </w:p>
    <w:p w14:paraId="4E5FEA76" w14:textId="77777777" w:rsidR="009D4B4B" w:rsidRDefault="009D4B4B" w:rsidP="009D4B4B">
      <w:pPr>
        <w:tabs>
          <w:tab w:val="left" w:pos="8480"/>
        </w:tabs>
        <w:rPr>
          <w:rFonts w:ascii="Barlow" w:hAnsi="Barlow" w:cs="Arial"/>
          <w:b/>
          <w:bCs/>
          <w:sz w:val="20"/>
          <w:szCs w:val="20"/>
        </w:rPr>
      </w:pPr>
    </w:p>
    <w:p w14:paraId="233EBDEB" w14:textId="10CAC770" w:rsidR="009D4B4B" w:rsidRDefault="009D4B4B" w:rsidP="009D4B4B">
      <w:pPr>
        <w:tabs>
          <w:tab w:val="left" w:pos="8480"/>
        </w:tabs>
        <w:rPr>
          <w:rFonts w:ascii="Barlow" w:hAnsi="Barlow" w:cs="Arial"/>
          <w:b/>
          <w:bCs/>
          <w:sz w:val="20"/>
          <w:szCs w:val="20"/>
        </w:rPr>
      </w:pPr>
      <w:r>
        <w:rPr>
          <w:rFonts w:ascii="Barlow" w:hAnsi="Barlow" w:cs="Arial"/>
          <w:b/>
          <w:bCs/>
          <w:noProof/>
          <w:sz w:val="20"/>
          <w:szCs w:val="20"/>
        </w:rPr>
        <w:drawing>
          <wp:inline distT="0" distB="0" distL="0" distR="0" wp14:anchorId="0E0056C5" wp14:editId="5BC089C3">
            <wp:extent cx="3172187" cy="4143375"/>
            <wp:effectExtent l="0" t="0" r="3175" b="0"/>
            <wp:docPr id="466748109" name="Immagine 2" descr="Immagine che contiene acciaio, tubo, macchina, industr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48109" name="Immagine 2" descr="Immagine che contiene acciaio, tubo, macchina, industria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074" cy="414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4B99">
        <w:rPr>
          <w:rFonts w:ascii="Barlow" w:hAnsi="Barlow" w:cs="Arial"/>
          <w:b/>
          <w:bCs/>
          <w:sz w:val="20"/>
          <w:szCs w:val="20"/>
        </w:rPr>
        <w:t xml:space="preserve">               </w:t>
      </w:r>
      <w:r w:rsidR="00934B99">
        <w:rPr>
          <w:noProof/>
        </w:rPr>
        <w:drawing>
          <wp:inline distT="0" distB="0" distL="0" distR="0" wp14:anchorId="21F76506" wp14:editId="6C076E76">
            <wp:extent cx="2755900" cy="4133850"/>
            <wp:effectExtent l="0" t="0" r="0" b="6350"/>
            <wp:docPr id="1036569616" name="Immagine 1" descr="Immagine che contiene lavandino, Rubinetterie, rubinetto, Ferramen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569616" name="Immagine 1" descr="Immagine che contiene lavandino, Rubinetterie, rubinetto, Ferrament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065" cy="4153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95793" w14:textId="5254AC15" w:rsidR="009D4B4B" w:rsidRDefault="00A22E57" w:rsidP="009D4B4B">
      <w:pPr>
        <w:tabs>
          <w:tab w:val="left" w:pos="8480"/>
        </w:tabs>
        <w:rPr>
          <w:rFonts w:ascii="Barlow" w:hAnsi="Barlow" w:cs="Arial"/>
          <w:b/>
          <w:bCs/>
          <w:sz w:val="20"/>
          <w:szCs w:val="20"/>
        </w:rPr>
      </w:pPr>
      <w:r>
        <w:rPr>
          <w:rFonts w:ascii="Barlow" w:hAnsi="Barlow" w:cs="Arial"/>
          <w:b/>
          <w:bCs/>
          <w:sz w:val="20"/>
          <w:szCs w:val="20"/>
        </w:rPr>
        <w:t>2</w:t>
      </w:r>
      <w:r w:rsidR="009D4B4B" w:rsidRPr="009D4B4B">
        <w:rPr>
          <w:rFonts w:ascii="Barlow" w:hAnsi="Barlow" w:cs="Arial"/>
          <w:b/>
          <w:bCs/>
          <w:sz w:val="20"/>
          <w:szCs w:val="20"/>
        </w:rPr>
        <w:t xml:space="preserve">. Scorcio dell’impianto di </w:t>
      </w:r>
      <w:r w:rsidR="009D4B4B">
        <w:rPr>
          <w:rFonts w:ascii="Barlow" w:hAnsi="Barlow" w:cs="Arial"/>
          <w:b/>
          <w:bCs/>
          <w:sz w:val="20"/>
          <w:szCs w:val="20"/>
        </w:rPr>
        <w:t>depurazione (</w:t>
      </w:r>
      <w:proofErr w:type="gramStart"/>
      <w:r w:rsidR="009D4B4B">
        <w:rPr>
          <w:rFonts w:ascii="Barlow" w:hAnsi="Barlow" w:cs="Arial"/>
          <w:b/>
          <w:bCs/>
          <w:sz w:val="20"/>
          <w:szCs w:val="20"/>
        </w:rPr>
        <w:t>Palazzani.eu)</w:t>
      </w:r>
      <w:r w:rsidR="00934B99">
        <w:rPr>
          <w:rFonts w:ascii="Barlow" w:hAnsi="Barlow" w:cs="Arial"/>
          <w:b/>
          <w:bCs/>
          <w:sz w:val="20"/>
          <w:szCs w:val="20"/>
        </w:rPr>
        <w:t xml:space="preserve">   </w:t>
      </w:r>
      <w:proofErr w:type="gramEnd"/>
      <w:r w:rsidR="00934B99">
        <w:rPr>
          <w:rFonts w:ascii="Barlow" w:hAnsi="Barlow" w:cs="Arial"/>
          <w:b/>
          <w:bCs/>
          <w:sz w:val="20"/>
          <w:szCs w:val="20"/>
        </w:rPr>
        <w:t xml:space="preserve">                    </w:t>
      </w:r>
      <w:r w:rsidR="00934B99">
        <w:rPr>
          <w:rFonts w:ascii="Barlow" w:hAnsi="Barlow" w:cs="Arial"/>
          <w:b/>
          <w:bCs/>
          <w:sz w:val="20"/>
          <w:szCs w:val="20"/>
        </w:rPr>
        <w:t>3</w:t>
      </w:r>
      <w:r w:rsidR="00934B99" w:rsidRPr="009D4B4B">
        <w:rPr>
          <w:rFonts w:ascii="Barlow" w:hAnsi="Barlow" w:cs="Arial"/>
          <w:b/>
          <w:bCs/>
          <w:sz w:val="20"/>
          <w:szCs w:val="20"/>
        </w:rPr>
        <w:t>. C</w:t>
      </w:r>
      <w:r w:rsidR="00934B99" w:rsidRPr="009D4B4B">
        <w:rPr>
          <w:rFonts w:ascii="Barlow" w:hAnsi="Barlow" w:cs="Arial"/>
          <w:b/>
          <w:bCs/>
          <w:color w:val="000000" w:themeColor="text1"/>
          <w:sz w:val="20"/>
          <w:szCs w:val="20"/>
        </w:rPr>
        <w:t>ollezione MIS (Design Antonio Bullo)</w:t>
      </w:r>
    </w:p>
    <w:p w14:paraId="5CF1D0C9" w14:textId="62C1F006" w:rsidR="00934B99" w:rsidRDefault="00934B99" w:rsidP="009D4B4B">
      <w:pPr>
        <w:tabs>
          <w:tab w:val="left" w:pos="8480"/>
        </w:tabs>
        <w:rPr>
          <w:rFonts w:ascii="Barlow" w:hAnsi="Barlow" w:cs="Arial"/>
          <w:b/>
          <w:bCs/>
          <w:sz w:val="20"/>
          <w:szCs w:val="20"/>
        </w:rPr>
      </w:pPr>
      <w:r>
        <w:rPr>
          <w:rFonts w:ascii="Barlow" w:hAnsi="Barlow" w:cs="Arial"/>
          <w:b/>
          <w:bCs/>
          <w:noProof/>
          <w:sz w:val="20"/>
          <w:szCs w:val="20"/>
        </w:rPr>
        <w:lastRenderedPageBreak/>
        <w:drawing>
          <wp:inline distT="0" distB="0" distL="0" distR="0" wp14:anchorId="7224BA5C" wp14:editId="321413C9">
            <wp:extent cx="2743200" cy="4114800"/>
            <wp:effectExtent l="0" t="0" r="0" b="0"/>
            <wp:docPr id="702402039" name="Immagine 4" descr="Immagine che contiene luce, bianco e ner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02039" name="Immagine 4" descr="Immagine che contiene luce, bianco e nero, design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201" cy="412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4B4B">
        <w:rPr>
          <w:rFonts w:ascii="Barlow" w:hAnsi="Barlow" w:cs="Arial"/>
          <w:b/>
          <w:bCs/>
          <w:sz w:val="20"/>
          <w:szCs w:val="20"/>
        </w:rPr>
        <w:t xml:space="preserve">                    </w:t>
      </w:r>
      <w:r>
        <w:rPr>
          <w:rFonts w:ascii="Barlow" w:hAnsi="Barlow" w:cs="Arial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4521FEC8" wp14:editId="54E3DC39">
            <wp:extent cx="3073400" cy="4094172"/>
            <wp:effectExtent l="0" t="0" r="0" b="0"/>
            <wp:docPr id="470698950" name="Immagine 2" descr="Immagine che contiene Viso umano, persona, vestiti, sorris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698950" name="Immagine 2" descr="Immagine che contiene Viso umano, persona, vestiti, sorris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2577" cy="41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89F86" w14:textId="5C7226E3" w:rsidR="00934B99" w:rsidRPr="009D4B4B" w:rsidRDefault="00D66BDA" w:rsidP="00934B99">
      <w:pPr>
        <w:tabs>
          <w:tab w:val="left" w:pos="8480"/>
        </w:tabs>
        <w:rPr>
          <w:rFonts w:ascii="Barlow" w:hAnsi="Barlow" w:cs="Arial"/>
          <w:b/>
          <w:bCs/>
          <w:color w:val="000000" w:themeColor="text1"/>
          <w:sz w:val="20"/>
          <w:szCs w:val="20"/>
        </w:rPr>
      </w:pPr>
      <w:r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 </w:t>
      </w:r>
      <w:r w:rsidR="00A22E57">
        <w:rPr>
          <w:rFonts w:ascii="Barlow" w:hAnsi="Barlow" w:cs="Arial"/>
          <w:b/>
          <w:bCs/>
          <w:sz w:val="20"/>
          <w:szCs w:val="20"/>
        </w:rPr>
        <w:t>4</w:t>
      </w:r>
      <w:r w:rsidR="009D4B4B" w:rsidRPr="009D4B4B">
        <w:rPr>
          <w:rFonts w:ascii="Barlow" w:hAnsi="Barlow" w:cs="Arial"/>
          <w:b/>
          <w:bCs/>
          <w:sz w:val="20"/>
          <w:szCs w:val="20"/>
        </w:rPr>
        <w:t>. C</w:t>
      </w:r>
      <w:r w:rsidR="009D4B4B" w:rsidRPr="009D4B4B">
        <w:rPr>
          <w:rFonts w:ascii="Barlow" w:hAnsi="Barlow" w:cs="Arial"/>
          <w:b/>
          <w:bCs/>
          <w:color w:val="000000" w:themeColor="text1"/>
          <w:sz w:val="20"/>
          <w:szCs w:val="20"/>
        </w:rPr>
        <w:t>ollezione M</w:t>
      </w:r>
      <w:r w:rsidR="00CF02E1">
        <w:rPr>
          <w:rFonts w:ascii="Barlow" w:hAnsi="Barlow" w:cs="Arial"/>
          <w:b/>
          <w:bCs/>
          <w:color w:val="000000" w:themeColor="text1"/>
          <w:sz w:val="20"/>
          <w:szCs w:val="20"/>
        </w:rPr>
        <w:t>ONTECARLO</w:t>
      </w:r>
      <w:r w:rsidR="009D4B4B" w:rsidRPr="009D4B4B"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 (Design </w:t>
      </w:r>
      <w:r w:rsidR="009D4B4B"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Andrea </w:t>
      </w:r>
      <w:proofErr w:type="gramStart"/>
      <w:r w:rsidR="009D4B4B">
        <w:rPr>
          <w:rFonts w:ascii="Barlow" w:hAnsi="Barlow" w:cs="Arial"/>
          <w:b/>
          <w:bCs/>
          <w:color w:val="000000" w:themeColor="text1"/>
          <w:sz w:val="20"/>
          <w:szCs w:val="20"/>
        </w:rPr>
        <w:t>Zani</w:t>
      </w:r>
      <w:r w:rsidR="009D4B4B" w:rsidRPr="009D4B4B">
        <w:rPr>
          <w:rFonts w:ascii="Barlow" w:hAnsi="Barlow" w:cs="Arial"/>
          <w:b/>
          <w:bCs/>
          <w:color w:val="000000" w:themeColor="text1"/>
          <w:sz w:val="20"/>
          <w:szCs w:val="20"/>
        </w:rPr>
        <w:t>)</w:t>
      </w:r>
      <w:r w:rsidR="00934B99"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   </w:t>
      </w:r>
      <w:proofErr w:type="gramEnd"/>
      <w:r w:rsidR="00934B99"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                 5</w:t>
      </w:r>
      <w:r w:rsidR="00934B99">
        <w:rPr>
          <w:rFonts w:ascii="Barlow" w:hAnsi="Barlow" w:cs="Arial"/>
          <w:b/>
          <w:bCs/>
          <w:color w:val="000000" w:themeColor="text1"/>
          <w:sz w:val="20"/>
          <w:szCs w:val="20"/>
        </w:rPr>
        <w:t>. Marco Palazzani (Amm</w:t>
      </w:r>
      <w:r w:rsidR="00ED1941"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inistratore </w:t>
      </w:r>
      <w:r w:rsidR="00934B99">
        <w:rPr>
          <w:rFonts w:ascii="Barlow" w:hAnsi="Barlow" w:cs="Arial"/>
          <w:b/>
          <w:bCs/>
          <w:color w:val="000000" w:themeColor="text1"/>
          <w:sz w:val="20"/>
          <w:szCs w:val="20"/>
        </w:rPr>
        <w:t>Del</w:t>
      </w:r>
      <w:r w:rsidR="00ED1941">
        <w:rPr>
          <w:rFonts w:ascii="Barlow" w:hAnsi="Barlow" w:cs="Arial"/>
          <w:b/>
          <w:bCs/>
          <w:color w:val="000000" w:themeColor="text1"/>
          <w:sz w:val="20"/>
          <w:szCs w:val="20"/>
        </w:rPr>
        <w:t>egato</w:t>
      </w:r>
      <w:r w:rsidR="00934B99">
        <w:rPr>
          <w:rFonts w:ascii="Barlow" w:hAnsi="Barlow" w:cs="Arial"/>
          <w:b/>
          <w:bCs/>
          <w:color w:val="000000" w:themeColor="text1"/>
          <w:sz w:val="20"/>
          <w:szCs w:val="20"/>
        </w:rPr>
        <w:t>)</w:t>
      </w:r>
    </w:p>
    <w:p w14:paraId="5F0119D4" w14:textId="77777777" w:rsidR="00F27BF8" w:rsidRDefault="00F27BF8" w:rsidP="009D4B4B">
      <w:pPr>
        <w:tabs>
          <w:tab w:val="left" w:pos="8480"/>
        </w:tabs>
        <w:rPr>
          <w:rFonts w:ascii="Barlow" w:hAnsi="Barlow" w:cs="Arial"/>
          <w:b/>
          <w:bCs/>
          <w:color w:val="000000" w:themeColor="text1"/>
          <w:sz w:val="20"/>
          <w:szCs w:val="20"/>
        </w:rPr>
      </w:pPr>
    </w:p>
    <w:p w14:paraId="285C67E8" w14:textId="575F1181" w:rsidR="00F27BF8" w:rsidRDefault="00F27BF8" w:rsidP="009D4B4B">
      <w:pPr>
        <w:tabs>
          <w:tab w:val="left" w:pos="8480"/>
        </w:tabs>
        <w:rPr>
          <w:rFonts w:ascii="Barlow" w:hAnsi="Barlow" w:cs="Arial"/>
          <w:b/>
          <w:bCs/>
          <w:color w:val="000000" w:themeColor="text1"/>
          <w:sz w:val="20"/>
          <w:szCs w:val="20"/>
        </w:rPr>
      </w:pPr>
      <w:r>
        <w:rPr>
          <w:rFonts w:ascii="Barlow" w:hAnsi="Barlow" w:cs="Arial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4C3B6622" wp14:editId="153CB476">
            <wp:extent cx="6308396" cy="4203700"/>
            <wp:effectExtent l="0" t="0" r="3810" b="0"/>
            <wp:docPr id="1903260554" name="Immagine 1" descr="Immagine che contiene cielo, edificio, aria aperta, architet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60554" name="Immagine 1" descr="Immagine che contiene cielo, edificio, aria aperta, architettura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021" cy="429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4B99"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    </w:t>
      </w:r>
    </w:p>
    <w:p w14:paraId="1EB8E8AD" w14:textId="56AC7047" w:rsidR="00F27BF8" w:rsidRPr="009D4B4B" w:rsidRDefault="00934B99" w:rsidP="009D4B4B">
      <w:pPr>
        <w:tabs>
          <w:tab w:val="left" w:pos="8480"/>
        </w:tabs>
        <w:rPr>
          <w:rFonts w:ascii="Barlow" w:hAnsi="Barlow" w:cs="Arial"/>
          <w:b/>
          <w:bCs/>
          <w:color w:val="000000" w:themeColor="text1"/>
          <w:sz w:val="20"/>
          <w:szCs w:val="20"/>
        </w:rPr>
      </w:pPr>
      <w:r>
        <w:rPr>
          <w:rFonts w:ascii="Barlow" w:hAnsi="Barlow" w:cs="Arial"/>
          <w:b/>
          <w:bCs/>
          <w:color w:val="000000" w:themeColor="text1"/>
          <w:sz w:val="20"/>
          <w:szCs w:val="20"/>
        </w:rPr>
        <w:t>6</w:t>
      </w:r>
      <w:r w:rsidR="00F27BF8">
        <w:rPr>
          <w:rFonts w:ascii="Barlow" w:hAnsi="Barlow" w:cs="Arial"/>
          <w:b/>
          <w:bCs/>
          <w:color w:val="000000" w:themeColor="text1"/>
          <w:sz w:val="20"/>
          <w:szCs w:val="20"/>
        </w:rPr>
        <w:t>. Ingresso dello stabilimento di Casalmorano (CR)</w:t>
      </w:r>
      <w:r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                                                  </w:t>
      </w:r>
    </w:p>
    <w:sectPr w:rsidR="00F27BF8" w:rsidRPr="009D4B4B" w:rsidSect="000242B1">
      <w:headerReference w:type="default" r:id="rId13"/>
      <w:footerReference w:type="default" r:id="rId14"/>
      <w:type w:val="continuous"/>
      <w:pgSz w:w="11910" w:h="16840"/>
      <w:pgMar w:top="480" w:right="598" w:bottom="819" w:left="680" w:header="480" w:footer="0" w:gutter="0"/>
      <w:cols w:space="720" w:equalWidth="0">
        <w:col w:w="9972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DB40C" w14:textId="77777777" w:rsidR="008E4B76" w:rsidRDefault="008E4B76" w:rsidP="00BD4717">
      <w:r>
        <w:separator/>
      </w:r>
    </w:p>
  </w:endnote>
  <w:endnote w:type="continuationSeparator" w:id="0">
    <w:p w14:paraId="0AA6A208" w14:textId="77777777" w:rsidR="008E4B76" w:rsidRDefault="008E4B76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7BB1" w14:textId="2B74DBEE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270CF5">
      <w:rPr>
        <w:rFonts w:ascii="Barlow" w:hAnsi="Barlow"/>
        <w:sz w:val="16"/>
        <w:szCs w:val="16"/>
      </w:rPr>
      <w:t>Vi</w:t>
    </w:r>
    <w:r w:rsidRPr="006C2568">
      <w:rPr>
        <w:rFonts w:ascii="Barlow" w:hAnsi="Barlow"/>
        <w:sz w:val="16"/>
        <w:szCs w:val="16"/>
      </w:rPr>
      <w:t xml:space="preserve">a </w:t>
    </w:r>
    <w:r w:rsidR="00270CF5">
      <w:rPr>
        <w:rFonts w:ascii="Barlow" w:hAnsi="Barlow"/>
        <w:sz w:val="16"/>
        <w:szCs w:val="16"/>
      </w:rPr>
      <w:t xml:space="preserve">Caselle, 22 – 25125 Brescia </w:t>
    </w:r>
    <w:r w:rsidR="000242B1">
      <w:rPr>
        <w:rFonts w:ascii="Barlow" w:hAnsi="Barlow"/>
        <w:sz w:val="16"/>
        <w:szCs w:val="16"/>
      </w:rPr>
      <w:t>- Produzione: 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>+39 0</w:t>
    </w:r>
    <w:r w:rsidR="000242B1">
      <w:rPr>
        <w:rFonts w:ascii="Barlow" w:hAnsi="Barlow"/>
        <w:sz w:val="16"/>
        <w:szCs w:val="16"/>
      </w:rPr>
      <w:t>347 74</w:t>
    </w:r>
    <w:r w:rsidR="00906959">
      <w:rPr>
        <w:rFonts w:ascii="Barlow" w:hAnsi="Barlow"/>
        <w:sz w:val="16"/>
        <w:szCs w:val="16"/>
      </w:rPr>
      <w:t>1</w:t>
    </w:r>
    <w:r w:rsidR="000242B1">
      <w:rPr>
        <w:rFonts w:ascii="Barlow" w:hAnsi="Barlow"/>
        <w:sz w:val="16"/>
        <w:szCs w:val="16"/>
      </w:rPr>
      <w:t>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FC3D2" w14:textId="77777777" w:rsidR="008E4B76" w:rsidRDefault="008E4B76" w:rsidP="00BD4717">
      <w:r>
        <w:separator/>
      </w:r>
    </w:p>
  </w:footnote>
  <w:footnote w:type="continuationSeparator" w:id="0">
    <w:p w14:paraId="2C20BB49" w14:textId="77777777" w:rsidR="008E4B76" w:rsidRDefault="008E4B76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43E3" w14:textId="5E855DC0" w:rsidR="00BD4717" w:rsidRDefault="00BD4717" w:rsidP="00583F14">
    <w:pPr>
      <w:pStyle w:val="Intestazione"/>
    </w:pPr>
    <w:r>
      <w:rPr>
        <w:noProof/>
      </w:rPr>
      <w:drawing>
        <wp:inline distT="0" distB="0" distL="0" distR="0" wp14:anchorId="2EA75150" wp14:editId="666ABBAC">
          <wp:extent cx="2016000" cy="428400"/>
          <wp:effectExtent l="0" t="0" r="3810" b="381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42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137AD"/>
    <w:multiLevelType w:val="hybridMultilevel"/>
    <w:tmpl w:val="A4ACE3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0"/>
  </w:num>
  <w:num w:numId="2" w16cid:durableId="843859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5A22"/>
    <w:rsid w:val="000242B1"/>
    <w:rsid w:val="00057F1A"/>
    <w:rsid w:val="00074022"/>
    <w:rsid w:val="00074A25"/>
    <w:rsid w:val="000E0A95"/>
    <w:rsid w:val="000F7FAB"/>
    <w:rsid w:val="00105D5E"/>
    <w:rsid w:val="00180C84"/>
    <w:rsid w:val="00185B37"/>
    <w:rsid w:val="0019082D"/>
    <w:rsid w:val="001A67DC"/>
    <w:rsid w:val="002005C7"/>
    <w:rsid w:val="002072A2"/>
    <w:rsid w:val="00212D05"/>
    <w:rsid w:val="00265BA1"/>
    <w:rsid w:val="00270CF5"/>
    <w:rsid w:val="002837E6"/>
    <w:rsid w:val="002A3605"/>
    <w:rsid w:val="002C4978"/>
    <w:rsid w:val="002C753E"/>
    <w:rsid w:val="002E3E02"/>
    <w:rsid w:val="00347FEC"/>
    <w:rsid w:val="003A0295"/>
    <w:rsid w:val="003B1AD7"/>
    <w:rsid w:val="003E42D4"/>
    <w:rsid w:val="00422B95"/>
    <w:rsid w:val="00474347"/>
    <w:rsid w:val="00496F71"/>
    <w:rsid w:val="004C648B"/>
    <w:rsid w:val="004E1EEA"/>
    <w:rsid w:val="004F196D"/>
    <w:rsid w:val="00521B95"/>
    <w:rsid w:val="00546C9B"/>
    <w:rsid w:val="00583F14"/>
    <w:rsid w:val="00594EF1"/>
    <w:rsid w:val="005C0D1B"/>
    <w:rsid w:val="005F46BB"/>
    <w:rsid w:val="00640235"/>
    <w:rsid w:val="00650A18"/>
    <w:rsid w:val="006977DF"/>
    <w:rsid w:val="006D076D"/>
    <w:rsid w:val="00746380"/>
    <w:rsid w:val="00754EB9"/>
    <w:rsid w:val="007731E7"/>
    <w:rsid w:val="00773D05"/>
    <w:rsid w:val="00854E40"/>
    <w:rsid w:val="008564B5"/>
    <w:rsid w:val="00880D92"/>
    <w:rsid w:val="008D6AB0"/>
    <w:rsid w:val="008E4B76"/>
    <w:rsid w:val="00906959"/>
    <w:rsid w:val="00934B99"/>
    <w:rsid w:val="00991ECD"/>
    <w:rsid w:val="009C20B6"/>
    <w:rsid w:val="009D4B4B"/>
    <w:rsid w:val="009F1F08"/>
    <w:rsid w:val="00A22E57"/>
    <w:rsid w:val="00AB0AF9"/>
    <w:rsid w:val="00B21436"/>
    <w:rsid w:val="00B31BA1"/>
    <w:rsid w:val="00B75E70"/>
    <w:rsid w:val="00BC055E"/>
    <w:rsid w:val="00BD4717"/>
    <w:rsid w:val="00BD766F"/>
    <w:rsid w:val="00BF0E0D"/>
    <w:rsid w:val="00C4660D"/>
    <w:rsid w:val="00C51797"/>
    <w:rsid w:val="00CB76D1"/>
    <w:rsid w:val="00CE40FD"/>
    <w:rsid w:val="00CE52AB"/>
    <w:rsid w:val="00CF02E1"/>
    <w:rsid w:val="00D66BDA"/>
    <w:rsid w:val="00D8422B"/>
    <w:rsid w:val="00E07E78"/>
    <w:rsid w:val="00E17CCA"/>
    <w:rsid w:val="00E27E32"/>
    <w:rsid w:val="00E303E8"/>
    <w:rsid w:val="00E558B9"/>
    <w:rsid w:val="00E76BE6"/>
    <w:rsid w:val="00ED1941"/>
    <w:rsid w:val="00F27BF8"/>
    <w:rsid w:val="00F54C4B"/>
    <w:rsid w:val="00F55F4D"/>
    <w:rsid w:val="00F6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paragraph" w:styleId="Titolo1">
    <w:name w:val="heading 1"/>
    <w:basedOn w:val="Normale"/>
    <w:link w:val="Titolo1Carattere"/>
    <w:uiPriority w:val="9"/>
    <w:qFormat/>
    <w:rsid w:val="00521B9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21B9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521B9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521B9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21B9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21B9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21B9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1B95"/>
    <w:rPr>
      <w:rFonts w:ascii="Times New Roman" w:eastAsia="Times New Roman" w:hAnsi="Times New Roman" w:cs="Times New Roman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521B95"/>
    <w:rPr>
      <w:b/>
      <w:bCs/>
    </w:rPr>
  </w:style>
  <w:style w:type="paragraph" w:customStyle="1" w:styleId="Standard">
    <w:name w:val="Standard"/>
    <w:rsid w:val="00594EF1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8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8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13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99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2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1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25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70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5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5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8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9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84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44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0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4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04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47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53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7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57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55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4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2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23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4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10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7</cp:revision>
  <cp:lastPrinted>2023-02-14T16:43:00Z</cp:lastPrinted>
  <dcterms:created xsi:type="dcterms:W3CDTF">2023-10-02T08:28:00Z</dcterms:created>
  <dcterms:modified xsi:type="dcterms:W3CDTF">2023-10-03T07:30:00Z</dcterms:modified>
  <cp:category/>
</cp:coreProperties>
</file>