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443E" w14:textId="4680FC04" w:rsidR="00074022" w:rsidRPr="00C4660D" w:rsidRDefault="00854E40" w:rsidP="00E06D42">
      <w:pPr>
        <w:jc w:val="both"/>
        <w:rPr>
          <w:rFonts w:ascii="Barlow" w:hAnsi="Barlow" w:cs="Arial"/>
          <w:b/>
          <w:bCs/>
        </w:rPr>
      </w:pPr>
      <w:r w:rsidRPr="00C4660D">
        <w:rPr>
          <w:rFonts w:ascii="Barlow" w:hAnsi="Barlow" w:cs="Arial"/>
          <w:b/>
          <w:bCs/>
        </w:rPr>
        <w:t>PALAZZANI.EU</w:t>
      </w:r>
      <w:r w:rsidR="00790D29">
        <w:rPr>
          <w:rFonts w:ascii="Barlow" w:hAnsi="Barlow" w:cs="Arial"/>
          <w:b/>
          <w:bCs/>
        </w:rPr>
        <w:t xml:space="preserve"> S.P.A.</w:t>
      </w:r>
    </w:p>
    <w:p w14:paraId="63A42AE3" w14:textId="72582657" w:rsidR="00746380" w:rsidRPr="00D8422B" w:rsidRDefault="00854E40" w:rsidP="00E06D42">
      <w:pPr>
        <w:jc w:val="both"/>
        <w:rPr>
          <w:rFonts w:ascii="Barlow" w:hAnsi="Barlow" w:cs="Arial"/>
        </w:rPr>
      </w:pPr>
      <w:r w:rsidRPr="00D8422B">
        <w:rPr>
          <w:rFonts w:ascii="Barlow" w:hAnsi="Barlow" w:cs="Arial"/>
        </w:rPr>
        <w:t>Rubinetteri</w:t>
      </w:r>
      <w:r w:rsidR="00613370">
        <w:rPr>
          <w:rFonts w:ascii="Barlow" w:hAnsi="Barlow" w:cs="Arial"/>
        </w:rPr>
        <w:t>e</w:t>
      </w:r>
      <w:r w:rsidR="00546C9B" w:rsidRPr="00D8422B">
        <w:rPr>
          <w:rFonts w:ascii="Barlow" w:hAnsi="Barlow" w:cs="Arial"/>
        </w:rPr>
        <w:t xml:space="preserve"> e sistem</w:t>
      </w:r>
      <w:r w:rsidR="00613370">
        <w:rPr>
          <w:rFonts w:ascii="Barlow" w:hAnsi="Barlow" w:cs="Arial"/>
        </w:rPr>
        <w:t>i</w:t>
      </w:r>
      <w:r w:rsidR="00546C9B" w:rsidRPr="00D8422B">
        <w:rPr>
          <w:rFonts w:ascii="Barlow" w:hAnsi="Barlow" w:cs="Arial"/>
        </w:rPr>
        <w:t xml:space="preserve"> doccia</w:t>
      </w:r>
    </w:p>
    <w:p w14:paraId="4D31484A" w14:textId="444A339A" w:rsidR="00057F1A" w:rsidRPr="00D8422B" w:rsidRDefault="00650A18" w:rsidP="00E06D42">
      <w:pPr>
        <w:jc w:val="both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</w:rPr>
        <w:t>www.p</w:t>
      </w:r>
      <w:r w:rsidR="00854E40" w:rsidRPr="00D8422B">
        <w:rPr>
          <w:rFonts w:ascii="Barlow" w:hAnsi="Barlow" w:cs="Arial"/>
          <w:b/>
          <w:bCs/>
        </w:rPr>
        <w:t>alazzani.eu</w:t>
      </w:r>
    </w:p>
    <w:p w14:paraId="6DC89F2C" w14:textId="3AC3CA79" w:rsidR="00057F1A" w:rsidRDefault="00057F1A" w:rsidP="00E06D42">
      <w:pPr>
        <w:jc w:val="both"/>
        <w:rPr>
          <w:rFonts w:ascii="Barlow" w:hAnsi="Barlow" w:cs="Arial"/>
          <w:b/>
          <w:bCs/>
        </w:rPr>
      </w:pPr>
    </w:p>
    <w:p w14:paraId="30094570" w14:textId="0D183BD0" w:rsidR="00613370" w:rsidRPr="00586AED" w:rsidRDefault="00613370" w:rsidP="00E06D42">
      <w:pPr>
        <w:jc w:val="both"/>
        <w:rPr>
          <w:rFonts w:ascii="Barlow" w:hAnsi="Barlow" w:cs="Arial"/>
          <w:b/>
          <w:bCs/>
          <w:color w:val="A6A6A6" w:themeColor="background1" w:themeShade="A6"/>
        </w:rPr>
      </w:pPr>
      <w:r w:rsidRPr="00613370">
        <w:rPr>
          <w:rFonts w:ascii="Barlow" w:hAnsi="Barlow" w:cs="Arial"/>
          <w:b/>
          <w:bCs/>
          <w:color w:val="A6A6A6" w:themeColor="background1" w:themeShade="A6"/>
        </w:rPr>
        <w:t>COMUNICATO STAMPA</w:t>
      </w:r>
      <w:r w:rsidR="00586AED">
        <w:rPr>
          <w:rFonts w:ascii="Barlow" w:hAnsi="Barlow" w:cs="Arial"/>
          <w:b/>
          <w:bCs/>
          <w:color w:val="A6A6A6" w:themeColor="background1" w:themeShade="A6"/>
        </w:rPr>
        <w:t xml:space="preserve"> – NUOVE FOTO WALTER MONTI</w:t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="009144ED">
        <w:rPr>
          <w:rFonts w:ascii="Barlow" w:hAnsi="Barlow" w:cs="Arial"/>
          <w:b/>
          <w:bCs/>
          <w:color w:val="A6A6A6" w:themeColor="background1" w:themeShade="A6"/>
        </w:rPr>
        <w:t xml:space="preserve">        </w:t>
      </w:r>
    </w:p>
    <w:p w14:paraId="67B50C7E" w14:textId="729B5EEE" w:rsidR="009144ED" w:rsidRPr="000150BC" w:rsidRDefault="00C60492" w:rsidP="00E06D42">
      <w:pPr>
        <w:jc w:val="both"/>
        <w:rPr>
          <w:rFonts w:ascii="Barlow" w:eastAsia="Times New Roman" w:hAnsi="Barlow" w:cs="Calibri"/>
          <w:b/>
          <w:bCs/>
          <w:sz w:val="32"/>
          <w:szCs w:val="32"/>
          <w:lang w:eastAsia="it-IT"/>
        </w:rPr>
      </w:pPr>
      <w:r w:rsidRPr="000150BC">
        <w:rPr>
          <w:rFonts w:ascii="Barlow" w:hAnsi="Barlow"/>
          <w:b/>
          <w:bCs/>
          <w:sz w:val="32"/>
          <w:szCs w:val="32"/>
        </w:rPr>
        <w:t>INDUSTRIAL JOB</w:t>
      </w:r>
      <w:r w:rsidR="00041E19">
        <w:rPr>
          <w:rFonts w:ascii="Barlow" w:hAnsi="Barlow"/>
          <w:b/>
          <w:bCs/>
          <w:sz w:val="32"/>
          <w:szCs w:val="32"/>
        </w:rPr>
        <w:t xml:space="preserve">: la collezione “american style” Palazzani.eu </w:t>
      </w:r>
      <w:r w:rsidRPr="000150BC">
        <w:rPr>
          <w:rFonts w:ascii="Barlow" w:hAnsi="Barlow"/>
          <w:b/>
          <w:bCs/>
          <w:sz w:val="32"/>
          <w:szCs w:val="32"/>
        </w:rPr>
        <w:t>disegnata da Andrea Zani</w:t>
      </w:r>
    </w:p>
    <w:p w14:paraId="380AC137" w14:textId="77777777" w:rsidR="009144ED" w:rsidRPr="00C60492" w:rsidRDefault="009144ED" w:rsidP="00E06D42">
      <w:pPr>
        <w:jc w:val="both"/>
        <w:rPr>
          <w:rFonts w:ascii="Barlow" w:eastAsia="Times New Roman" w:hAnsi="Barlow" w:cs="Calibri"/>
          <w:lang w:eastAsia="it-IT"/>
        </w:rPr>
      </w:pPr>
    </w:p>
    <w:p w14:paraId="509802B0" w14:textId="50869601" w:rsidR="000A46A6" w:rsidRDefault="000A46A6" w:rsidP="00E06D42">
      <w:pPr>
        <w:jc w:val="both"/>
        <w:rPr>
          <w:rFonts w:ascii="Barlow" w:hAnsi="Barlow" w:cs="Segoe UI"/>
        </w:rPr>
      </w:pPr>
      <w:r w:rsidRPr="000A46A6">
        <w:rPr>
          <w:rFonts w:ascii="Barlow" w:hAnsi="Barlow" w:cs="Segoe UI"/>
        </w:rPr>
        <w:t xml:space="preserve">La collezione </w:t>
      </w:r>
      <w:r w:rsidRPr="00C60492">
        <w:rPr>
          <w:rFonts w:ascii="Barlow" w:hAnsi="Barlow"/>
        </w:rPr>
        <w:t xml:space="preserve">di rubinetteria </w:t>
      </w:r>
      <w:r w:rsidRPr="00C60492">
        <w:rPr>
          <w:rFonts w:ascii="Barlow" w:hAnsi="Barlow"/>
          <w:b/>
          <w:bCs/>
        </w:rPr>
        <w:t>INDUSTRIAL JOB</w:t>
      </w:r>
      <w:r w:rsidRPr="00C60492">
        <w:rPr>
          <w:rFonts w:ascii="Barlow" w:hAnsi="Barlow"/>
        </w:rPr>
        <w:t xml:space="preserve"> - disegnata da </w:t>
      </w:r>
      <w:r w:rsidRPr="005D587C">
        <w:rPr>
          <w:rFonts w:ascii="Barlow" w:hAnsi="Barlow"/>
          <w:b/>
          <w:bCs/>
        </w:rPr>
        <w:t>Andrea Zani</w:t>
      </w:r>
      <w:r w:rsidRPr="00C60492">
        <w:rPr>
          <w:rFonts w:ascii="Barlow" w:hAnsi="Barlow"/>
        </w:rPr>
        <w:t xml:space="preserve"> in collaborazione con il dipartimento stilistico </w:t>
      </w:r>
      <w:r w:rsidRPr="001D7B00">
        <w:rPr>
          <w:rFonts w:ascii="Barlow" w:hAnsi="Barlow"/>
          <w:b/>
          <w:bCs/>
        </w:rPr>
        <w:t>Palazzani.eu</w:t>
      </w:r>
      <w:r w:rsidRPr="00C60492">
        <w:rPr>
          <w:rFonts w:ascii="Barlow" w:hAnsi="Barlow"/>
        </w:rPr>
        <w:t xml:space="preserve"> - </w:t>
      </w:r>
      <w:r w:rsidRPr="000A46A6">
        <w:rPr>
          <w:rFonts w:ascii="Barlow" w:hAnsi="Barlow" w:cs="Segoe UI"/>
        </w:rPr>
        <w:t>offre un fresco linguaggio estetico ispirato allo stile americano</w:t>
      </w:r>
      <w:r>
        <w:rPr>
          <w:rFonts w:ascii="Barlow" w:hAnsi="Barlow" w:cs="Segoe UI"/>
        </w:rPr>
        <w:t xml:space="preserve"> che riesce a mettere in risalto </w:t>
      </w:r>
      <w:r>
        <w:rPr>
          <w:rFonts w:ascii="Barlow" w:hAnsi="Barlow"/>
        </w:rPr>
        <w:t xml:space="preserve">la capacità di lavorazione del metallo tipica delle antiche manifatture, attraverso l’utilizzo delle più </w:t>
      </w:r>
      <w:r w:rsidRPr="00C60492">
        <w:rPr>
          <w:rFonts w:ascii="Barlow" w:hAnsi="Barlow"/>
        </w:rPr>
        <w:t>avanzat</w:t>
      </w:r>
      <w:r>
        <w:rPr>
          <w:rFonts w:ascii="Barlow" w:hAnsi="Barlow"/>
        </w:rPr>
        <w:t>e</w:t>
      </w:r>
      <w:r w:rsidRPr="00C60492">
        <w:rPr>
          <w:rFonts w:ascii="Barlow" w:hAnsi="Barlow"/>
        </w:rPr>
        <w:t xml:space="preserve"> tecnologi</w:t>
      </w:r>
      <w:r>
        <w:rPr>
          <w:rFonts w:ascii="Barlow" w:hAnsi="Barlow"/>
        </w:rPr>
        <w:t xml:space="preserve">e </w:t>
      </w:r>
      <w:r w:rsidRPr="00E373DF">
        <w:rPr>
          <w:rFonts w:ascii="Barlow" w:hAnsi="Barlow"/>
        </w:rPr>
        <w:t>di produzione</w:t>
      </w:r>
      <w:r>
        <w:rPr>
          <w:rFonts w:ascii="Barlow" w:hAnsi="Barlow"/>
        </w:rPr>
        <w:t xml:space="preserve"> a oggi disponibili.</w:t>
      </w:r>
    </w:p>
    <w:p w14:paraId="491B91D2" w14:textId="77777777" w:rsidR="000A46A6" w:rsidRDefault="000A46A6" w:rsidP="00E06D42">
      <w:pPr>
        <w:jc w:val="both"/>
        <w:rPr>
          <w:rFonts w:ascii="Barlow" w:hAnsi="Barlow" w:cs="Segoe UI"/>
        </w:rPr>
      </w:pPr>
    </w:p>
    <w:p w14:paraId="35B95DAB" w14:textId="1DC41871" w:rsidR="000A46A6" w:rsidRPr="000A46A6" w:rsidRDefault="000A46A6" w:rsidP="00E06D42">
      <w:pPr>
        <w:jc w:val="both"/>
        <w:rPr>
          <w:rFonts w:ascii="Barlow" w:hAnsi="Barlow"/>
        </w:rPr>
      </w:pPr>
      <w:r w:rsidRPr="000A46A6">
        <w:rPr>
          <w:rFonts w:ascii="Barlow" w:hAnsi="Barlow" w:cs="Segoe UI"/>
        </w:rPr>
        <w:t xml:space="preserve">Le linee moderne e pulite sono </w:t>
      </w:r>
      <w:r w:rsidRPr="000A46A6">
        <w:rPr>
          <w:rFonts w:ascii="Barlow" w:hAnsi="Barlow"/>
        </w:rPr>
        <w:t xml:space="preserve">in perfetto equilibrio con </w:t>
      </w:r>
      <w:r w:rsidRPr="000A46A6">
        <w:rPr>
          <w:rFonts w:ascii="Barlow" w:hAnsi="Barlow" w:cs="Segoe UI"/>
        </w:rPr>
        <w:t xml:space="preserve">il rigore tipico del design industriale </w:t>
      </w:r>
      <w:r w:rsidR="003E29CB">
        <w:rPr>
          <w:rFonts w:ascii="Barlow" w:hAnsi="Barlow" w:cs="Segoe UI"/>
        </w:rPr>
        <w:t xml:space="preserve">“american </w:t>
      </w:r>
      <w:r w:rsidR="00041E19">
        <w:rPr>
          <w:rFonts w:ascii="Barlow" w:hAnsi="Barlow" w:cs="Segoe UI"/>
        </w:rPr>
        <w:t>s</w:t>
      </w:r>
      <w:r w:rsidR="003E29CB">
        <w:rPr>
          <w:rFonts w:ascii="Barlow" w:hAnsi="Barlow" w:cs="Segoe UI"/>
        </w:rPr>
        <w:t xml:space="preserve">tyle” </w:t>
      </w:r>
      <w:r w:rsidRPr="000A46A6">
        <w:rPr>
          <w:rFonts w:ascii="Barlow" w:hAnsi="Barlow" w:cs="Segoe UI"/>
        </w:rPr>
        <w:t xml:space="preserve">e donano a ciascun elemento una versatilità unica, impeccabile per </w:t>
      </w:r>
      <w:r w:rsidRPr="000A46A6">
        <w:rPr>
          <w:rFonts w:ascii="Barlow" w:hAnsi="Barlow"/>
        </w:rPr>
        <w:t>qualsiasi tipo di ambiente, residenziale o contract</w:t>
      </w:r>
      <w:r w:rsidRPr="000A46A6">
        <w:rPr>
          <w:rFonts w:ascii="Barlow" w:hAnsi="Barlow" w:cs="Segoe UI"/>
        </w:rPr>
        <w:t>.</w:t>
      </w:r>
    </w:p>
    <w:p w14:paraId="193C12CC" w14:textId="77777777" w:rsidR="00E06D42" w:rsidRPr="000A46A6" w:rsidRDefault="00E06D42" w:rsidP="00E06D42">
      <w:pPr>
        <w:jc w:val="both"/>
        <w:rPr>
          <w:rFonts w:ascii="Barlow" w:hAnsi="Barlow"/>
        </w:rPr>
      </w:pPr>
    </w:p>
    <w:p w14:paraId="5B0F59D4" w14:textId="77777777" w:rsidR="003E29CB" w:rsidRDefault="00E06D42" w:rsidP="00E06D42">
      <w:pPr>
        <w:jc w:val="both"/>
        <w:rPr>
          <w:rFonts w:ascii="Barlow" w:eastAsia="Times New Roman" w:hAnsi="Barlow" w:cs="Calibri"/>
          <w:lang w:eastAsia="it-IT"/>
        </w:rPr>
      </w:pPr>
      <w:r w:rsidRPr="00C60492">
        <w:rPr>
          <w:rFonts w:ascii="Barlow" w:eastAsia="Times New Roman" w:hAnsi="Barlow" w:cs="Calibri"/>
          <w:lang w:eastAsia="it-IT"/>
        </w:rPr>
        <w:t>L’accurata ricerca cromatica delle finiture (</w:t>
      </w:r>
      <w:r w:rsidRPr="00C60492">
        <w:rPr>
          <w:rFonts w:ascii="Barlow" w:eastAsia="Times New Roman" w:hAnsi="Barlow" w:cs="Times New Roman"/>
          <w:lang w:eastAsia="it-IT"/>
        </w:rPr>
        <w:t>con spessori fino a 20 micron)</w:t>
      </w:r>
      <w:r w:rsidRPr="00C60492">
        <w:rPr>
          <w:rFonts w:ascii="Barlow" w:eastAsia="Times New Roman" w:hAnsi="Barlow" w:cs="Calibri"/>
          <w:lang w:eastAsia="it-IT"/>
        </w:rPr>
        <w:t xml:space="preserve"> e la gamma molto ampia dei componenti a catalogo, consentono di arredare in modo completamente coordinato qualsiasi spazio dedicato al benessere quotidiano.</w:t>
      </w:r>
      <w:r w:rsidR="002337AC">
        <w:rPr>
          <w:rFonts w:ascii="Barlow" w:eastAsia="Times New Roman" w:hAnsi="Barlow" w:cs="Calibri"/>
          <w:lang w:eastAsia="it-IT"/>
        </w:rPr>
        <w:t xml:space="preserve"> </w:t>
      </w:r>
    </w:p>
    <w:p w14:paraId="55CC7C64" w14:textId="77777777" w:rsidR="003E29CB" w:rsidRDefault="003E29CB" w:rsidP="00E06D42">
      <w:pPr>
        <w:jc w:val="both"/>
        <w:rPr>
          <w:rFonts w:ascii="Barlow" w:eastAsia="Times New Roman" w:hAnsi="Barlow" w:cs="Calibri"/>
          <w:lang w:eastAsia="it-IT"/>
        </w:rPr>
      </w:pPr>
    </w:p>
    <w:p w14:paraId="20CCF533" w14:textId="77777777" w:rsidR="003E29CB" w:rsidRPr="00A5738E" w:rsidRDefault="003E29CB" w:rsidP="003E29CB">
      <w:pPr>
        <w:jc w:val="both"/>
        <w:rPr>
          <w:rFonts w:ascii="Barlow" w:hAnsi="Barlow"/>
        </w:rPr>
      </w:pPr>
      <w:r w:rsidRPr="00A5738E">
        <w:rPr>
          <w:rFonts w:ascii="Barlow" w:hAnsi="Barlow"/>
          <w:b/>
          <w:bCs/>
          <w:i/>
          <w:iCs/>
        </w:rPr>
        <w:t>Nickel lucido, acciaio spazzolato, nickel scuro lucido e spazzolato, oro lucido, ottone spazzolato, oro rosa lucido e spazzolato, oro champagne lucido e spazzolato e bronzo ramato spazzolato</w:t>
      </w:r>
      <w:r w:rsidRPr="00A5738E">
        <w:rPr>
          <w:rFonts w:ascii="Barlow" w:hAnsi="Barlow"/>
        </w:rPr>
        <w:t xml:space="preserve"> sono i colori disponibili realizzati con l’innovativa </w:t>
      </w:r>
      <w:r w:rsidRPr="00A5738E">
        <w:rPr>
          <w:rStyle w:val="Enfasigrassetto"/>
          <w:rFonts w:ascii="Barlow" w:hAnsi="Barlow"/>
        </w:rPr>
        <w:t>PVD</w:t>
      </w:r>
      <w:r w:rsidRPr="00A5738E">
        <w:rPr>
          <w:rFonts w:ascii="Barlow" w:hAnsi="Barlow"/>
        </w:rPr>
        <w:t xml:space="preserve"> </w:t>
      </w:r>
      <w:r w:rsidRPr="00A5738E">
        <w:rPr>
          <w:rStyle w:val="Enfasigrassetto"/>
          <w:rFonts w:ascii="Barlow" w:hAnsi="Barlow"/>
        </w:rPr>
        <w:t>COLOR TECHNOLOGY_PALAZZANI</w:t>
      </w:r>
      <w:r w:rsidRPr="00A5738E">
        <w:rPr>
          <w:rFonts w:ascii="Barlow" w:hAnsi="Barlow"/>
        </w:rPr>
        <w:t>: la speciale finitura inalterabile dalla luce che, applicata dopo la cromatura, conferisce ai prodotti, oltre a una valenza estetica superiore, un’eccezionale durezza superficiale con elevate prestazioni di resistenza.</w:t>
      </w:r>
    </w:p>
    <w:p w14:paraId="71E77C71" w14:textId="77777777" w:rsidR="003E29CB" w:rsidRPr="00A5738E" w:rsidRDefault="003E29CB" w:rsidP="003E29CB">
      <w:pPr>
        <w:jc w:val="both"/>
        <w:rPr>
          <w:rFonts w:ascii="Barlow" w:hAnsi="Barlow"/>
        </w:rPr>
      </w:pPr>
    </w:p>
    <w:p w14:paraId="589DEFDD" w14:textId="77777777" w:rsidR="003E29CB" w:rsidRPr="006D7F1D" w:rsidRDefault="003E29CB" w:rsidP="003E29CB">
      <w:pPr>
        <w:jc w:val="both"/>
        <w:rPr>
          <w:rFonts w:ascii="Barlow" w:hAnsi="Barlow" w:cs="Calibri"/>
          <w:color w:val="000000"/>
        </w:rPr>
      </w:pPr>
      <w:r w:rsidRPr="006D7F1D">
        <w:rPr>
          <w:rFonts w:ascii="Barlow" w:hAnsi="Barlow" w:cs="Calibri"/>
          <w:color w:val="000000"/>
        </w:rPr>
        <w:t xml:space="preserve">Completano l’offerta cromatica le finiture ad alta resistenza verniciate con l’aggiunta di grafite, quali nickel scuro opaco, </w:t>
      </w:r>
      <w:r w:rsidRPr="006D7F1D">
        <w:rPr>
          <w:rFonts w:ascii="Barlow" w:hAnsi="Barlow" w:cs="Calibri"/>
          <w:b/>
          <w:bCs/>
          <w:color w:val="000000"/>
        </w:rPr>
        <w:t>nero opaco</w:t>
      </w:r>
      <w:r w:rsidRPr="006D7F1D">
        <w:rPr>
          <w:rFonts w:ascii="Barlow" w:hAnsi="Barlow" w:cs="Calibri"/>
          <w:color w:val="000000"/>
        </w:rPr>
        <w:t xml:space="preserve"> e </w:t>
      </w:r>
      <w:r w:rsidRPr="006D7F1D">
        <w:rPr>
          <w:rFonts w:ascii="Barlow" w:hAnsi="Barlow" w:cs="Calibri"/>
          <w:b/>
          <w:bCs/>
          <w:color w:val="000000"/>
        </w:rPr>
        <w:t>bianco opaco</w:t>
      </w:r>
      <w:r w:rsidRPr="006D7F1D">
        <w:rPr>
          <w:rFonts w:ascii="Barlow" w:hAnsi="Barlow" w:cs="Calibri"/>
          <w:color w:val="000000"/>
        </w:rPr>
        <w:t>.</w:t>
      </w:r>
    </w:p>
    <w:p w14:paraId="3E07D205" w14:textId="77777777" w:rsidR="003E29CB" w:rsidRPr="006D7F1D" w:rsidRDefault="003E29CB" w:rsidP="003E29CB">
      <w:pPr>
        <w:jc w:val="both"/>
        <w:rPr>
          <w:rFonts w:ascii="Barlow" w:hAnsi="Barlow"/>
        </w:rPr>
      </w:pPr>
    </w:p>
    <w:p w14:paraId="4D10D066" w14:textId="2CD8745E" w:rsidR="003E29CB" w:rsidRPr="00A5738E" w:rsidRDefault="003E29CB" w:rsidP="003E29CB">
      <w:pPr>
        <w:jc w:val="both"/>
        <w:rPr>
          <w:rFonts w:ascii="Barlow" w:hAnsi="Barlow"/>
        </w:rPr>
      </w:pPr>
      <w:r w:rsidRPr="00A5738E">
        <w:rPr>
          <w:rFonts w:ascii="Barlow" w:hAnsi="Barlow"/>
        </w:rPr>
        <w:t xml:space="preserve">La cromatura della collezione </w:t>
      </w:r>
      <w:r w:rsidR="00E5237C" w:rsidRPr="00C60492">
        <w:rPr>
          <w:rFonts w:ascii="Barlow" w:hAnsi="Barlow"/>
          <w:b/>
          <w:bCs/>
        </w:rPr>
        <w:t>INDUSTRIAL JOB</w:t>
      </w:r>
      <w:r w:rsidRPr="00A5738E">
        <w:rPr>
          <w:rStyle w:val="Enfasigrassetto"/>
          <w:rFonts w:ascii="Barlow" w:hAnsi="Barlow"/>
        </w:rPr>
        <w:t xml:space="preserve"> </w:t>
      </w:r>
      <w:r w:rsidRPr="00A5738E">
        <w:rPr>
          <w:rFonts w:ascii="Barlow" w:hAnsi="Barlow"/>
        </w:rPr>
        <w:t>viene effettuata, come per tutti gli altri prodotti dell’Azienda, attraverso processi galvanici all'avanguardia di cromatura trivalente</w:t>
      </w:r>
      <w:r>
        <w:rPr>
          <w:rFonts w:ascii="Barlow" w:hAnsi="Barlow"/>
        </w:rPr>
        <w:t xml:space="preserve"> </w:t>
      </w:r>
      <w:r w:rsidRPr="006D7F1D">
        <w:rPr>
          <w:rFonts w:ascii="Barlow" w:hAnsi="Barlow"/>
          <w:b/>
          <w:bCs/>
        </w:rPr>
        <w:t>(cromo zero)</w:t>
      </w:r>
      <w:r w:rsidRPr="00A5738E">
        <w:rPr>
          <w:rFonts w:ascii="Barlow" w:hAnsi="Barlow"/>
        </w:rPr>
        <w:t>, totalmente privi di sostanze nocive, che hanno completamente sostituito le lavorazioni potenzialmente dannose per l’essere umano, come la cromatura esavalente.</w:t>
      </w:r>
    </w:p>
    <w:p w14:paraId="1917B6F1" w14:textId="77777777" w:rsidR="003E29CB" w:rsidRPr="00A5738E" w:rsidRDefault="003E29CB" w:rsidP="003E29CB">
      <w:pPr>
        <w:jc w:val="both"/>
        <w:rPr>
          <w:rFonts w:ascii="Barlow" w:hAnsi="Barlow"/>
        </w:rPr>
      </w:pPr>
    </w:p>
    <w:p w14:paraId="3DD205E1" w14:textId="77777777" w:rsidR="003E29CB" w:rsidRPr="00A5738E" w:rsidRDefault="003E29CB" w:rsidP="003E29CB">
      <w:pPr>
        <w:jc w:val="both"/>
        <w:rPr>
          <w:rFonts w:ascii="Barlow" w:hAnsi="Barlow"/>
        </w:rPr>
      </w:pPr>
      <w:r w:rsidRPr="00A5738E">
        <w:rPr>
          <w:rFonts w:ascii="Barlow" w:hAnsi="Barlow"/>
        </w:rPr>
        <w:t xml:space="preserve">L’omogeneità estetica per </w:t>
      </w:r>
      <w:r>
        <w:rPr>
          <w:rFonts w:ascii="Barlow" w:hAnsi="Barlow"/>
        </w:rPr>
        <w:t xml:space="preserve">tutte </w:t>
      </w:r>
      <w:r w:rsidRPr="00A5738E">
        <w:rPr>
          <w:rFonts w:ascii="Barlow" w:hAnsi="Barlow"/>
        </w:rPr>
        <w:t>quest</w:t>
      </w:r>
      <w:r>
        <w:rPr>
          <w:rFonts w:ascii="Barlow" w:hAnsi="Barlow"/>
        </w:rPr>
        <w:t>e</w:t>
      </w:r>
      <w:r w:rsidRPr="00A5738E">
        <w:rPr>
          <w:rFonts w:ascii="Barlow" w:hAnsi="Barlow"/>
        </w:rPr>
        <w:t xml:space="preserve"> finitur</w:t>
      </w:r>
      <w:r>
        <w:rPr>
          <w:rFonts w:ascii="Barlow" w:hAnsi="Barlow"/>
        </w:rPr>
        <w:t>e</w:t>
      </w:r>
      <w:r w:rsidRPr="00A5738E">
        <w:rPr>
          <w:rFonts w:ascii="Barlow" w:hAnsi="Barlow"/>
        </w:rPr>
        <w:t xml:space="preserve"> è garantita dall’utilizzo di macchinari di proprietà totalmente gestiti da personale altamente specializzato interno all’Azienda, mentre le prove interne di corrosione (in nebbia salina neutra) e le prove climatiche da -40 °C a + 180 °C effettuate internamente con specifici macchinari ne garantiscono la qualità.</w:t>
      </w:r>
    </w:p>
    <w:p w14:paraId="5E69EB3E" w14:textId="77777777" w:rsidR="003E29CB" w:rsidRDefault="003E29CB" w:rsidP="00E06D42">
      <w:pPr>
        <w:jc w:val="both"/>
        <w:rPr>
          <w:rFonts w:ascii="Barlow" w:eastAsia="Times New Roman" w:hAnsi="Barlow" w:cs="Calibri"/>
          <w:lang w:eastAsia="it-IT"/>
        </w:rPr>
      </w:pPr>
    </w:p>
    <w:p w14:paraId="358B2E4C" w14:textId="788A26C3" w:rsidR="00D97BD8" w:rsidRDefault="001D7B00" w:rsidP="00E06D42">
      <w:pPr>
        <w:jc w:val="both"/>
        <w:rPr>
          <w:rFonts w:ascii="Barlow" w:hAnsi="Barlow"/>
        </w:rPr>
      </w:pPr>
      <w:r>
        <w:rPr>
          <w:rFonts w:ascii="Barlow" w:hAnsi="Barlow"/>
        </w:rPr>
        <w:t xml:space="preserve">Con la </w:t>
      </w:r>
      <w:r w:rsidR="00C60492" w:rsidRPr="00C60492">
        <w:rPr>
          <w:rFonts w:ascii="Barlow" w:hAnsi="Barlow"/>
        </w:rPr>
        <w:t xml:space="preserve">collezione </w:t>
      </w:r>
      <w:r w:rsidR="005744AB">
        <w:rPr>
          <w:rFonts w:ascii="Barlow" w:hAnsi="Barlow"/>
        </w:rPr>
        <w:t>di rubinetteria e sistemi doccia</w:t>
      </w:r>
      <w:r w:rsidR="005744AB" w:rsidRPr="00C60492">
        <w:rPr>
          <w:rFonts w:ascii="Barlow" w:hAnsi="Barlow"/>
          <w:b/>
          <w:bCs/>
        </w:rPr>
        <w:t xml:space="preserve"> </w:t>
      </w:r>
      <w:r w:rsidRPr="00C60492">
        <w:rPr>
          <w:rFonts w:ascii="Barlow" w:hAnsi="Barlow"/>
          <w:b/>
          <w:bCs/>
        </w:rPr>
        <w:t>INDUSTRIAL JOB</w:t>
      </w:r>
      <w:r>
        <w:rPr>
          <w:rFonts w:ascii="Barlow" w:hAnsi="Barlow"/>
        </w:rPr>
        <w:t xml:space="preserve"> </w:t>
      </w:r>
      <w:r w:rsidR="005D587C">
        <w:rPr>
          <w:rFonts w:ascii="Barlow" w:hAnsi="Barlow"/>
        </w:rPr>
        <w:t>amplia la propria proposta dedicata al</w:t>
      </w:r>
      <w:r w:rsidR="005744AB">
        <w:rPr>
          <w:rFonts w:ascii="Barlow" w:hAnsi="Barlow"/>
        </w:rPr>
        <w:t xml:space="preserve">l’arredamento dei </w:t>
      </w:r>
      <w:r>
        <w:rPr>
          <w:rFonts w:ascii="Barlow" w:hAnsi="Barlow"/>
        </w:rPr>
        <w:t>bagn</w:t>
      </w:r>
      <w:r w:rsidR="005744AB">
        <w:rPr>
          <w:rFonts w:ascii="Barlow" w:hAnsi="Barlow"/>
        </w:rPr>
        <w:t>i contemporanei</w:t>
      </w:r>
      <w:r w:rsidR="00C60492" w:rsidRPr="00C60492">
        <w:rPr>
          <w:rFonts w:ascii="Barlow" w:hAnsi="Barlow"/>
        </w:rPr>
        <w:t>.</w:t>
      </w:r>
    </w:p>
    <w:p w14:paraId="6750F3FC" w14:textId="77777777" w:rsidR="003E29CB" w:rsidRDefault="003E29CB" w:rsidP="00E06D42">
      <w:pPr>
        <w:jc w:val="both"/>
        <w:rPr>
          <w:rFonts w:ascii="Barlow" w:hAnsi="Barlow"/>
        </w:rPr>
      </w:pPr>
    </w:p>
    <w:p w14:paraId="32C1CD99" w14:textId="77777777" w:rsidR="003E29CB" w:rsidRDefault="003E29CB" w:rsidP="00E06D42">
      <w:pPr>
        <w:jc w:val="both"/>
        <w:rPr>
          <w:rFonts w:ascii="Barlow" w:hAnsi="Barlow"/>
        </w:rPr>
      </w:pPr>
    </w:p>
    <w:p w14:paraId="26B391B8" w14:textId="77777777" w:rsidR="003E29CB" w:rsidRDefault="003E29CB" w:rsidP="00E06D42">
      <w:pPr>
        <w:jc w:val="both"/>
        <w:rPr>
          <w:rFonts w:ascii="Barlow" w:hAnsi="Barlow"/>
        </w:rPr>
      </w:pPr>
    </w:p>
    <w:p w14:paraId="1CA3235A" w14:textId="77777777" w:rsidR="003E29CB" w:rsidRDefault="003E29CB" w:rsidP="00E06D42">
      <w:pPr>
        <w:jc w:val="both"/>
        <w:rPr>
          <w:rFonts w:ascii="Barlow" w:hAnsi="Barlow"/>
        </w:rPr>
      </w:pPr>
    </w:p>
    <w:p w14:paraId="62F49734" w14:textId="77777777" w:rsidR="00D97BD8" w:rsidRPr="00C60492" w:rsidRDefault="00D97BD8" w:rsidP="00E06D42">
      <w:pPr>
        <w:jc w:val="both"/>
        <w:rPr>
          <w:rFonts w:ascii="Barlow" w:eastAsia="Times New Roman" w:hAnsi="Barlow" w:cs="Calibri"/>
          <w:lang w:eastAsia="it-IT"/>
        </w:rPr>
      </w:pPr>
    </w:p>
    <w:p w14:paraId="23E0E32B" w14:textId="77777777" w:rsidR="003E29CB" w:rsidRPr="00AB2B97" w:rsidRDefault="003E29CB" w:rsidP="003E2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nfasigrassetto"/>
          <w:rFonts w:ascii="Barlow" w:hAnsi="Barlow"/>
          <w:sz w:val="20"/>
          <w:szCs w:val="20"/>
        </w:rPr>
      </w:pPr>
      <w:r w:rsidRPr="00AB2B97">
        <w:rPr>
          <w:rStyle w:val="Enfasigrassetto"/>
          <w:rFonts w:ascii="Barlow" w:hAnsi="Barlow"/>
          <w:sz w:val="20"/>
          <w:szCs w:val="20"/>
        </w:rPr>
        <w:lastRenderedPageBreak/>
        <w:t>TECNOLOGIE E FUNZIONI</w:t>
      </w:r>
    </w:p>
    <w:p w14:paraId="0577A3BE" w14:textId="77777777" w:rsidR="003E29CB" w:rsidRPr="00AB2B97" w:rsidRDefault="003E29CB" w:rsidP="003E2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hAnsi="Barlow"/>
          <w:sz w:val="20"/>
          <w:szCs w:val="20"/>
        </w:rPr>
      </w:pPr>
      <w:r w:rsidRPr="00AB2B97">
        <w:rPr>
          <w:rFonts w:ascii="Barlow" w:hAnsi="Barlow"/>
          <w:sz w:val="20"/>
          <w:szCs w:val="20"/>
        </w:rPr>
        <w:t xml:space="preserve">Per contribuire ad aumentare il valore di ogni rubinetto e per conferirgli caratteristiche innovative e di pregio, </w:t>
      </w:r>
      <w:r w:rsidRPr="00AB2B97">
        <w:rPr>
          <w:rStyle w:val="Enfasigrassetto"/>
          <w:rFonts w:ascii="Barlow" w:hAnsi="Barlow"/>
          <w:sz w:val="20"/>
          <w:szCs w:val="20"/>
        </w:rPr>
        <w:t>Palazzani.eu</w:t>
      </w:r>
      <w:r w:rsidRPr="00AB2B97">
        <w:rPr>
          <w:rFonts w:ascii="Barlow" w:hAnsi="Barlow"/>
          <w:sz w:val="20"/>
          <w:szCs w:val="20"/>
        </w:rPr>
        <w:t xml:space="preserve"> ha fatto della funzionalità un suo fiore all’occhiello, garantendola attraverso una serie di innovativi ed esclusivi sistemi come, ad esempio, il sistema da incasso universale </w:t>
      </w:r>
      <w:r w:rsidRPr="00AB2B97">
        <w:rPr>
          <w:rStyle w:val="Enfasigrassetto"/>
          <w:rFonts w:ascii="Barlow" w:hAnsi="Barlow"/>
          <w:sz w:val="20"/>
          <w:szCs w:val="20"/>
        </w:rPr>
        <w:t>Unico®</w:t>
      </w:r>
      <w:r w:rsidRPr="00AB2B97">
        <w:rPr>
          <w:rFonts w:ascii="Barlow" w:hAnsi="Barlow"/>
          <w:sz w:val="20"/>
          <w:szCs w:val="20"/>
        </w:rPr>
        <w:t xml:space="preserve">, il sistema di regolazione della temperatura </w:t>
      </w:r>
      <w:r w:rsidRPr="00AB2B97">
        <w:rPr>
          <w:rStyle w:val="Enfasigrassetto"/>
          <w:rFonts w:ascii="Barlow" w:hAnsi="Barlow"/>
          <w:sz w:val="20"/>
          <w:szCs w:val="20"/>
        </w:rPr>
        <w:t xml:space="preserve">Acquaclima® </w:t>
      </w:r>
      <w:r w:rsidRPr="00AB2B97">
        <w:rPr>
          <w:rFonts w:ascii="Barlow" w:hAnsi="Barlow"/>
          <w:sz w:val="20"/>
          <w:szCs w:val="20"/>
        </w:rPr>
        <w:t xml:space="preserve">(per ottenere un flusso d’acqua costante alla temperatura desiderata), il sistema </w:t>
      </w:r>
      <w:r w:rsidRPr="00AB2B97">
        <w:rPr>
          <w:rStyle w:val="Enfasigrassetto"/>
          <w:rFonts w:ascii="Barlow" w:hAnsi="Barlow"/>
          <w:sz w:val="20"/>
          <w:szCs w:val="20"/>
        </w:rPr>
        <w:t>Easy-</w:t>
      </w:r>
      <w:proofErr w:type="spellStart"/>
      <w:r w:rsidRPr="00AB2B97">
        <w:rPr>
          <w:rStyle w:val="Enfasigrassetto"/>
          <w:rFonts w:ascii="Barlow" w:hAnsi="Barlow"/>
          <w:sz w:val="20"/>
          <w:szCs w:val="20"/>
        </w:rPr>
        <w:t>clean</w:t>
      </w:r>
      <w:proofErr w:type="spellEnd"/>
      <w:r w:rsidRPr="00AB2B97">
        <w:rPr>
          <w:rStyle w:val="Enfasigrassetto"/>
          <w:rFonts w:ascii="Barlow" w:hAnsi="Barlow"/>
          <w:sz w:val="20"/>
          <w:szCs w:val="20"/>
        </w:rPr>
        <w:t>®</w:t>
      </w:r>
      <w:r w:rsidRPr="00AB2B97">
        <w:rPr>
          <w:rFonts w:ascii="Barlow" w:hAnsi="Barlow"/>
          <w:sz w:val="20"/>
          <w:szCs w:val="20"/>
        </w:rPr>
        <w:t xml:space="preserve"> (per rimuovere facilmente il calcare), lo speciale dispositivo </w:t>
      </w:r>
      <w:r w:rsidRPr="00AB2B97">
        <w:rPr>
          <w:rStyle w:val="Enfasigrassetto"/>
          <w:rFonts w:ascii="Barlow" w:hAnsi="Barlow"/>
          <w:sz w:val="20"/>
          <w:szCs w:val="20"/>
        </w:rPr>
        <w:t>Drop-Stop®</w:t>
      </w:r>
      <w:r w:rsidRPr="00AB2B97">
        <w:rPr>
          <w:rFonts w:ascii="Barlow" w:hAnsi="Barlow"/>
          <w:sz w:val="20"/>
          <w:szCs w:val="20"/>
        </w:rPr>
        <w:t xml:space="preserve"> (per impedire all’acqua di penetrare attraverso il foro di passaggio del flessibile nella rubinetteria sopra bordo vasca o per i saloni dei parrucchieri), il </w:t>
      </w:r>
      <w:r w:rsidRPr="00AB2B97">
        <w:rPr>
          <w:rStyle w:val="Enfasigrassetto"/>
          <w:rFonts w:ascii="Barlow" w:hAnsi="Barlow"/>
          <w:sz w:val="20"/>
          <w:szCs w:val="20"/>
        </w:rPr>
        <w:t>kit Acquagreen®</w:t>
      </w:r>
      <w:r w:rsidRPr="00AB2B97">
        <w:rPr>
          <w:rFonts w:ascii="Barlow" w:hAnsi="Barlow"/>
          <w:sz w:val="20"/>
          <w:szCs w:val="20"/>
        </w:rPr>
        <w:t xml:space="preserve"> (per ridurre i consumi d’acqua del rubinetto) e il sistema </w:t>
      </w:r>
      <w:r w:rsidRPr="00AB2B97">
        <w:rPr>
          <w:rStyle w:val="Enfasigrassetto"/>
          <w:rFonts w:ascii="Barlow" w:hAnsi="Barlow"/>
          <w:sz w:val="20"/>
          <w:szCs w:val="20"/>
        </w:rPr>
        <w:t>No-hot®</w:t>
      </w:r>
      <w:r w:rsidRPr="00AB2B97">
        <w:rPr>
          <w:rFonts w:ascii="Barlow" w:hAnsi="Barlow"/>
          <w:sz w:val="20"/>
          <w:szCs w:val="20"/>
        </w:rPr>
        <w:t> (per mantenere il rubinetto a temperatura mite, anche durante l’uso prolungato di acqua calda).</w:t>
      </w:r>
    </w:p>
    <w:p w14:paraId="59D16F90" w14:textId="77777777" w:rsidR="003E29CB" w:rsidRPr="00AB2B97" w:rsidRDefault="003E29CB" w:rsidP="003E2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nfasigrassetto"/>
          <w:rFonts w:ascii="Barlow" w:hAnsi="Barlow"/>
          <w:sz w:val="20"/>
          <w:szCs w:val="20"/>
        </w:rPr>
      </w:pPr>
      <w:r w:rsidRPr="00AB2B97">
        <w:rPr>
          <w:rStyle w:val="Enfasigrassetto"/>
          <w:rFonts w:ascii="Barlow" w:hAnsi="Barlow"/>
          <w:sz w:val="20"/>
          <w:szCs w:val="20"/>
        </w:rPr>
        <w:t>AMBIENTE</w:t>
      </w:r>
    </w:p>
    <w:p w14:paraId="52B1C259" w14:textId="77777777" w:rsidR="003E29CB" w:rsidRPr="00AB2B97" w:rsidRDefault="003E29CB" w:rsidP="003E2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hAnsi="Barlow"/>
          <w:sz w:val="20"/>
          <w:szCs w:val="20"/>
        </w:rPr>
      </w:pPr>
      <w:r w:rsidRPr="00AB2B97">
        <w:rPr>
          <w:rFonts w:ascii="Barlow" w:hAnsi="Barlow"/>
          <w:sz w:val="20"/>
          <w:szCs w:val="20"/>
        </w:rPr>
        <w:t xml:space="preserve">I processi produttivi </w:t>
      </w:r>
      <w:r w:rsidRPr="00AB2B97">
        <w:rPr>
          <w:rStyle w:val="Enfasigrassetto"/>
          <w:rFonts w:ascii="Barlow" w:hAnsi="Barlow"/>
          <w:sz w:val="20"/>
          <w:szCs w:val="20"/>
        </w:rPr>
        <w:t>Palazzani.eu</w:t>
      </w:r>
      <w:r w:rsidRPr="00AB2B97">
        <w:rPr>
          <w:rFonts w:ascii="Barlow" w:hAnsi="Barlow"/>
          <w:sz w:val="20"/>
          <w:szCs w:val="20"/>
        </w:rPr>
        <w:t xml:space="preserve"> si caratterizzano per l’altissima qualità delle materie prime utilizzate e per le lavorazioni effettuate con l’utilizzo di macchinari di ultimissima generazione ad alto tasso di riciclabilità ed ecosostenibilità, come un impianto galvanico di ultimissima generazione per la cromatura trivalente - completamente priva di elementi cancerogeni e sicura per la salute e per l’ambiente - gli innovativi processi di depurazione che riducono al minimo l’impatto sull’ambiente in ottemperanza a tutti i più severi test imposti dagli enti di certificazione internazionali.</w:t>
      </w:r>
    </w:p>
    <w:p w14:paraId="0879C4C6" w14:textId="77777777" w:rsidR="003E29CB" w:rsidRPr="00AB2B97" w:rsidRDefault="003E29CB" w:rsidP="003E2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nfasigrassetto"/>
          <w:rFonts w:ascii="Barlow" w:hAnsi="Barlow"/>
          <w:sz w:val="20"/>
          <w:szCs w:val="20"/>
        </w:rPr>
      </w:pPr>
      <w:r w:rsidRPr="00AB2B97">
        <w:rPr>
          <w:rStyle w:val="Enfasigrassetto"/>
          <w:rFonts w:ascii="Barlow" w:hAnsi="Barlow"/>
          <w:sz w:val="20"/>
          <w:szCs w:val="20"/>
        </w:rPr>
        <w:t>MADE IN ITALY</w:t>
      </w:r>
    </w:p>
    <w:p w14:paraId="427E9DBF" w14:textId="77777777" w:rsidR="003E29CB" w:rsidRPr="00AB2B97" w:rsidRDefault="003E29CB" w:rsidP="003E2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hAnsi="Barlow"/>
          <w:sz w:val="20"/>
          <w:szCs w:val="20"/>
        </w:rPr>
      </w:pPr>
      <w:r w:rsidRPr="00AB2B97">
        <w:rPr>
          <w:rFonts w:ascii="Barlow" w:hAnsi="Barlow"/>
          <w:sz w:val="20"/>
          <w:szCs w:val="20"/>
        </w:rPr>
        <w:t xml:space="preserve">A garanzia di un totale </w:t>
      </w:r>
      <w:r w:rsidRPr="00AB2B97">
        <w:rPr>
          <w:rStyle w:val="Enfasigrassetto"/>
          <w:rFonts w:ascii="Barlow" w:hAnsi="Barlow"/>
          <w:sz w:val="20"/>
          <w:szCs w:val="20"/>
        </w:rPr>
        <w:t>Made in Italy</w:t>
      </w:r>
      <w:r w:rsidRPr="00AB2B97">
        <w:rPr>
          <w:rFonts w:ascii="Barlow" w:hAnsi="Barlow"/>
          <w:sz w:val="20"/>
          <w:szCs w:val="20"/>
        </w:rPr>
        <w:t>, l’intero ciclo di produzione di tutti i componenti - dalle lavorazioni meccaniche ai trattamenti superficiali e lucidatura, dal montaggio, al collaudo, fino all’imballaggio con </w:t>
      </w:r>
      <w:r w:rsidRPr="00AB2B97">
        <w:rPr>
          <w:rStyle w:val="Enfasigrassetto"/>
          <w:rFonts w:ascii="Barlow" w:hAnsi="Barlow"/>
          <w:sz w:val="20"/>
          <w:szCs w:val="20"/>
        </w:rPr>
        <w:t>packaging interamente riciclabile</w:t>
      </w:r>
      <w:r w:rsidRPr="00AB2B97">
        <w:rPr>
          <w:rFonts w:ascii="Barlow" w:hAnsi="Barlow"/>
          <w:sz w:val="20"/>
          <w:szCs w:val="20"/>
        </w:rPr>
        <w:t xml:space="preserve"> – sono totalmente realizzate nello stabilimento di Casalmorano (CR).</w:t>
      </w:r>
    </w:p>
    <w:p w14:paraId="295DE254" w14:textId="77777777" w:rsidR="003E29CB" w:rsidRDefault="003E29CB" w:rsidP="00E06D42">
      <w:pPr>
        <w:shd w:val="clear" w:color="auto" w:fill="FEFEFE"/>
        <w:jc w:val="both"/>
        <w:rPr>
          <w:rFonts w:ascii="Barlow" w:eastAsia="Times New Roman" w:hAnsi="Barlow" w:cs="Calibri"/>
          <w:b/>
          <w:bCs/>
          <w:lang w:eastAsia="it-IT"/>
        </w:rPr>
      </w:pPr>
    </w:p>
    <w:p w14:paraId="1BB1E302" w14:textId="4EB69996" w:rsidR="00CB76D1" w:rsidRDefault="00B80F38" w:rsidP="00E06D42">
      <w:pPr>
        <w:shd w:val="clear" w:color="auto" w:fill="FEFEFE"/>
        <w:jc w:val="both"/>
        <w:rPr>
          <w:rFonts w:ascii="Barlow" w:eastAsia="Times New Roman" w:hAnsi="Barlow" w:cs="Calibri"/>
          <w:b/>
          <w:bCs/>
          <w:lang w:eastAsia="it-IT"/>
        </w:rPr>
      </w:pPr>
      <w:r>
        <w:rPr>
          <w:rFonts w:ascii="Barlow" w:eastAsia="Times New Roman" w:hAnsi="Barlow" w:cs="Calibri"/>
          <w:b/>
          <w:bCs/>
          <w:lang w:eastAsia="it-IT"/>
        </w:rPr>
        <w:t>Immagini disponibili (nuove foto di Walter Monti)</w:t>
      </w:r>
      <w:r w:rsidR="000A46A6">
        <w:rPr>
          <w:rFonts w:ascii="Barlow" w:eastAsia="Times New Roman" w:hAnsi="Barlow" w:cs="Calibri"/>
          <w:b/>
          <w:bCs/>
          <w:lang w:eastAsia="it-IT"/>
        </w:rPr>
        <w:t>:</w:t>
      </w:r>
    </w:p>
    <w:p w14:paraId="7C5E1EEC" w14:textId="77777777" w:rsidR="00B80F38" w:rsidRPr="00B80F38" w:rsidRDefault="00B80F38" w:rsidP="00E06D42">
      <w:pPr>
        <w:shd w:val="clear" w:color="auto" w:fill="FEFEFE"/>
        <w:jc w:val="both"/>
        <w:rPr>
          <w:rFonts w:ascii="Barlow" w:eastAsia="Times New Roman" w:hAnsi="Barlow" w:cs="Calibri"/>
          <w:b/>
          <w:bCs/>
          <w:lang w:eastAsia="it-IT"/>
        </w:rPr>
      </w:pPr>
    </w:p>
    <w:p w14:paraId="2F6D9FC9" w14:textId="23A84D68" w:rsidR="00B80F38" w:rsidRDefault="00B80F38" w:rsidP="00B80F38">
      <w:pPr>
        <w:tabs>
          <w:tab w:val="left" w:pos="8550"/>
        </w:tabs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65C25F85" wp14:editId="120708F4">
            <wp:extent cx="2677960" cy="1841500"/>
            <wp:effectExtent l="0" t="0" r="1905" b="0"/>
            <wp:docPr id="252540513" name="Immagine 1" descr="Immagine che contiene interno, vasca da bagno, muro, Rubinetteri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540513" name="Immagine 1" descr="Immagine che contiene interno, vasca da bagno, muro, Rubinetteri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481" cy="188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3"/>
          <w:szCs w:val="23"/>
        </w:rPr>
        <w:t xml:space="preserve">   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7A142727" wp14:editId="5EEBAADF">
            <wp:extent cx="2761601" cy="1841163"/>
            <wp:effectExtent l="0" t="0" r="0" b="635"/>
            <wp:docPr id="408311885" name="Immagine 3" descr="Immagine che contiene muro, interno, Rubinetterie, lavandi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11885" name="Immagine 3" descr="Immagine che contiene muro, interno, Rubinetterie, lavandin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825" cy="186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63A17" w14:textId="77777777" w:rsidR="00B80F38" w:rsidRDefault="00B80F38" w:rsidP="00E373DF">
      <w:pPr>
        <w:tabs>
          <w:tab w:val="left" w:pos="8550"/>
        </w:tabs>
        <w:rPr>
          <w:rFonts w:ascii="Arial" w:hAnsi="Arial" w:cs="Arial"/>
          <w:sz w:val="23"/>
          <w:szCs w:val="23"/>
        </w:rPr>
      </w:pPr>
    </w:p>
    <w:p w14:paraId="6A69E22C" w14:textId="18F8003D" w:rsidR="00B80F38" w:rsidRDefault="00B80F38" w:rsidP="00B80F38">
      <w:pPr>
        <w:tabs>
          <w:tab w:val="left" w:pos="8550"/>
        </w:tabs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2C2816D9" wp14:editId="702BE48B">
            <wp:extent cx="1539875" cy="2309892"/>
            <wp:effectExtent l="0" t="0" r="0" b="1905"/>
            <wp:docPr id="1812983226" name="Immagine 2" descr="Immagine che contiene muro, interno, rubinetto, vasca da bag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983226" name="Immagine 2" descr="Immagine che contiene muro, interno, rubinetto, vasca da bagn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498" cy="233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78CD9F12" wp14:editId="4FA4610C">
            <wp:extent cx="1540880" cy="2311400"/>
            <wp:effectExtent l="0" t="0" r="0" b="0"/>
            <wp:docPr id="1471530013" name="Immagine 4" descr="Immagine che contiene Rubinetterie, lavandino, Ferramenta, impianto idraul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530013" name="Immagine 4" descr="Immagine che contiene Rubinetterie, lavandino, Ferramenta, impianto idraulic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587" cy="233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2EC09E77" wp14:editId="77F6BC58">
            <wp:extent cx="1540315" cy="2310554"/>
            <wp:effectExtent l="0" t="0" r="0" b="1270"/>
            <wp:docPr id="293004797" name="Immagine 5" descr="Immagine che contiene terreno, Fotografia di nature morte, cerchio, pavimen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004797" name="Immagine 5" descr="Immagine che contiene terreno, Fotografia di nature morte, cerchio, pavimento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106" cy="2344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42EA3B31" wp14:editId="4E2EE43C">
            <wp:extent cx="1506237" cy="2301875"/>
            <wp:effectExtent l="0" t="0" r="5080" b="0"/>
            <wp:docPr id="162026501" name="Immagine 6" descr="Immagine che contiene Fotografia di nature morte, in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26501" name="Immagine 6" descr="Immagine che contiene Fotografia di nature morte, interno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785" cy="230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B0AD0" w14:textId="1E0E472D" w:rsidR="00E373DF" w:rsidRPr="00E373DF" w:rsidRDefault="00E373DF" w:rsidP="00E373DF">
      <w:pPr>
        <w:tabs>
          <w:tab w:val="left" w:pos="8550"/>
        </w:tabs>
        <w:rPr>
          <w:rFonts w:ascii="Arial" w:hAnsi="Arial" w:cs="Arial"/>
          <w:sz w:val="23"/>
          <w:szCs w:val="23"/>
        </w:rPr>
      </w:pPr>
    </w:p>
    <w:sectPr w:rsidR="00E373DF" w:rsidRPr="00E373DF" w:rsidSect="00B80F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10" w:h="16840"/>
      <w:pgMar w:top="480" w:right="598" w:bottom="819" w:left="679" w:header="480" w:footer="0" w:gutter="0"/>
      <w:cols w:space="720" w:equalWidth="0">
        <w:col w:w="9973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D4928" w14:textId="77777777" w:rsidR="00A82BE4" w:rsidRDefault="00A82BE4" w:rsidP="00BD4717">
      <w:r>
        <w:separator/>
      </w:r>
    </w:p>
  </w:endnote>
  <w:endnote w:type="continuationSeparator" w:id="0">
    <w:p w14:paraId="3C7C6103" w14:textId="77777777" w:rsidR="00A82BE4" w:rsidRDefault="00A82BE4" w:rsidP="00BD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9DE8" w14:textId="77777777" w:rsidR="00E373DF" w:rsidRDefault="00E373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7BB1" w14:textId="76060E99" w:rsidR="002C4978" w:rsidRPr="006C2568" w:rsidRDefault="002C4978" w:rsidP="000242B1">
    <w:pPr>
      <w:pStyle w:val="Pidipagina"/>
      <w:rPr>
        <w:rFonts w:ascii="Barlow" w:hAnsi="Barlow"/>
        <w:sz w:val="16"/>
        <w:szCs w:val="16"/>
      </w:rPr>
    </w:pPr>
    <w:r w:rsidRPr="002C4978">
      <w:rPr>
        <w:rFonts w:ascii="Barlow" w:hAnsi="Barlow"/>
        <w:b/>
        <w:sz w:val="16"/>
        <w:szCs w:val="16"/>
      </w:rPr>
      <w:t>Palazzani.eu s.p.a.</w:t>
    </w:r>
    <w:r w:rsidR="000242B1">
      <w:rPr>
        <w:rFonts w:ascii="Barlow" w:hAnsi="Barlow"/>
        <w:b/>
        <w:sz w:val="16"/>
        <w:szCs w:val="16"/>
      </w:rPr>
      <w:t xml:space="preserve"> </w:t>
    </w:r>
    <w:r w:rsidR="00270CF5">
      <w:rPr>
        <w:rFonts w:ascii="Barlow" w:hAnsi="Barlow"/>
        <w:sz w:val="16"/>
        <w:szCs w:val="16"/>
      </w:rPr>
      <w:t>Vi</w:t>
    </w:r>
    <w:r w:rsidRPr="006C2568">
      <w:rPr>
        <w:rFonts w:ascii="Barlow" w:hAnsi="Barlow"/>
        <w:sz w:val="16"/>
        <w:szCs w:val="16"/>
      </w:rPr>
      <w:t xml:space="preserve">a </w:t>
    </w:r>
    <w:r w:rsidR="00270CF5">
      <w:rPr>
        <w:rFonts w:ascii="Barlow" w:hAnsi="Barlow"/>
        <w:sz w:val="16"/>
        <w:szCs w:val="16"/>
      </w:rPr>
      <w:t xml:space="preserve">Caselle, 22 – 25125 Brescia </w:t>
    </w:r>
    <w:r w:rsidR="000242B1">
      <w:rPr>
        <w:rFonts w:ascii="Barlow" w:hAnsi="Barlow"/>
        <w:sz w:val="16"/>
        <w:szCs w:val="16"/>
      </w:rPr>
      <w:t>- Produzione: Via M. Anelli, 75/77 – 26020 Casalmorano (CR) –</w:t>
    </w:r>
    <w:r w:rsidRPr="006C2568">
      <w:rPr>
        <w:rFonts w:ascii="Barlow" w:hAnsi="Barlow"/>
        <w:sz w:val="16"/>
        <w:szCs w:val="16"/>
      </w:rPr>
      <w:t xml:space="preserve"> </w:t>
    </w:r>
    <w:r w:rsidR="000242B1">
      <w:rPr>
        <w:rFonts w:ascii="Barlow" w:hAnsi="Barlow"/>
        <w:sz w:val="16"/>
        <w:szCs w:val="16"/>
      </w:rPr>
      <w:t xml:space="preserve">Ph. </w:t>
    </w:r>
    <w:r w:rsidRPr="006C2568">
      <w:rPr>
        <w:rFonts w:ascii="Barlow" w:hAnsi="Barlow"/>
        <w:sz w:val="16"/>
        <w:szCs w:val="16"/>
      </w:rPr>
      <w:t xml:space="preserve">+39 </w:t>
    </w:r>
    <w:r w:rsidRPr="00735AEA">
      <w:rPr>
        <w:rFonts w:ascii="Barlow" w:hAnsi="Barlow"/>
        <w:sz w:val="16"/>
        <w:szCs w:val="16"/>
      </w:rPr>
      <w:t>0</w:t>
    </w:r>
    <w:r w:rsidR="000242B1" w:rsidRPr="00735AEA">
      <w:rPr>
        <w:rFonts w:ascii="Barlow" w:hAnsi="Barlow"/>
        <w:sz w:val="16"/>
        <w:szCs w:val="16"/>
      </w:rPr>
      <w:t xml:space="preserve">347 </w:t>
    </w:r>
    <w:r w:rsidR="00E373DF" w:rsidRPr="00735AEA">
      <w:rPr>
        <w:rFonts w:ascii="Barlow" w:hAnsi="Barlow"/>
        <w:sz w:val="16"/>
        <w:szCs w:val="16"/>
      </w:rPr>
      <w:t>74141</w:t>
    </w:r>
  </w:p>
  <w:p w14:paraId="08160328" w14:textId="02B8A350" w:rsidR="002C4978" w:rsidRPr="006C2568" w:rsidRDefault="002C4978" w:rsidP="002C4978">
    <w:pPr>
      <w:pStyle w:val="Pidipagina"/>
      <w:rPr>
        <w:rFonts w:ascii="Barlow" w:hAnsi="Barlow"/>
        <w:sz w:val="16"/>
        <w:szCs w:val="16"/>
      </w:rPr>
    </w:pPr>
    <w:r w:rsidRPr="000242B1">
      <w:rPr>
        <w:rFonts w:ascii="Barlow" w:hAnsi="Barlow"/>
        <w:b/>
        <w:sz w:val="16"/>
        <w:szCs w:val="16"/>
      </w:rPr>
      <w:t>Ufficio Stamp</w:t>
    </w:r>
    <w:r w:rsidR="000242B1" w:rsidRPr="000242B1">
      <w:rPr>
        <w:rFonts w:ascii="Barlow" w:hAnsi="Barlow"/>
        <w:b/>
        <w:sz w:val="16"/>
        <w:szCs w:val="16"/>
      </w:rPr>
      <w:t>a</w:t>
    </w:r>
    <w:r w:rsidRPr="006C2568">
      <w:rPr>
        <w:rFonts w:ascii="Barlow" w:hAnsi="Barlow"/>
        <w:color w:val="808080" w:themeColor="background1" w:themeShade="80"/>
        <w:sz w:val="16"/>
        <w:szCs w:val="16"/>
      </w:rPr>
      <w:t>:</w:t>
    </w:r>
    <w:r w:rsidR="000242B1">
      <w:rPr>
        <w:rFonts w:ascii="Barlow" w:hAnsi="Barlow"/>
        <w:color w:val="808080" w:themeColor="background1" w:themeShade="80"/>
        <w:sz w:val="16"/>
        <w:szCs w:val="16"/>
      </w:rPr>
      <w:t xml:space="preserve">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  <w:p w14:paraId="4F83BE71" w14:textId="77777777" w:rsidR="002C4978" w:rsidRDefault="002C4978" w:rsidP="002C4978">
    <w:pPr>
      <w:pStyle w:val="Pidipagina"/>
    </w:pPr>
  </w:p>
  <w:p w14:paraId="78B94D6E" w14:textId="77777777" w:rsidR="002C4978" w:rsidRDefault="002C49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4945A" w14:textId="77777777" w:rsidR="00E373DF" w:rsidRDefault="00E373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99CB8" w14:textId="77777777" w:rsidR="00A82BE4" w:rsidRDefault="00A82BE4" w:rsidP="00BD4717">
      <w:r>
        <w:separator/>
      </w:r>
    </w:p>
  </w:footnote>
  <w:footnote w:type="continuationSeparator" w:id="0">
    <w:p w14:paraId="106C0585" w14:textId="77777777" w:rsidR="00A82BE4" w:rsidRDefault="00A82BE4" w:rsidP="00BD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AF6A" w14:textId="77777777" w:rsidR="00E373DF" w:rsidRDefault="00E373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43E3" w14:textId="5E855DC0" w:rsidR="00BD4717" w:rsidRDefault="00BD4717" w:rsidP="00C4660D">
    <w:pPr>
      <w:pStyle w:val="Intestazione"/>
      <w:ind w:left="-142"/>
    </w:pPr>
    <w:r>
      <w:rPr>
        <w:noProof/>
      </w:rPr>
      <w:drawing>
        <wp:inline distT="0" distB="0" distL="0" distR="0" wp14:anchorId="2EA75150" wp14:editId="38FF93C8">
          <wp:extent cx="2032000" cy="43180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6A807E" w14:textId="77777777" w:rsidR="00BD4717" w:rsidRDefault="00BD471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CDF7" w14:textId="77777777" w:rsidR="00E373DF" w:rsidRDefault="00E373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6CBD"/>
    <w:multiLevelType w:val="hybridMultilevel"/>
    <w:tmpl w:val="D51AFA14"/>
    <w:lvl w:ilvl="0" w:tplc="6DACF8F8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A6671B"/>
    <w:multiLevelType w:val="hybridMultilevel"/>
    <w:tmpl w:val="2D0225A4"/>
    <w:lvl w:ilvl="0" w:tplc="3E6AE3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D5FCC"/>
    <w:multiLevelType w:val="hybridMultilevel"/>
    <w:tmpl w:val="21B44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09375">
    <w:abstractNumId w:val="2"/>
  </w:num>
  <w:num w:numId="2" w16cid:durableId="1975719530">
    <w:abstractNumId w:val="3"/>
  </w:num>
  <w:num w:numId="3" w16cid:durableId="2008942979">
    <w:abstractNumId w:val="1"/>
  </w:num>
  <w:num w:numId="4" w16cid:durableId="154201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1A"/>
    <w:rsid w:val="00005A22"/>
    <w:rsid w:val="000150BC"/>
    <w:rsid w:val="000242B1"/>
    <w:rsid w:val="00041E19"/>
    <w:rsid w:val="00057F1A"/>
    <w:rsid w:val="00074022"/>
    <w:rsid w:val="00074A25"/>
    <w:rsid w:val="000A46A6"/>
    <w:rsid w:val="000A4BB0"/>
    <w:rsid w:val="000C086F"/>
    <w:rsid w:val="000D6214"/>
    <w:rsid w:val="00105D5E"/>
    <w:rsid w:val="00106FA1"/>
    <w:rsid w:val="00125C93"/>
    <w:rsid w:val="001274EE"/>
    <w:rsid w:val="00151EE9"/>
    <w:rsid w:val="00180C84"/>
    <w:rsid w:val="00185B37"/>
    <w:rsid w:val="00190D7A"/>
    <w:rsid w:val="001B1CA6"/>
    <w:rsid w:val="001C2D2D"/>
    <w:rsid w:val="001D7B00"/>
    <w:rsid w:val="002072A2"/>
    <w:rsid w:val="00212D05"/>
    <w:rsid w:val="002337AC"/>
    <w:rsid w:val="00270CF5"/>
    <w:rsid w:val="00283BE0"/>
    <w:rsid w:val="002C4978"/>
    <w:rsid w:val="002F056E"/>
    <w:rsid w:val="0035358B"/>
    <w:rsid w:val="003D5D04"/>
    <w:rsid w:val="003E29CB"/>
    <w:rsid w:val="00474347"/>
    <w:rsid w:val="004B3A32"/>
    <w:rsid w:val="004C648B"/>
    <w:rsid w:val="00546C9B"/>
    <w:rsid w:val="005744AB"/>
    <w:rsid w:val="00577839"/>
    <w:rsid w:val="00586AED"/>
    <w:rsid w:val="005C0D1B"/>
    <w:rsid w:val="005C3EBC"/>
    <w:rsid w:val="005D587C"/>
    <w:rsid w:val="005F0D02"/>
    <w:rsid w:val="0060669B"/>
    <w:rsid w:val="00613370"/>
    <w:rsid w:val="00647A37"/>
    <w:rsid w:val="00650A18"/>
    <w:rsid w:val="006D076D"/>
    <w:rsid w:val="00735AEA"/>
    <w:rsid w:val="0073662D"/>
    <w:rsid w:val="00746380"/>
    <w:rsid w:val="007731E7"/>
    <w:rsid w:val="00773D05"/>
    <w:rsid w:val="00777A03"/>
    <w:rsid w:val="00790D29"/>
    <w:rsid w:val="00797E09"/>
    <w:rsid w:val="007B46E5"/>
    <w:rsid w:val="007E1307"/>
    <w:rsid w:val="00810012"/>
    <w:rsid w:val="00854E40"/>
    <w:rsid w:val="0088653D"/>
    <w:rsid w:val="009144ED"/>
    <w:rsid w:val="00984D92"/>
    <w:rsid w:val="00A82BE4"/>
    <w:rsid w:val="00AB0AF9"/>
    <w:rsid w:val="00AE2C64"/>
    <w:rsid w:val="00B73E6A"/>
    <w:rsid w:val="00B80F38"/>
    <w:rsid w:val="00BB4465"/>
    <w:rsid w:val="00BC055E"/>
    <w:rsid w:val="00BD4717"/>
    <w:rsid w:val="00C4660D"/>
    <w:rsid w:val="00C51797"/>
    <w:rsid w:val="00C60492"/>
    <w:rsid w:val="00CB76D1"/>
    <w:rsid w:val="00CD1245"/>
    <w:rsid w:val="00D8422B"/>
    <w:rsid w:val="00D9071C"/>
    <w:rsid w:val="00D97BD8"/>
    <w:rsid w:val="00D97D5E"/>
    <w:rsid w:val="00DC6A68"/>
    <w:rsid w:val="00DD0F75"/>
    <w:rsid w:val="00E06D42"/>
    <w:rsid w:val="00E303E8"/>
    <w:rsid w:val="00E373DF"/>
    <w:rsid w:val="00E5237C"/>
    <w:rsid w:val="00E76BE6"/>
    <w:rsid w:val="00F012C9"/>
    <w:rsid w:val="00F4784B"/>
    <w:rsid w:val="00F55F4D"/>
    <w:rsid w:val="00F638DA"/>
    <w:rsid w:val="00F876D2"/>
    <w:rsid w:val="00FC04C9"/>
    <w:rsid w:val="00FC6790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399E"/>
  <w15:chartTrackingRefBased/>
  <w15:docId w15:val="{C61A746A-7FC2-5C4B-B46E-0EF9B49C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F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57F1A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57F1A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402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717"/>
  </w:style>
  <w:style w:type="paragraph" w:styleId="Pidipagina">
    <w:name w:val="footer"/>
    <w:basedOn w:val="Normale"/>
    <w:link w:val="Pidipagina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717"/>
  </w:style>
  <w:style w:type="paragraph" w:styleId="NormaleWeb">
    <w:name w:val="Normal (Web)"/>
    <w:basedOn w:val="Normale"/>
    <w:uiPriority w:val="99"/>
    <w:semiHidden/>
    <w:unhideWhenUsed/>
    <w:rsid w:val="00270C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CD1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Andrea Giuseppe Turatti</cp:lastModifiedBy>
  <cp:revision>6</cp:revision>
  <cp:lastPrinted>2023-02-14T16:43:00Z</cp:lastPrinted>
  <dcterms:created xsi:type="dcterms:W3CDTF">2023-12-11T09:02:00Z</dcterms:created>
  <dcterms:modified xsi:type="dcterms:W3CDTF">2023-12-11T09:31:00Z</dcterms:modified>
  <cp:category/>
</cp:coreProperties>
</file>