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D87E" w14:textId="45EF7F8E" w:rsidR="00340C59" w:rsidRPr="00475BFA" w:rsidRDefault="00340C59" w:rsidP="00382170">
      <w:pPr>
        <w:pStyle w:val="Titolo3"/>
        <w:rPr>
          <w:lang w:val="it-IT"/>
        </w:rPr>
      </w:pPr>
    </w:p>
    <w:p w14:paraId="4B12D172" w14:textId="77777777" w:rsidR="00C257F2" w:rsidRDefault="00FF0A9A" w:rsidP="005C794B">
      <w:pPr>
        <w:pStyle w:val="NormaleWeb"/>
        <w:snapToGrid w:val="0"/>
        <w:spacing w:before="0" w:beforeAutospacing="0" w:after="0" w:afterAutospacing="0"/>
        <w:ind w:left="851"/>
        <w:jc w:val="right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F60166">
        <w:rPr>
          <w:rFonts w:ascii="Arial" w:hAnsi="Arial" w:cs="Arial"/>
          <w:color w:val="000000" w:themeColor="text1"/>
          <w:sz w:val="18"/>
          <w:szCs w:val="18"/>
          <w:lang w:val="it-IT"/>
        </w:rPr>
        <w:t xml:space="preserve">Informazioni stampa </w:t>
      </w:r>
    </w:p>
    <w:p w14:paraId="15FEE17D" w14:textId="419A0E04" w:rsidR="000E3CB0" w:rsidRPr="00A62B9D" w:rsidRDefault="00C257F2" w:rsidP="00A62B9D">
      <w:pPr>
        <w:pStyle w:val="NormaleWeb"/>
        <w:snapToGrid w:val="0"/>
        <w:spacing w:before="0" w:beforeAutospacing="0" w:after="0" w:afterAutospacing="0"/>
        <w:ind w:left="851"/>
        <w:jc w:val="right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>
        <w:rPr>
          <w:rFonts w:ascii="Arial" w:hAnsi="Arial" w:cs="Arial"/>
          <w:color w:val="000000" w:themeColor="text1"/>
          <w:sz w:val="18"/>
          <w:szCs w:val="18"/>
          <w:lang w:val="it-IT"/>
        </w:rPr>
        <w:t xml:space="preserve">Inverno </w:t>
      </w:r>
      <w:r w:rsidR="00627F16">
        <w:rPr>
          <w:rFonts w:ascii="Arial" w:hAnsi="Arial" w:cs="Arial"/>
          <w:color w:val="000000" w:themeColor="text1"/>
          <w:sz w:val="18"/>
          <w:szCs w:val="18"/>
          <w:lang w:val="it-IT"/>
        </w:rPr>
        <w:t>2023</w:t>
      </w:r>
    </w:p>
    <w:p w14:paraId="09991FA7" w14:textId="77777777" w:rsidR="005C794B" w:rsidRPr="002B3EDA" w:rsidRDefault="005C794B" w:rsidP="005C794B">
      <w:pPr>
        <w:pStyle w:val="NormaleWeb"/>
        <w:snapToGrid w:val="0"/>
        <w:spacing w:before="0" w:beforeAutospacing="0" w:after="0" w:afterAutospacing="0"/>
        <w:ind w:left="851"/>
        <w:jc w:val="both"/>
        <w:rPr>
          <w:rFonts w:ascii="Helvetica" w:hAnsi="Helvetica" w:cs="Lucida Grande"/>
          <w:b/>
          <w:bCs/>
          <w:color w:val="212529"/>
          <w:sz w:val="32"/>
          <w:szCs w:val="32"/>
          <w:lang w:val="it-IT"/>
        </w:rPr>
      </w:pPr>
    </w:p>
    <w:p w14:paraId="2E666BF9" w14:textId="53354A6D" w:rsidR="00627F16" w:rsidRPr="00A62B9D" w:rsidRDefault="002B3EDA" w:rsidP="00A62B9D">
      <w:pPr>
        <w:pStyle w:val="NormaleWeb"/>
        <w:snapToGrid w:val="0"/>
        <w:spacing w:before="0" w:beforeAutospacing="0" w:after="0" w:afterAutospacing="0"/>
        <w:ind w:left="851" w:right="23"/>
        <w:jc w:val="center"/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</w:pPr>
      <w:r w:rsidRPr="00FF0A9A"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  <w:t>ETO Infold, il box doccia</w:t>
      </w:r>
      <w:r w:rsidR="00C257F2"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  <w:t xml:space="preserve"> </w:t>
      </w:r>
      <w:r w:rsidR="00FF0A9A" w:rsidRPr="00FF0A9A">
        <w:rPr>
          <w:rFonts w:ascii="Helvetica" w:eastAsiaTheme="minorHAnsi" w:hAnsi="Helvetica" w:cs="Times New Roman (Corpo CS)"/>
          <w:b/>
          <w:bCs/>
          <w:caps/>
          <w:color w:val="0A0A0A"/>
          <w:sz w:val="28"/>
          <w:szCs w:val="28"/>
          <w:lang w:val="it-IT" w:eastAsia="en-US"/>
        </w:rPr>
        <w:t>SALVA SPAZIO</w:t>
      </w:r>
    </w:p>
    <w:p w14:paraId="207604E6" w14:textId="510DDBF3" w:rsidR="00627F16" w:rsidRPr="00627F16" w:rsidRDefault="000E3CB0" w:rsidP="005C794B">
      <w:pPr>
        <w:pStyle w:val="NormaleWeb"/>
        <w:snapToGrid w:val="0"/>
        <w:spacing w:before="0" w:beforeAutospacing="0" w:after="0" w:afterAutospacing="0"/>
        <w:ind w:left="851" w:right="23"/>
        <w:jc w:val="both"/>
        <w:rPr>
          <w:rFonts w:ascii="Helvetica" w:hAnsi="Helvetica" w:cs="Arial"/>
          <w:color w:val="000000" w:themeColor="text1"/>
          <w:lang w:val="it-IT"/>
        </w:rPr>
      </w:pPr>
      <w:r w:rsidRPr="00627F16">
        <w:rPr>
          <w:rFonts w:ascii="Helvetica" w:hAnsi="Helvetica" w:cs="Arial"/>
          <w:color w:val="0A0A0A"/>
          <w:lang w:val="it-IT"/>
        </w:rPr>
        <w:br/>
      </w:r>
      <w:r w:rsidRPr="002B3EDA">
        <w:rPr>
          <w:rFonts w:ascii="Helvetica" w:hAnsi="Helvetica" w:cs="Arial"/>
          <w:color w:val="000000" w:themeColor="text1"/>
          <w:lang w:val="it-IT"/>
        </w:rPr>
        <w:t>F</w:t>
      </w:r>
      <w:r w:rsidR="00627F16">
        <w:rPr>
          <w:rFonts w:ascii="Helvetica" w:hAnsi="Helvetica" w:cs="Arial"/>
          <w:color w:val="000000" w:themeColor="text1"/>
          <w:lang w:val="it-IT"/>
        </w:rPr>
        <w:t>lair</w:t>
      </w:r>
      <w:r w:rsidRPr="002B3EDA">
        <w:rPr>
          <w:rFonts w:ascii="Helvetica" w:hAnsi="Helvetica" w:cs="Arial"/>
          <w:color w:val="000000" w:themeColor="text1"/>
          <w:lang w:val="it-IT"/>
        </w:rPr>
        <w:t xml:space="preserve">, sintesi di innovazione nel disegno e perfezione funzionale, </w:t>
      </w:r>
      <w:r w:rsidR="00C257F2">
        <w:rPr>
          <w:rFonts w:ascii="Helvetica" w:hAnsi="Helvetica" w:cs="Arial"/>
          <w:color w:val="000000" w:themeColor="text1"/>
          <w:lang w:val="it-IT"/>
        </w:rPr>
        <w:t>implementa</w:t>
      </w:r>
      <w:r w:rsidR="00627F16">
        <w:rPr>
          <w:rFonts w:ascii="Helvetica" w:hAnsi="Helvetica" w:cs="Arial"/>
          <w:color w:val="000000" w:themeColor="text1"/>
          <w:lang w:val="it-IT"/>
        </w:rPr>
        <w:t xml:space="preserve"> l</w:t>
      </w:r>
      <w:r w:rsidR="00627F16" w:rsidRPr="00627F16">
        <w:rPr>
          <w:rFonts w:ascii="Helvetica" w:hAnsi="Helvetica" w:cs="Arial"/>
          <w:color w:val="000000" w:themeColor="text1"/>
          <w:lang w:val="it-IT"/>
        </w:rPr>
        <w:t>a collezione</w:t>
      </w:r>
      <w:r w:rsidR="00627F16">
        <w:rPr>
          <w:rFonts w:ascii="Helvetica" w:hAnsi="Helvetica" w:cs="Arial"/>
          <w:color w:val="000000" w:themeColor="text1"/>
          <w:lang w:val="it-IT"/>
        </w:rPr>
        <w:t xml:space="preserve"> </w:t>
      </w:r>
      <w:r w:rsidR="00627F16" w:rsidRPr="00627F16">
        <w:rPr>
          <w:rFonts w:ascii="Helvetica" w:hAnsi="Helvetica" w:cs="Arial"/>
          <w:color w:val="000000" w:themeColor="text1"/>
          <w:lang w:val="it-IT"/>
        </w:rPr>
        <w:t>ETO</w:t>
      </w:r>
      <w:r w:rsidR="00627F16">
        <w:rPr>
          <w:rFonts w:ascii="Helvetica" w:hAnsi="Helvetica" w:cs="Arial"/>
          <w:color w:val="000000" w:themeColor="text1"/>
          <w:lang w:val="it-IT"/>
        </w:rPr>
        <w:t>, una linea di soluzioni per la doccia</w:t>
      </w:r>
      <w:r w:rsidR="00627F16" w:rsidRPr="00627F16">
        <w:rPr>
          <w:rFonts w:ascii="Helvetica" w:hAnsi="Helvetica" w:cs="Arial"/>
          <w:color w:val="000000" w:themeColor="text1"/>
          <w:lang w:val="it-IT"/>
        </w:rPr>
        <w:t xml:space="preserve"> </w:t>
      </w:r>
      <w:r w:rsidR="00627F16">
        <w:rPr>
          <w:rFonts w:ascii="Helvetica" w:hAnsi="Helvetica" w:cs="Arial"/>
          <w:color w:val="000000" w:themeColor="text1"/>
          <w:lang w:val="it-IT"/>
        </w:rPr>
        <w:t xml:space="preserve">che garantiscono </w:t>
      </w:r>
      <w:r w:rsidR="00627F16" w:rsidRPr="00627F16">
        <w:rPr>
          <w:rFonts w:ascii="Helvetica" w:hAnsi="Helvetica" w:cs="Arial"/>
          <w:color w:val="000000" w:themeColor="text1"/>
          <w:lang w:val="it-IT"/>
        </w:rPr>
        <w:t>massimo comfort</w:t>
      </w:r>
      <w:r w:rsidR="00382170">
        <w:rPr>
          <w:rFonts w:ascii="Helvetica" w:hAnsi="Helvetica" w:cs="Arial"/>
          <w:color w:val="000000" w:themeColor="text1"/>
          <w:lang w:val="it-IT"/>
        </w:rPr>
        <w:t>, estrema</w:t>
      </w:r>
      <w:r w:rsidR="00627F16" w:rsidRPr="00627F16">
        <w:rPr>
          <w:rFonts w:ascii="Helvetica" w:hAnsi="Helvetica" w:cs="Arial"/>
          <w:color w:val="000000" w:themeColor="text1"/>
          <w:lang w:val="it-IT"/>
        </w:rPr>
        <w:t xml:space="preserve"> solidità</w:t>
      </w:r>
      <w:r w:rsidR="00627F16">
        <w:rPr>
          <w:rFonts w:ascii="Helvetica" w:hAnsi="Helvetica" w:cs="Arial"/>
          <w:color w:val="000000" w:themeColor="text1"/>
          <w:lang w:val="it-IT"/>
        </w:rPr>
        <w:t xml:space="preserve"> e una lunga</w:t>
      </w:r>
      <w:r w:rsidR="00627F16" w:rsidRPr="00627F16">
        <w:rPr>
          <w:rFonts w:ascii="Helvetica" w:hAnsi="Helvetica" w:cs="Arial"/>
          <w:color w:val="000000" w:themeColor="text1"/>
          <w:lang w:val="it-IT"/>
        </w:rPr>
        <w:t xml:space="preserve"> dura</w:t>
      </w:r>
      <w:r w:rsidR="00627F16">
        <w:rPr>
          <w:rFonts w:ascii="Helvetica" w:hAnsi="Helvetica" w:cs="Arial"/>
          <w:color w:val="000000" w:themeColor="text1"/>
          <w:lang w:val="it-IT"/>
        </w:rPr>
        <w:t>ta</w:t>
      </w:r>
      <w:r w:rsidR="00627F16" w:rsidRPr="00627F16">
        <w:rPr>
          <w:rFonts w:ascii="Helvetica" w:hAnsi="Helvetica" w:cs="Arial"/>
          <w:color w:val="000000" w:themeColor="text1"/>
          <w:lang w:val="it-IT"/>
        </w:rPr>
        <w:t xml:space="preserve"> nel tempo. </w:t>
      </w:r>
    </w:p>
    <w:p w14:paraId="1BB50621" w14:textId="77777777" w:rsidR="00A611CF" w:rsidRDefault="00A611CF" w:rsidP="005C794B">
      <w:pPr>
        <w:pStyle w:val="NormaleWeb"/>
        <w:snapToGrid w:val="0"/>
        <w:spacing w:before="0" w:beforeAutospacing="0" w:after="0" w:afterAutospacing="0"/>
        <w:ind w:left="851" w:right="23"/>
        <w:jc w:val="both"/>
        <w:rPr>
          <w:rFonts w:ascii="Helvetica" w:hAnsi="Helvetica" w:cs="Helvetica"/>
          <w:color w:val="000000"/>
          <w:sz w:val="21"/>
          <w:szCs w:val="21"/>
          <w:lang w:val="it-IT"/>
        </w:rPr>
      </w:pPr>
    </w:p>
    <w:p w14:paraId="162EE886" w14:textId="6B727C24" w:rsidR="00627F16" w:rsidRPr="00627F16" w:rsidRDefault="00627F16" w:rsidP="005C794B">
      <w:pPr>
        <w:pStyle w:val="NormaleWeb"/>
        <w:snapToGrid w:val="0"/>
        <w:spacing w:before="0" w:beforeAutospacing="0" w:after="0" w:afterAutospacing="0"/>
        <w:ind w:left="851" w:right="23"/>
        <w:jc w:val="both"/>
        <w:rPr>
          <w:rFonts w:ascii="Helvetica" w:hAnsi="Helvetica" w:cs="Arial"/>
          <w:color w:val="000000" w:themeColor="text1"/>
          <w:lang w:val="it-IT"/>
        </w:rPr>
      </w:pPr>
      <w:r w:rsidRPr="00627F16">
        <w:rPr>
          <w:rFonts w:ascii="Helvetica" w:hAnsi="Helvetica" w:cs="Arial"/>
          <w:color w:val="000000" w:themeColor="text1"/>
          <w:lang w:val="it-IT"/>
        </w:rPr>
        <w:t>Con un ingombro esterno minimo</w:t>
      </w:r>
      <w:r>
        <w:rPr>
          <w:rFonts w:ascii="Helvetica" w:hAnsi="Helvetica" w:cs="Arial"/>
          <w:color w:val="000000" w:themeColor="text1"/>
          <w:lang w:val="it-IT"/>
        </w:rPr>
        <w:t xml:space="preserve">, </w:t>
      </w:r>
      <w:r w:rsidR="00C257F2">
        <w:rPr>
          <w:rFonts w:ascii="Helvetica" w:hAnsi="Helvetica" w:cs="Arial"/>
          <w:color w:val="000000" w:themeColor="text1"/>
          <w:lang w:val="it-IT"/>
        </w:rPr>
        <w:t>la</w:t>
      </w:r>
      <w:r w:rsidR="000E3CB0" w:rsidRPr="002B3EDA">
        <w:rPr>
          <w:rFonts w:ascii="Helvetica" w:hAnsi="Helvetica" w:cs="Arial"/>
          <w:color w:val="000000" w:themeColor="text1"/>
          <w:lang w:val="it-IT"/>
        </w:rPr>
        <w:t xml:space="preserve"> versione </w:t>
      </w:r>
      <w:proofErr w:type="spellStart"/>
      <w:r w:rsidR="000E3CB0" w:rsidRPr="00627F16">
        <w:rPr>
          <w:rFonts w:ascii="Helvetica" w:hAnsi="Helvetica" w:cs="Arial"/>
          <w:b/>
          <w:bCs/>
          <w:color w:val="000000" w:themeColor="text1"/>
          <w:lang w:val="it-IT"/>
        </w:rPr>
        <w:t>Infold</w:t>
      </w:r>
      <w:proofErr w:type="spellEnd"/>
      <w:r w:rsidR="00C257F2">
        <w:rPr>
          <w:rFonts w:ascii="Helvetica" w:hAnsi="Helvetica" w:cs="Arial"/>
          <w:color w:val="000000" w:themeColor="text1"/>
          <w:lang w:val="it-IT"/>
        </w:rPr>
        <w:t xml:space="preserve"> </w:t>
      </w:r>
      <w:r w:rsidR="00BC2348">
        <w:rPr>
          <w:rFonts w:ascii="Helvetica" w:hAnsi="Helvetica" w:cs="Arial"/>
          <w:color w:val="000000" w:themeColor="text1"/>
          <w:lang w:val="it-IT"/>
        </w:rPr>
        <w:t>si classifica tra le aperture a battente</w:t>
      </w:r>
      <w:r w:rsidR="00875338">
        <w:rPr>
          <w:rFonts w:ascii="Helvetica" w:hAnsi="Helvetica" w:cs="Arial"/>
          <w:color w:val="000000" w:themeColor="text1"/>
          <w:lang w:val="it-IT"/>
        </w:rPr>
        <w:t xml:space="preserve">, seppur sia un meccanismo di scorrimento a controllarne il movimento. L’esclusivo design della porta </w:t>
      </w:r>
      <w:proofErr w:type="spellStart"/>
      <w:r w:rsidR="00875338">
        <w:rPr>
          <w:rFonts w:ascii="Helvetica" w:hAnsi="Helvetica" w:cs="Arial"/>
          <w:color w:val="000000" w:themeColor="text1"/>
          <w:lang w:val="it-IT"/>
        </w:rPr>
        <w:t>rototraslante</w:t>
      </w:r>
      <w:proofErr w:type="spellEnd"/>
      <w:r w:rsidR="00875338">
        <w:rPr>
          <w:rFonts w:ascii="Helvetica" w:hAnsi="Helvetica" w:cs="Arial"/>
          <w:color w:val="000000" w:themeColor="text1"/>
          <w:lang w:val="it-IT"/>
        </w:rPr>
        <w:t xml:space="preserve"> garantisce un ampio accesso alla cabina doccia</w:t>
      </w:r>
      <w:r w:rsidR="00FF0A9A" w:rsidRPr="00627F16">
        <w:rPr>
          <w:rFonts w:ascii="Helvetica" w:hAnsi="Helvetica" w:cs="Arial"/>
          <w:color w:val="000000" w:themeColor="text1"/>
          <w:lang w:val="it-IT"/>
        </w:rPr>
        <w:t xml:space="preserve"> </w:t>
      </w:r>
      <w:r w:rsidR="000E3CB0" w:rsidRPr="00627F16">
        <w:rPr>
          <w:rFonts w:ascii="Helvetica" w:hAnsi="Helvetica" w:cs="Arial"/>
          <w:color w:val="000000" w:themeColor="text1"/>
          <w:lang w:val="it-IT"/>
        </w:rPr>
        <w:t>consente</w:t>
      </w:r>
      <w:r w:rsidR="00875338">
        <w:rPr>
          <w:rFonts w:ascii="Helvetica" w:hAnsi="Helvetica" w:cs="Arial"/>
          <w:color w:val="000000" w:themeColor="text1"/>
          <w:lang w:val="it-IT"/>
        </w:rPr>
        <w:t>ndo simultaneamente</w:t>
      </w:r>
      <w:r w:rsidR="000E3CB0" w:rsidRPr="00627F16">
        <w:rPr>
          <w:rFonts w:ascii="Helvetica" w:hAnsi="Helvetica" w:cs="Arial"/>
          <w:color w:val="000000" w:themeColor="text1"/>
          <w:lang w:val="it-IT"/>
        </w:rPr>
        <w:t xml:space="preserve"> di </w:t>
      </w:r>
      <w:r w:rsidR="00C257F2">
        <w:rPr>
          <w:rFonts w:ascii="Helvetica" w:hAnsi="Helvetica" w:cs="Arial"/>
          <w:color w:val="000000" w:themeColor="text1"/>
          <w:lang w:val="it-IT"/>
        </w:rPr>
        <w:t>guadagnare</w:t>
      </w:r>
      <w:r w:rsidR="000E3CB0" w:rsidRPr="00627F16">
        <w:rPr>
          <w:rFonts w:ascii="Helvetica" w:hAnsi="Helvetica" w:cs="Arial"/>
          <w:color w:val="000000" w:themeColor="text1"/>
          <w:lang w:val="it-IT"/>
        </w:rPr>
        <w:t xml:space="preserve"> spazio prezioso in bagno. </w:t>
      </w:r>
    </w:p>
    <w:p w14:paraId="5401C487" w14:textId="77777777" w:rsidR="00A611CF" w:rsidRPr="00627F16" w:rsidRDefault="00A611CF" w:rsidP="005C794B">
      <w:pPr>
        <w:pStyle w:val="Titolo1"/>
        <w:spacing w:before="0" w:line="240" w:lineRule="auto"/>
        <w:ind w:left="851" w:right="23"/>
        <w:jc w:val="both"/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</w:pPr>
    </w:p>
    <w:p w14:paraId="5E20C7A6" w14:textId="4695F6D0" w:rsidR="002C3FDF" w:rsidRDefault="000E3CB0" w:rsidP="005C794B">
      <w:pPr>
        <w:pStyle w:val="Titolo1"/>
        <w:spacing w:before="0" w:line="240" w:lineRule="auto"/>
        <w:ind w:left="851" w:right="23"/>
        <w:jc w:val="both"/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</w:pPr>
      <w:r w:rsidRPr="00627F16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La porta </w:t>
      </w:r>
      <w:r w:rsidRPr="00627F16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 xml:space="preserve">ETO </w:t>
      </w:r>
      <w:proofErr w:type="spellStart"/>
      <w:r w:rsidRPr="00627F16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>Infold</w:t>
      </w:r>
      <w:proofErr w:type="spellEnd"/>
      <w:r w:rsidRPr="00627F16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 xml:space="preserve"> </w:t>
      </w:r>
      <w:r w:rsidRPr="00627F16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è un concetto davvero unico perch</w:t>
      </w:r>
      <w:r w:rsidR="00D063B9" w:rsidRPr="00627F16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é</w:t>
      </w:r>
      <w:r w:rsidRPr="00627F16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 dotata di un sistema di </w:t>
      </w:r>
      <w:r w:rsidR="00056322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scorrimento </w:t>
      </w:r>
      <w:r w:rsidR="00FF0A9A" w:rsidRPr="00627F16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magnetico all’avanguardia, che permette un’apertura </w:t>
      </w:r>
      <w:r w:rsidR="006E29AC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fluida e una </w:t>
      </w:r>
      <w:r w:rsidR="006E6974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movimentazione controllata</w:t>
      </w:r>
      <w:r w:rsidR="00FF0A9A" w:rsidRPr="00627F16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. </w:t>
      </w:r>
    </w:p>
    <w:p w14:paraId="564533E9" w14:textId="2BBC87C1" w:rsidR="00FF0A9A" w:rsidRPr="00627F16" w:rsidRDefault="006E6974" w:rsidP="005C794B">
      <w:pPr>
        <w:pStyle w:val="Titolo1"/>
        <w:spacing w:before="0" w:line="240" w:lineRule="auto"/>
        <w:ind w:left="851" w:right="23"/>
        <w:jc w:val="both"/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</w:pPr>
      <w:r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La robusta staffa di supporto</w:t>
      </w:r>
      <w:r w:rsidR="00FF0A9A" w:rsidRPr="00627F16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 in acciaio inox si fonde direttamente nel vetro e contribuisce a creare un’estetica minimalista. </w:t>
      </w:r>
    </w:p>
    <w:p w14:paraId="76D7B450" w14:textId="7AB0CB41" w:rsidR="00FF0A9A" w:rsidRPr="002C3FDF" w:rsidRDefault="00BC2348" w:rsidP="002C3FDF">
      <w:pPr>
        <w:pStyle w:val="Titolo1"/>
        <w:spacing w:before="0" w:line="240" w:lineRule="auto"/>
        <w:ind w:left="851" w:right="23"/>
        <w:jc w:val="both"/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</w:pPr>
      <w:r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 xml:space="preserve">L’innovativo meccanismo </w:t>
      </w:r>
      <w:proofErr w:type="spellStart"/>
      <w:r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>rototraslante</w:t>
      </w:r>
      <w:proofErr w:type="spellEnd"/>
      <w:r w:rsidR="00FF0A9A" w:rsidRPr="00627F16"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 xml:space="preserve"> rende superflue le guarnizioni magnetiche</w:t>
      </w:r>
      <w:r w:rsidR="006E29AC"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 xml:space="preserve"> sul vetro</w:t>
      </w:r>
      <w:r w:rsidR="00FF0A9A" w:rsidRPr="00627F16"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 xml:space="preserve"> e conferisce alla porta un profilo senza interruzioni</w:t>
      </w:r>
      <w:r w:rsidR="001427B1" w:rsidRPr="00627F16"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 xml:space="preserve">, </w:t>
      </w:r>
      <w:r w:rsidR="006E29AC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>estremamente lineare.</w:t>
      </w:r>
      <w:r w:rsidR="001427B1" w:rsidRPr="00627F16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 xml:space="preserve"> </w:t>
      </w:r>
    </w:p>
    <w:p w14:paraId="4AF33E8A" w14:textId="2861B6F3" w:rsidR="006E29AC" w:rsidRDefault="002B3EDA" w:rsidP="005C794B">
      <w:pPr>
        <w:pStyle w:val="NormaleWeb"/>
        <w:shd w:val="clear" w:color="auto" w:fill="FFFFFF"/>
        <w:spacing w:before="0" w:beforeAutospacing="0" w:after="0" w:afterAutospacing="0"/>
        <w:ind w:left="851"/>
        <w:jc w:val="both"/>
        <w:rPr>
          <w:rFonts w:ascii="Helvetica" w:hAnsi="Helvetica" w:cs="Arial"/>
          <w:color w:val="0A0A0A"/>
          <w:lang w:val="it-IT"/>
        </w:rPr>
      </w:pPr>
      <w:r w:rsidRPr="00627F16">
        <w:rPr>
          <w:rFonts w:ascii="Helvetica" w:hAnsi="Helvetica" w:cs="Arial"/>
          <w:lang w:val="it-IT"/>
        </w:rPr>
        <w:t xml:space="preserve">Il vetro </w:t>
      </w:r>
      <w:r w:rsidRPr="00627F16">
        <w:rPr>
          <w:rFonts w:ascii="Helvetica" w:hAnsi="Helvetica" w:cs="Arial"/>
          <w:color w:val="0A0A0A"/>
          <w:lang w:val="it-IT"/>
        </w:rPr>
        <w:t xml:space="preserve">temperato </w:t>
      </w:r>
      <w:r w:rsidR="006E29AC">
        <w:rPr>
          <w:rFonts w:ascii="Helvetica" w:hAnsi="Helvetica" w:cs="Arial"/>
          <w:color w:val="0A0A0A"/>
          <w:lang w:val="it-IT"/>
        </w:rPr>
        <w:t xml:space="preserve">è spesso </w:t>
      </w:r>
      <w:r w:rsidRPr="00627F16">
        <w:rPr>
          <w:rFonts w:ascii="Helvetica" w:hAnsi="Helvetica" w:cs="Arial"/>
          <w:color w:val="0A0A0A"/>
          <w:lang w:val="it-IT"/>
        </w:rPr>
        <w:t>8 mm</w:t>
      </w:r>
      <w:r w:rsidR="006E29AC">
        <w:rPr>
          <w:rFonts w:ascii="Helvetica" w:hAnsi="Helvetica" w:cs="Arial"/>
          <w:color w:val="0A0A0A"/>
          <w:lang w:val="it-IT"/>
        </w:rPr>
        <w:t xml:space="preserve"> con </w:t>
      </w:r>
      <w:r w:rsidRPr="00627F16">
        <w:rPr>
          <w:rFonts w:ascii="Helvetica" w:hAnsi="Helvetica" w:cs="Arial"/>
          <w:color w:val="0A0A0A"/>
          <w:lang w:val="it-IT"/>
        </w:rPr>
        <w:t xml:space="preserve">rivestimento </w:t>
      </w:r>
      <w:r w:rsidR="006E29AC">
        <w:rPr>
          <w:rFonts w:ascii="Helvetica" w:hAnsi="Helvetica" w:cs="Arial"/>
          <w:color w:val="0A0A0A"/>
          <w:lang w:val="it-IT"/>
        </w:rPr>
        <w:t>idrofobico di serie</w:t>
      </w:r>
      <w:r w:rsidR="00C257F2">
        <w:rPr>
          <w:rFonts w:ascii="Helvetica" w:hAnsi="Helvetica" w:cs="Arial"/>
          <w:color w:val="0A0A0A"/>
          <w:lang w:val="it-IT"/>
        </w:rPr>
        <w:t xml:space="preserve"> </w:t>
      </w:r>
      <w:proofErr w:type="spellStart"/>
      <w:r w:rsidR="00464D86" w:rsidRPr="00627F16">
        <w:rPr>
          <w:rFonts w:ascii="Helvetica" w:hAnsi="Helvetica" w:cs="Arial"/>
          <w:color w:val="0A0A0A"/>
          <w:lang w:val="it-IT"/>
        </w:rPr>
        <w:t>ClearVue</w:t>
      </w:r>
      <w:proofErr w:type="spellEnd"/>
      <w:r w:rsidR="00464D86" w:rsidRPr="00627F16">
        <w:rPr>
          <w:rFonts w:ascii="Helvetica" w:hAnsi="Helvetica" w:cs="Arial"/>
          <w:color w:val="0A0A0A"/>
          <w:lang w:val="it-IT"/>
        </w:rPr>
        <w:t xml:space="preserve"> </w:t>
      </w:r>
      <w:r w:rsidR="006E29AC">
        <w:rPr>
          <w:rFonts w:ascii="Helvetica" w:hAnsi="Helvetica" w:cs="Arial"/>
          <w:color w:val="0A0A0A"/>
          <w:lang w:val="it-IT"/>
        </w:rPr>
        <w:t xml:space="preserve">per una pulizia semplice e rapida. </w:t>
      </w:r>
      <w:r w:rsidRPr="00627F16">
        <w:rPr>
          <w:rFonts w:ascii="Helvetica" w:hAnsi="Helvetica" w:cs="Arial"/>
          <w:color w:val="0A0A0A"/>
          <w:lang w:val="it-IT"/>
        </w:rPr>
        <w:t xml:space="preserve"> </w:t>
      </w:r>
    </w:p>
    <w:p w14:paraId="58C4A692" w14:textId="13F22146" w:rsidR="002B3EDA" w:rsidRPr="00627F16" w:rsidRDefault="002B3EDA" w:rsidP="005C794B">
      <w:pPr>
        <w:pStyle w:val="NormaleWeb"/>
        <w:shd w:val="clear" w:color="auto" w:fill="FFFFFF"/>
        <w:spacing w:before="0" w:beforeAutospacing="0" w:after="0" w:afterAutospacing="0"/>
        <w:ind w:left="851"/>
        <w:jc w:val="both"/>
        <w:rPr>
          <w:rFonts w:ascii="Helvetica" w:hAnsi="Helvetica" w:cs="Arial"/>
          <w:color w:val="0A0A0A"/>
          <w:lang w:val="it-IT"/>
        </w:rPr>
      </w:pPr>
      <w:r w:rsidRPr="00627F16">
        <w:rPr>
          <w:rFonts w:ascii="Helvetica" w:hAnsi="Helvetica" w:cs="Arial"/>
          <w:color w:val="0A0A0A"/>
          <w:lang w:val="it-IT"/>
        </w:rPr>
        <w:t>Tutti i fissaggi interni sono completamente nascosti, rendendo questa cabina doccia una piacevole esperienza sia internamente che esternamente.</w:t>
      </w:r>
    </w:p>
    <w:p w14:paraId="20CFB3C2" w14:textId="77777777" w:rsidR="006E29AC" w:rsidRDefault="006E29AC" w:rsidP="005C794B">
      <w:pPr>
        <w:spacing w:after="0" w:line="240" w:lineRule="auto"/>
        <w:ind w:left="851"/>
        <w:jc w:val="both"/>
        <w:rPr>
          <w:rFonts w:ascii="Helvetica" w:hAnsi="Helvetica" w:cs="Arial"/>
          <w:color w:val="0A0A0A"/>
          <w:sz w:val="24"/>
          <w:szCs w:val="24"/>
          <w:lang w:val="it-IT"/>
        </w:rPr>
      </w:pPr>
    </w:p>
    <w:p w14:paraId="02982A5D" w14:textId="5B2FEE38" w:rsidR="00A611CF" w:rsidRPr="00627F16" w:rsidRDefault="002B3EDA" w:rsidP="005C794B">
      <w:pPr>
        <w:spacing w:after="0" w:line="240" w:lineRule="auto"/>
        <w:ind w:left="851"/>
        <w:jc w:val="both"/>
        <w:rPr>
          <w:rFonts w:ascii="Helvetica" w:hAnsi="Helvetica" w:cs="Arial"/>
          <w:color w:val="0A0A0A"/>
          <w:sz w:val="24"/>
          <w:szCs w:val="24"/>
          <w:lang w:val="it-IT"/>
        </w:rPr>
      </w:pPr>
      <w:r w:rsidRPr="00627F16">
        <w:rPr>
          <w:rFonts w:ascii="Helvetica" w:hAnsi="Helvetica" w:cs="Arial"/>
          <w:color w:val="0A0A0A"/>
          <w:sz w:val="24"/>
          <w:szCs w:val="24"/>
          <w:lang w:val="it-IT"/>
        </w:rPr>
        <w:t>La semplicità elegante e funzionale del box doccia</w:t>
      </w:r>
      <w:r w:rsidRPr="00627F16">
        <w:rPr>
          <w:rStyle w:val="apple-converted-space"/>
          <w:rFonts w:ascii="Helvetica" w:hAnsi="Helvetica" w:cs="Arial"/>
          <w:color w:val="0A0A0A"/>
          <w:sz w:val="24"/>
          <w:szCs w:val="24"/>
          <w:lang w:val="it-IT"/>
        </w:rPr>
        <w:t> </w:t>
      </w:r>
      <w:r w:rsidRPr="00627F16">
        <w:rPr>
          <w:rFonts w:ascii="Helvetica" w:hAnsi="Helvetica" w:cs="Arial"/>
          <w:color w:val="0A0A0A"/>
          <w:sz w:val="24"/>
          <w:szCs w:val="24"/>
          <w:lang w:val="it-IT"/>
        </w:rPr>
        <w:t>ETO</w:t>
      </w:r>
      <w:r w:rsidRPr="00627F16">
        <w:rPr>
          <w:rStyle w:val="apple-converted-space"/>
          <w:rFonts w:ascii="Helvetica" w:hAnsi="Helvetica" w:cs="Arial"/>
          <w:color w:val="0A0A0A"/>
          <w:sz w:val="24"/>
          <w:szCs w:val="24"/>
          <w:lang w:val="it-IT"/>
        </w:rPr>
        <w:t> </w:t>
      </w:r>
      <w:r w:rsidRPr="00627F16">
        <w:rPr>
          <w:rFonts w:ascii="Helvetica" w:hAnsi="Helvetica" w:cs="Arial"/>
          <w:color w:val="0A0A0A"/>
          <w:sz w:val="24"/>
          <w:szCs w:val="24"/>
          <w:lang w:val="it-IT"/>
        </w:rPr>
        <w:t>incarna il concetto di design che sta alla base di tutti i progetti Flair.</w:t>
      </w:r>
    </w:p>
    <w:p w14:paraId="482979DE" w14:textId="77777777" w:rsidR="002C3FDF" w:rsidRDefault="002B3EDA" w:rsidP="005C794B">
      <w:pPr>
        <w:spacing w:after="0" w:line="240" w:lineRule="auto"/>
        <w:ind w:left="851"/>
        <w:jc w:val="both"/>
        <w:rPr>
          <w:rFonts w:ascii="Helvetica" w:hAnsi="Helvetica" w:cs="Arial"/>
          <w:sz w:val="24"/>
          <w:szCs w:val="24"/>
          <w:shd w:val="clear" w:color="auto" w:fill="FFFFFF"/>
          <w:lang w:val="it-IT"/>
        </w:rPr>
      </w:pPr>
      <w:r w:rsidRPr="00627F16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La </w:t>
      </w:r>
      <w:r w:rsidRPr="00627F16">
        <w:rPr>
          <w:rFonts w:ascii="Helvetica" w:hAnsi="Helvetica" w:cs="Arial"/>
          <w:b/>
          <w:bCs/>
          <w:sz w:val="24"/>
          <w:szCs w:val="24"/>
          <w:shd w:val="clear" w:color="auto" w:fill="FFFFFF"/>
          <w:lang w:val="it-IT"/>
        </w:rPr>
        <w:t>maniglia</w:t>
      </w:r>
      <w:r w:rsidRPr="00627F16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è disegnata </w:t>
      </w:r>
      <w:r w:rsidRPr="00627F16">
        <w:rPr>
          <w:rFonts w:ascii="Helvetica" w:hAnsi="Helvetica" w:cs="Arial"/>
          <w:b/>
          <w:bCs/>
          <w:sz w:val="24"/>
          <w:szCs w:val="24"/>
          <w:shd w:val="clear" w:color="auto" w:fill="FFFFFF"/>
          <w:lang w:val="it-IT"/>
        </w:rPr>
        <w:t>artigianalmente</w:t>
      </w:r>
      <w:r w:rsidRPr="00627F16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e l’impugnatura</w:t>
      </w:r>
      <w:r w:rsidR="00FF0A9A" w:rsidRPr="00627F16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e</w:t>
      </w:r>
      <w:r w:rsidRPr="00627F16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rgonomica comunica solidità e robustezza grazie ai materiali di cui è composta. </w:t>
      </w:r>
    </w:p>
    <w:p w14:paraId="7D3D2124" w14:textId="107E6DDB" w:rsidR="002B3EDA" w:rsidRDefault="002B3EDA" w:rsidP="002C3FDF">
      <w:pPr>
        <w:spacing w:after="0" w:line="240" w:lineRule="auto"/>
        <w:ind w:left="851"/>
        <w:jc w:val="both"/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</w:pPr>
      <w:r w:rsidRPr="00627F16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É moderna, </w:t>
      </w:r>
      <w:r w:rsidR="00FF0A9A" w:rsidRPr="00627F16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liscia, </w:t>
      </w:r>
      <w:r w:rsidRPr="00627F16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unica sul mercato e con una forte identità riconoscibile. </w:t>
      </w:r>
      <w:r w:rsidRPr="00627F16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en-IE"/>
        </w:rPr>
        <w:t xml:space="preserve">La sua funzionalità è confermata anche dal </w:t>
      </w:r>
      <w:r w:rsidRPr="00627F16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>gancio porta</w:t>
      </w:r>
      <w:r w:rsidR="006E45CB" w:rsidRPr="00627F16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 xml:space="preserve"> a</w:t>
      </w:r>
      <w:r w:rsidRPr="00627F16">
        <w:rPr>
          <w:rFonts w:ascii="Helvetica" w:eastAsia="Times New Roman" w:hAnsi="Helvetica" w:cs="Arial"/>
          <w:b/>
          <w:bCs/>
          <w:color w:val="000000" w:themeColor="text1"/>
          <w:sz w:val="24"/>
          <w:szCs w:val="24"/>
          <w:lang w:val="it-IT" w:eastAsia="en-IE"/>
        </w:rPr>
        <w:t>sciugamano integrato nella parte alta dell’impugnatura.</w:t>
      </w:r>
      <w:r w:rsidRPr="00627F16"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 xml:space="preserve"> </w:t>
      </w:r>
      <w:r w:rsidR="00382170">
        <w:rPr>
          <w:rFonts w:ascii="Helvetica" w:hAnsi="Helvetica" w:cs="Arial"/>
          <w:color w:val="000000" w:themeColor="text1"/>
          <w:sz w:val="24"/>
          <w:szCs w:val="24"/>
          <w:lang w:val="it-IT" w:eastAsia="en-IE"/>
        </w:rPr>
        <w:t>In alternativa è possibile scegliere una maniglia più essenziale in funzione del proprio gusto e del progetto personale d’arredo.</w:t>
      </w:r>
    </w:p>
    <w:p w14:paraId="1BB0CCB4" w14:textId="77777777" w:rsidR="00A611CF" w:rsidRPr="00627F16" w:rsidRDefault="00A611CF" w:rsidP="00A62B9D">
      <w:pPr>
        <w:spacing w:after="0" w:line="240" w:lineRule="auto"/>
        <w:jc w:val="both"/>
        <w:rPr>
          <w:rFonts w:ascii="Helvetica" w:hAnsi="Helvetica" w:cs="Arial"/>
          <w:color w:val="0A0A0A"/>
          <w:sz w:val="24"/>
          <w:szCs w:val="24"/>
          <w:lang w:val="it-IT"/>
        </w:rPr>
      </w:pPr>
    </w:p>
    <w:p w14:paraId="1EBFC3D3" w14:textId="0A5568AF" w:rsidR="00FF0A9A" w:rsidRDefault="006E6974" w:rsidP="00A62B9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>
        <w:rPr>
          <w:rFonts w:ascii="Helvetica" w:hAnsi="Helvetica" w:cs="Helvetica"/>
          <w:color w:val="000000"/>
          <w:sz w:val="24"/>
          <w:szCs w:val="24"/>
          <w:lang w:val="it-IT"/>
        </w:rPr>
        <w:t xml:space="preserve">La porta </w:t>
      </w:r>
      <w:proofErr w:type="spellStart"/>
      <w:r>
        <w:rPr>
          <w:rFonts w:ascii="Helvetica" w:hAnsi="Helvetica" w:cs="Helvetica"/>
          <w:color w:val="000000"/>
          <w:sz w:val="24"/>
          <w:szCs w:val="24"/>
          <w:lang w:val="it-IT"/>
        </w:rPr>
        <w:t>Infold</w:t>
      </w:r>
      <w:proofErr w:type="spellEnd"/>
      <w:r>
        <w:rPr>
          <w:rFonts w:ascii="Helvetica" w:hAnsi="Helvetica" w:cs="Helvetica"/>
          <w:color w:val="000000"/>
          <w:sz w:val="24"/>
          <w:szCs w:val="24"/>
          <w:lang w:val="it-IT"/>
        </w:rPr>
        <w:t xml:space="preserve"> è stata progettata per resistere alla prova del tempo, mantenendo a lungo la sua bellezza originale </w:t>
      </w:r>
      <w:r w:rsidR="00BC2348">
        <w:rPr>
          <w:rFonts w:ascii="Helvetica" w:hAnsi="Helvetica" w:cs="Helvetica"/>
          <w:color w:val="000000"/>
          <w:sz w:val="24"/>
          <w:szCs w:val="24"/>
          <w:lang w:val="it-IT"/>
        </w:rPr>
        <w:t xml:space="preserve">pur richiedendo una manutenzione minima grazie al trattamento anticalcare incluso e al facile raggiungimento di tutti i punti della cabina doccia, che semplificano drasticamente le operazioni di pulizia quotidiane. </w:t>
      </w:r>
    </w:p>
    <w:p w14:paraId="2A422519" w14:textId="77777777" w:rsidR="00A62B9D" w:rsidRDefault="00A62B9D" w:rsidP="00A62B9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14:paraId="106E2344" w14:textId="77777777" w:rsidR="00A62B9D" w:rsidRDefault="00A62B9D" w:rsidP="00A62B9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14:paraId="2F6FD713" w14:textId="618A7388" w:rsidR="00A62B9D" w:rsidRPr="00A62B9D" w:rsidRDefault="00A62B9D" w:rsidP="00A62B9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 xml:space="preserve">I profili minimalisti della collezione ETO, le innovative maniglie e le solide cerniere sono ancora più accattivanti nella lussuosa finitura ottone spazzolato, che darà un tocco di personalità in più a ogni sala da bagno. </w:t>
      </w:r>
    </w:p>
    <w:p w14:paraId="2F6FD713" w14:textId="618A7388" w:rsidR="00A62B9D" w:rsidRPr="00A62B9D" w:rsidRDefault="00A62B9D" w:rsidP="00A62B9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 xml:space="preserve">I prodotti </w:t>
      </w:r>
      <w:proofErr w:type="spellStart"/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>Flair</w:t>
      </w:r>
      <w:proofErr w:type="spellEnd"/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vengono realizzati con materiali e lavorazioni di altissima qualità e la finitura anodizzata ottone spazzolato dei profili ETO ne è un perfetto esempio.  </w:t>
      </w:r>
    </w:p>
    <w:p w14:paraId="709AB769" w14:textId="633B322D" w:rsidR="00A62B9D" w:rsidRPr="00A62B9D" w:rsidRDefault="00A62B9D" w:rsidP="00A62B9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 xml:space="preserve">L'anodizzazione è un processo elettrochimico che trasforma il substrato metallico in una finitura resistente alla corrosione. L'ossido di alluminio  </w:t>
      </w:r>
    </w:p>
    <w:p w14:paraId="7A7B2A3B" w14:textId="77777777" w:rsidR="00A62B9D" w:rsidRPr="00A62B9D" w:rsidRDefault="00A62B9D" w:rsidP="00A62B9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 xml:space="preserve">non viene semplicemente applicato alla superficie come una placcatura o un rivestimento, ma è completamente integrato con il substrato di alluminio sottostante per evitare il rischio di scrostature o scheggiature. </w:t>
      </w:r>
    </w:p>
    <w:p w14:paraId="1EB453F7" w14:textId="2B769EE8" w:rsidR="00A62B9D" w:rsidRPr="00A62B9D" w:rsidRDefault="00A62B9D" w:rsidP="00A62B9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>La finitura ottone spazzolato della maniglia ETO viene realizzata tramite tecnologia PVD (</w:t>
      </w:r>
      <w:proofErr w:type="spellStart"/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>Physical</w:t>
      </w:r>
      <w:proofErr w:type="spellEnd"/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proofErr w:type="spellStart"/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>Vapour</w:t>
      </w:r>
      <w:proofErr w:type="spellEnd"/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 xml:space="preserve"> </w:t>
      </w:r>
      <w:proofErr w:type="spellStart"/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>Deposition</w:t>
      </w:r>
      <w:proofErr w:type="spellEnd"/>
      <w:r w:rsidRPr="00A62B9D">
        <w:rPr>
          <w:rFonts w:ascii="Helvetica" w:hAnsi="Helvetica" w:cs="Helvetica"/>
          <w:color w:val="000000"/>
          <w:sz w:val="24"/>
          <w:szCs w:val="24"/>
          <w:lang w:val="it-IT"/>
        </w:rPr>
        <w:t xml:space="preserve">), che consiste nella deposizione di un sottile ma durissimo strato metallico all'interno di una camera sottovuoto per un rivestimento a prova di graffio o usura.  </w:t>
      </w:r>
    </w:p>
    <w:p w14:paraId="03BAD618" w14:textId="77777777" w:rsidR="006E29AC" w:rsidRDefault="006E29AC" w:rsidP="005C794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color w:val="000000"/>
          <w:sz w:val="24"/>
          <w:szCs w:val="24"/>
          <w:lang w:val="it-IT"/>
        </w:rPr>
      </w:pPr>
    </w:p>
    <w:p w14:paraId="07F51781" w14:textId="77777777" w:rsidR="006E29AC" w:rsidRPr="006E29AC" w:rsidRDefault="00491289" w:rsidP="005C794B">
      <w:pPr>
        <w:shd w:val="clear" w:color="auto" w:fill="FFFFFF"/>
        <w:spacing w:after="0" w:line="240" w:lineRule="auto"/>
        <w:ind w:left="851"/>
        <w:rPr>
          <w:rFonts w:ascii="Helvetica" w:hAnsi="Helvetica"/>
          <w:b/>
          <w:bCs/>
          <w:color w:val="0A0A0A"/>
          <w:sz w:val="24"/>
          <w:szCs w:val="24"/>
          <w:lang w:val="it-IT"/>
        </w:rPr>
      </w:pPr>
      <w:hyperlink r:id="rId7" w:tooltip="Dimensioni" w:history="1">
        <w:r w:rsidR="006E29AC" w:rsidRPr="006E29AC">
          <w:rPr>
            <w:rStyle w:val="Collegamentoipertestuale"/>
            <w:rFonts w:ascii="Helvetica" w:hAnsi="Helvetica"/>
            <w:b/>
            <w:bCs/>
            <w:color w:val="0A0A0A"/>
            <w:sz w:val="24"/>
            <w:szCs w:val="24"/>
            <w:bdr w:val="single" w:sz="6" w:space="0" w:color="E6E6E6" w:frame="1"/>
            <w:lang w:val="it-IT"/>
          </w:rPr>
          <w:t>Dimensioni</w:t>
        </w:r>
      </w:hyperlink>
    </w:p>
    <w:p w14:paraId="6093588C" w14:textId="099DC5D6" w:rsidR="006E29AC" w:rsidRPr="006E29AC" w:rsidRDefault="006E29AC" w:rsidP="005C794B">
      <w:pPr>
        <w:shd w:val="clear" w:color="auto" w:fill="FFFFFF"/>
        <w:spacing w:after="0" w:line="240" w:lineRule="auto"/>
        <w:ind w:left="851"/>
        <w:rPr>
          <w:rFonts w:ascii="Helvetica" w:hAnsi="Helvetica"/>
          <w:b/>
          <w:bCs/>
          <w:color w:val="0A0A0A"/>
          <w:sz w:val="24"/>
          <w:szCs w:val="24"/>
          <w:lang w:val="it-IT"/>
        </w:rPr>
      </w:pPr>
      <w:r w:rsidRPr="006E29AC">
        <w:rPr>
          <w:rFonts w:ascii="Helvetica" w:hAnsi="Helvetica"/>
          <w:color w:val="0A0A0A"/>
          <w:sz w:val="24"/>
          <w:szCs w:val="24"/>
          <w:lang w:val="it-IT"/>
        </w:rPr>
        <w:t xml:space="preserve">ETO </w:t>
      </w:r>
      <w:proofErr w:type="spellStart"/>
      <w:r w:rsidRPr="006E29AC">
        <w:rPr>
          <w:rFonts w:ascii="Helvetica" w:hAnsi="Helvetica"/>
          <w:color w:val="0A0A0A"/>
          <w:sz w:val="24"/>
          <w:szCs w:val="24"/>
          <w:lang w:val="it-IT"/>
        </w:rPr>
        <w:t>Infold</w:t>
      </w:r>
      <w:proofErr w:type="spellEnd"/>
      <w:r w:rsidRPr="006E29AC">
        <w:rPr>
          <w:rFonts w:ascii="Helvetica" w:hAnsi="Helvetica"/>
          <w:color w:val="0A0A0A"/>
          <w:sz w:val="24"/>
          <w:szCs w:val="24"/>
          <w:lang w:val="it-IT"/>
        </w:rPr>
        <w:t xml:space="preserve"> è disponibile </w:t>
      </w:r>
      <w:r w:rsidR="00BC2348">
        <w:rPr>
          <w:rFonts w:ascii="Helvetica" w:hAnsi="Helvetica"/>
          <w:color w:val="0A0A0A"/>
          <w:sz w:val="24"/>
          <w:szCs w:val="24"/>
          <w:lang w:val="it-IT"/>
        </w:rPr>
        <w:t xml:space="preserve">in una vasta gamma di dimensioni standard ed intermedie, che spaziano dai 700 mm ai 1040 mm. L’altezza 2000 mm è standard. </w:t>
      </w:r>
    </w:p>
    <w:p w14:paraId="654AF710" w14:textId="77777777" w:rsidR="006E29AC" w:rsidRDefault="006E29AC" w:rsidP="005C794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</w:p>
    <w:p w14:paraId="47095B37" w14:textId="34C1434B" w:rsidR="00A62B9D" w:rsidRPr="00A62B9D" w:rsidRDefault="00A62B9D" w:rsidP="005C794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</w:pPr>
      <w:r w:rsidRPr="00A62B9D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Finiture</w:t>
      </w:r>
    </w:p>
    <w:p w14:paraId="1B050F79" w14:textId="531AF043" w:rsidR="00A62B9D" w:rsidRPr="006E29AC" w:rsidRDefault="00A62B9D" w:rsidP="005C794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>Ottone spazzolato, Nero opaco. Cromo lucido</w:t>
      </w:r>
    </w:p>
    <w:p w14:paraId="5FF3F326" w14:textId="77777777" w:rsidR="00C257F2" w:rsidRPr="006E29AC" w:rsidRDefault="00C257F2" w:rsidP="005C794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</w:p>
    <w:p w14:paraId="4E3CE787" w14:textId="3C07E343" w:rsidR="006E29AC" w:rsidRPr="006E29AC" w:rsidRDefault="00491289" w:rsidP="005C794B">
      <w:pPr>
        <w:shd w:val="clear" w:color="auto" w:fill="FFFFFF"/>
        <w:spacing w:after="0" w:line="240" w:lineRule="auto"/>
        <w:ind w:left="851"/>
        <w:rPr>
          <w:rFonts w:ascii="Helvetica" w:hAnsi="Helvetica"/>
          <w:b/>
          <w:bCs/>
          <w:color w:val="0A0A0A"/>
          <w:sz w:val="24"/>
          <w:szCs w:val="24"/>
          <w:lang w:val="it-IT"/>
        </w:rPr>
      </w:pPr>
      <w:hyperlink r:id="rId8" w:tooltip="Dimensioni" w:history="1">
        <w:r w:rsidR="006E29AC" w:rsidRPr="006E29AC">
          <w:rPr>
            <w:rStyle w:val="Collegamentoipertestuale"/>
            <w:rFonts w:ascii="Helvetica" w:hAnsi="Helvetica"/>
            <w:b/>
            <w:bCs/>
            <w:color w:val="0A0A0A"/>
            <w:sz w:val="24"/>
            <w:szCs w:val="24"/>
            <w:bdr w:val="single" w:sz="6" w:space="0" w:color="E6E6E6" w:frame="1"/>
            <w:lang w:val="it-IT"/>
          </w:rPr>
          <w:t>Immagini</w:t>
        </w:r>
      </w:hyperlink>
      <w:r w:rsidR="006E29AC" w:rsidRPr="006E29AC">
        <w:rPr>
          <w:rStyle w:val="Collegamentoipertestuale"/>
          <w:rFonts w:ascii="Helvetica" w:hAnsi="Helvetica"/>
          <w:b/>
          <w:bCs/>
          <w:color w:val="0A0A0A"/>
          <w:sz w:val="24"/>
          <w:szCs w:val="24"/>
          <w:bdr w:val="single" w:sz="6" w:space="0" w:color="E6E6E6" w:frame="1"/>
          <w:lang w:val="it-IT"/>
        </w:rPr>
        <w:t xml:space="preserve"> disponibili</w:t>
      </w:r>
    </w:p>
    <w:p w14:paraId="09B8EFF1" w14:textId="77777777" w:rsidR="00C257F2" w:rsidRDefault="00C257F2" w:rsidP="005C794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</w:p>
    <w:p w14:paraId="39702FF2" w14:textId="29C0FD3E" w:rsidR="00C257F2" w:rsidRDefault="006E29AC" w:rsidP="002C3FD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>
        <w:rPr>
          <w:rFonts w:ascii="Helvetica" w:hAnsi="Helvetica" w:cs="Arial"/>
          <w:noProof/>
          <w:color w:val="000000" w:themeColor="text1"/>
          <w:sz w:val="24"/>
          <w:szCs w:val="24"/>
          <w:lang w:val="it-IT"/>
        </w:rPr>
        <w:drawing>
          <wp:inline distT="0" distB="0" distL="0" distR="0" wp14:anchorId="6BC00318" wp14:editId="7A8BD8C9">
            <wp:extent cx="4899446" cy="2920621"/>
            <wp:effectExtent l="0" t="0" r="3175" b="635"/>
            <wp:docPr id="1351029879" name="Immagine 1" descr="Immagine che contiene schermata, design, elettrodomest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29879" name="Immagine 1" descr="Immagine che contiene schermata, design, elettrodomestico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214" cy="293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ED78" w14:textId="77777777" w:rsidR="00C257F2" w:rsidRPr="00A611CF" w:rsidRDefault="00C257F2" w:rsidP="005C794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</w:p>
    <w:p w14:paraId="3FC25EE8" w14:textId="77777777" w:rsidR="00FF0A9A" w:rsidRPr="001427B1" w:rsidRDefault="00FF0A9A" w:rsidP="005C794B">
      <w:pPr>
        <w:pStyle w:val="Corpotesto"/>
        <w:ind w:left="851" w:right="23"/>
        <w:jc w:val="both"/>
        <w:rPr>
          <w:rFonts w:ascii="Helvetica" w:hAnsi="Helvetica" w:cs="Arial"/>
          <w:b/>
          <w:bCs/>
          <w:i/>
          <w:iCs/>
          <w:color w:val="000000" w:themeColor="text1"/>
          <w:sz w:val="24"/>
          <w:szCs w:val="24"/>
          <w:lang w:val="it-IT"/>
        </w:rPr>
      </w:pPr>
    </w:p>
    <w:p w14:paraId="3C71DB83" w14:textId="77E17A07" w:rsidR="00915DF7" w:rsidRPr="006E29AC" w:rsidRDefault="006E29AC" w:rsidP="005C794B">
      <w:pPr>
        <w:pStyle w:val="NormaleWeb"/>
        <w:tabs>
          <w:tab w:val="left" w:pos="142"/>
          <w:tab w:val="left" w:pos="567"/>
        </w:tabs>
        <w:spacing w:before="0" w:beforeAutospacing="0" w:after="0" w:afterAutospacing="0"/>
        <w:ind w:left="851"/>
        <w:jc w:val="both"/>
        <w:rPr>
          <w:rFonts w:ascii="Helvetica" w:hAnsi="Helvetica" w:cs="Lucida Grande"/>
          <w:b/>
          <w:bCs/>
          <w:color w:val="000000"/>
          <w:u w:val="single"/>
          <w:lang w:val="it-IT" w:eastAsia="it-IT"/>
        </w:rPr>
      </w:pPr>
      <w:r w:rsidRPr="006E29AC">
        <w:rPr>
          <w:rFonts w:ascii="Helvetica" w:hAnsi="Helvetica" w:cs="Lucida Grande"/>
          <w:b/>
          <w:bCs/>
          <w:color w:val="000000"/>
          <w:u w:val="single"/>
          <w:lang w:val="it-IT" w:eastAsia="it-IT"/>
        </w:rPr>
        <w:lastRenderedPageBreak/>
        <w:t>Note</w:t>
      </w:r>
    </w:p>
    <w:p w14:paraId="32888054" w14:textId="77777777" w:rsidR="00464D86" w:rsidRPr="006E29AC" w:rsidRDefault="00464D86" w:rsidP="005C794B">
      <w:pPr>
        <w:pStyle w:val="NormaleWeb"/>
        <w:spacing w:before="0" w:beforeAutospacing="0" w:after="0" w:afterAutospacing="0"/>
        <w:ind w:left="851"/>
        <w:jc w:val="both"/>
        <w:rPr>
          <w:rFonts w:ascii="Helvetica" w:hAnsi="Helvetica" w:cs="Lucida Grande"/>
          <w:b/>
          <w:bCs/>
          <w:color w:val="000000"/>
          <w:sz w:val="22"/>
          <w:szCs w:val="22"/>
          <w:u w:val="single"/>
          <w:lang w:val="it-IT" w:eastAsia="it-IT"/>
        </w:rPr>
      </w:pPr>
    </w:p>
    <w:p w14:paraId="2148F7E6" w14:textId="47F89AB5" w:rsidR="000E3CB0" w:rsidRPr="006E29AC" w:rsidRDefault="000E3CB0" w:rsidP="005C794B">
      <w:pPr>
        <w:pStyle w:val="NormaleWeb"/>
        <w:spacing w:before="0" w:beforeAutospacing="0" w:after="0" w:afterAutospacing="0"/>
        <w:ind w:left="851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</w:pPr>
      <w:r w:rsidRPr="006E29AC"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  <w:t>Flair</w:t>
      </w:r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è un marchio irlandese</w:t>
      </w:r>
      <w:r w:rsidRPr="006E29AC"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  <w:t>,</w:t>
      </w:r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il più antico dell’isola verde,</w:t>
      </w:r>
      <w:r w:rsidRPr="006E29AC">
        <w:rPr>
          <w:rFonts w:ascii="Helvetica" w:hAnsi="Helvetica" w:cs="Arial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(nasce a Cavan nel 1952) che vanta una storia internazionale di successo basata sulla creazione di prodotti esclusivi e soluzioni concrete che migliorano l’approccio quotidiano all’ambiente doccia. La dinamica azienda irlandese si è costruita una solida reputazione di azienda affidabile e specialista di box e pareti doccia, grazie all’adozione di tecniche di produzione avanzate. </w:t>
      </w:r>
    </w:p>
    <w:p w14:paraId="3065972B" w14:textId="0C74E61D" w:rsidR="00D200E8" w:rsidRPr="006E29AC" w:rsidRDefault="000E3CB0" w:rsidP="005C794B">
      <w:pPr>
        <w:pStyle w:val="NormaleWeb"/>
        <w:spacing w:before="0" w:beforeAutospacing="0" w:after="0" w:afterAutospacing="0"/>
        <w:ind w:left="851"/>
        <w:jc w:val="both"/>
        <w:rPr>
          <w:rFonts w:ascii="Helvetica" w:hAnsi="Helvetica" w:cs="Arial"/>
          <w:color w:val="000000" w:themeColor="text1"/>
          <w:sz w:val="22"/>
          <w:szCs w:val="22"/>
          <w:lang w:val="it-IT"/>
        </w:rPr>
      </w:pPr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La </w:t>
      </w:r>
      <w:r w:rsidRPr="006E29AC">
        <w:rPr>
          <w:rFonts w:ascii="Helvetica" w:hAnsi="Helvetica" w:cs="Arial"/>
          <w:i/>
          <w:iCs/>
          <w:color w:val="000000" w:themeColor="text1"/>
          <w:sz w:val="22"/>
          <w:szCs w:val="22"/>
          <w:lang w:val="it-IT"/>
        </w:rPr>
        <w:t>mission</w:t>
      </w:r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dell'azienda è quella di ispirare i clienti attraverso disegni significativi che portano un nuovo senso di arricchimento al bagno e diventano delle vere e proprie “</w:t>
      </w:r>
      <w:proofErr w:type="spellStart"/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>bath</w:t>
      </w:r>
      <w:proofErr w:type="spellEnd"/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>experiences</w:t>
      </w:r>
      <w:proofErr w:type="spellEnd"/>
      <w:r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>”.</w:t>
      </w:r>
      <w:r w:rsidR="00A611CF" w:rsidRPr="006E29AC">
        <w:rPr>
          <w:rFonts w:ascii="Helvetica" w:hAnsi="Helvetica" w:cs="Arial"/>
          <w:color w:val="000000" w:themeColor="text1"/>
          <w:sz w:val="22"/>
          <w:szCs w:val="22"/>
          <w:lang w:val="it-IT"/>
        </w:rPr>
        <w:t xml:space="preserve"> </w:t>
      </w:r>
      <w:r w:rsidR="00A611CF" w:rsidRPr="006E29AC">
        <w:rPr>
          <w:rFonts w:ascii="Helvetica" w:hAnsi="Helvetica" w:cs="Helvetica"/>
          <w:color w:val="000000" w:themeColor="text1"/>
          <w:sz w:val="22"/>
          <w:szCs w:val="22"/>
          <w:lang w:val="it-IT"/>
        </w:rPr>
        <w:t>Le gamme di prodotto e il customer service è apprezzato da tempo in Irlanda, Irlanda del Nord, Gran Bretagna, Italia e Francia.</w:t>
      </w:r>
    </w:p>
    <w:sectPr w:rsidR="00D200E8" w:rsidRPr="006E29AC" w:rsidSect="00340C59">
      <w:headerReference w:type="default" r:id="rId10"/>
      <w:pgSz w:w="11901" w:h="16817"/>
      <w:pgMar w:top="567" w:right="1134" w:bottom="799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FA7E" w14:textId="77777777" w:rsidR="00166C30" w:rsidRDefault="00166C30" w:rsidP="000E1DA9">
      <w:pPr>
        <w:spacing w:after="0" w:line="240" w:lineRule="auto"/>
      </w:pPr>
      <w:r>
        <w:separator/>
      </w:r>
    </w:p>
  </w:endnote>
  <w:endnote w:type="continuationSeparator" w:id="0">
    <w:p w14:paraId="4FBA42DA" w14:textId="77777777" w:rsidR="00166C30" w:rsidRDefault="00166C30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Sans-Light">
    <w:altName w:val="Calibri"/>
    <w:panose1 w:val="020B0302020104020203"/>
    <w:charset w:val="00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596F" w14:textId="77777777" w:rsidR="00166C30" w:rsidRDefault="00166C30" w:rsidP="000E1DA9">
      <w:pPr>
        <w:spacing w:after="0" w:line="240" w:lineRule="auto"/>
      </w:pPr>
      <w:r>
        <w:separator/>
      </w:r>
    </w:p>
  </w:footnote>
  <w:footnote w:type="continuationSeparator" w:id="0">
    <w:p w14:paraId="37E522C3" w14:textId="77777777" w:rsidR="00166C30" w:rsidRDefault="00166C30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010B" w14:textId="03A6E402" w:rsidR="00FF6863" w:rsidRPr="00340C59" w:rsidRDefault="00FF6863" w:rsidP="005C794B">
    <w:pPr>
      <w:pStyle w:val="NormaleWeb"/>
      <w:snapToGrid w:val="0"/>
      <w:spacing w:before="0" w:beforeAutospacing="0" w:after="0" w:afterAutospacing="0"/>
      <w:ind w:left="6480" w:hanging="5771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C59">
      <w:rPr>
        <w:lang w:val="it-IT"/>
      </w:rPr>
      <w:tab/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br/>
      <w:t>FOR LIFE</w:t>
    </w:r>
  </w:p>
  <w:p w14:paraId="5CB6D516" w14:textId="3E22D395" w:rsidR="00FF6863" w:rsidRPr="00FF6863" w:rsidRDefault="00684005">
    <w:pPr>
      <w:pStyle w:val="Intestazione"/>
      <w:rPr>
        <w:lang w:val="it-IT"/>
      </w:rPr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7DD770C5">
              <wp:simplePos x="0" y="0"/>
              <wp:positionH relativeFrom="column">
                <wp:posOffset>-1170075</wp:posOffset>
              </wp:positionH>
              <wp:positionV relativeFrom="paragraph">
                <wp:posOffset>1391920</wp:posOffset>
              </wp:positionV>
              <wp:extent cx="1295400" cy="2458720"/>
              <wp:effectExtent l="0" t="0" r="0" b="5080"/>
              <wp:wrapThrough wrapText="bothSides">
                <wp:wrapPolygon edited="0">
                  <wp:start x="0" y="0"/>
                  <wp:lineTo x="0" y="21533"/>
                  <wp:lineTo x="21388" y="21533"/>
                  <wp:lineTo x="21388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2C1AD9CA" w:rsidR="00684005" w:rsidRPr="00684005" w:rsidRDefault="00C257F2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TAConline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E7687B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</w:rPr>
                          </w:pPr>
                          <w:r w:rsidRPr="00E7687B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</w:rPr>
                            <w:t>tel. +39 0185351616</w:t>
                          </w:r>
                        </w:p>
                        <w:p w14:paraId="7C5ACC9F" w14:textId="77777777" w:rsidR="00684005" w:rsidRPr="00E7687B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</w:rPr>
                          </w:pPr>
                          <w:r w:rsidRPr="00E7687B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</w:rPr>
                            <w:t>press@taconline.it</w:t>
                          </w:r>
                        </w:p>
                        <w:p w14:paraId="4268E6E6" w14:textId="77777777" w:rsidR="00684005" w:rsidRPr="00E7687B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</w:rPr>
                          </w:pPr>
                          <w:r w:rsidRPr="00E7687B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</w:rPr>
                            <w:t>www.taconline.it</w:t>
                          </w:r>
                        </w:p>
                        <w:p w14:paraId="4D6ED83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06903C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7C2CEAC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1D21D820" w14:textId="77777777" w:rsidR="00C257F2" w:rsidRPr="006E29AC" w:rsidRDefault="00C257F2" w:rsidP="00C257F2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E29AC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366D10E1" w14:textId="77777777" w:rsidR="00C257F2" w:rsidRPr="00684005" w:rsidRDefault="00C257F2" w:rsidP="00C257F2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proofErr w:type="spellStart"/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BD2B1E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Co. Cavan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theme="minorHAnsi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ph. </w:t>
                          </w:r>
                          <w:r w:rsidRPr="00BD2B1E">
                            <w:rPr>
                              <w:rFonts w:ascii="Helvetica" w:hAnsi="Helvetica" w:cstheme="minorHAnsi"/>
                              <w:color w:val="000000" w:themeColor="text1"/>
                              <w:sz w:val="16"/>
                              <w:szCs w:val="16"/>
                            </w:rPr>
                            <w:t>+353 (0)87 738 8547</w:t>
                          </w:r>
                          <w:r w:rsidRPr="00BD2B1E">
                            <w:rPr>
                              <w:rStyle w:val="apple-converted-space"/>
                              <w:rFonts w:ascii="Helvetica" w:hAnsi="Helvetica" w:cstheme="minorHAnsi"/>
                              <w:color w:val="000000" w:themeColor="text1"/>
                              <w:sz w:val="16"/>
                              <w:szCs w:val="16"/>
                            </w:rPr>
                            <w:t> </w:t>
                          </w:r>
                          <w:r w:rsidRPr="00BD2B1E">
                            <w:rPr>
                              <w:rFonts w:ascii="Helvetica" w:hAnsi="Helvetica" w:cstheme="minorHAnsi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 w:cstheme="minorHAnsi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ph. +39 02 7368301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(Italy)</w:t>
                          </w:r>
                          <w:r w:rsidRPr="00BD2B1E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B1E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stefania@flairshowers.com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2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2.15pt;margin-top:109.6pt;width:102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&#13;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2C1AD9CA" w:rsidR="00684005" w:rsidRPr="00684005" w:rsidRDefault="00C257F2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TAConline</w:t>
                    </w:r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E7687B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</w:rPr>
                    </w:pPr>
                    <w:r w:rsidRPr="00E7687B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</w:rPr>
                      <w:t>tel. +39 0185351616</w:t>
                    </w:r>
                  </w:p>
                  <w:p w14:paraId="7C5ACC9F" w14:textId="77777777" w:rsidR="00684005" w:rsidRPr="00E7687B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</w:rPr>
                    </w:pPr>
                    <w:r w:rsidRPr="00E7687B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</w:rPr>
                      <w:t>press@taconline.it</w:t>
                    </w:r>
                  </w:p>
                  <w:p w14:paraId="4268E6E6" w14:textId="77777777" w:rsidR="00684005" w:rsidRPr="00E7687B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</w:rPr>
                    </w:pPr>
                    <w:r w:rsidRPr="00E7687B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</w:rPr>
                      <w:t>www.taconline.it</w:t>
                    </w:r>
                  </w:p>
                  <w:p w14:paraId="4D6ED83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306903C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47C2CEAC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1D21D820" w14:textId="77777777" w:rsidR="00C257F2" w:rsidRPr="006E29AC" w:rsidRDefault="00C257F2" w:rsidP="00C257F2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E29AC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366D10E1" w14:textId="77777777" w:rsidR="00C257F2" w:rsidRPr="00684005" w:rsidRDefault="00C257F2" w:rsidP="00C257F2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Enfasigrassetto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Rocks Road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proofErr w:type="spellStart"/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BD2B1E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 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Co. Cavan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Ireland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theme="minorHAnsi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ph. </w:t>
                    </w:r>
                    <w:r w:rsidRPr="00BD2B1E">
                      <w:rPr>
                        <w:rFonts w:ascii="Helvetica" w:hAnsi="Helvetica" w:cstheme="minorHAnsi"/>
                        <w:color w:val="000000" w:themeColor="text1"/>
                        <w:sz w:val="16"/>
                        <w:szCs w:val="16"/>
                      </w:rPr>
                      <w:t>+353 (0)87 738 8547</w:t>
                    </w:r>
                    <w:r w:rsidRPr="00BD2B1E">
                      <w:rPr>
                        <w:rStyle w:val="apple-converted-space"/>
                        <w:rFonts w:ascii="Helvetica" w:hAnsi="Helvetica" w:cstheme="minorHAnsi"/>
                        <w:color w:val="000000" w:themeColor="text1"/>
                        <w:sz w:val="16"/>
                        <w:szCs w:val="16"/>
                      </w:rPr>
                      <w:t> </w:t>
                    </w:r>
                    <w:r w:rsidRPr="00BD2B1E">
                      <w:rPr>
                        <w:rFonts w:ascii="Helvetica" w:hAnsi="Helvetica" w:cstheme="minorHAnsi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 w:cstheme="minorHAnsi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>ph. +39 02 7368301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(Italy)</w:t>
                    </w:r>
                    <w:r w:rsidRPr="00BD2B1E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br/>
                    </w:r>
                    <w:r w:rsidRPr="00BD2B1E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stefania@flairshowers.com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3" w:tgtFrame="_blank" w:history="1">
                      <w:r w:rsidRPr="00684005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5D1"/>
    <w:multiLevelType w:val="hybridMultilevel"/>
    <w:tmpl w:val="6A6ABFF4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104"/>
    <w:multiLevelType w:val="hybridMultilevel"/>
    <w:tmpl w:val="B978B51E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875E1"/>
    <w:multiLevelType w:val="hybridMultilevel"/>
    <w:tmpl w:val="F15266A4"/>
    <w:lvl w:ilvl="0" w:tplc="F9F023AA">
      <w:numFmt w:val="bullet"/>
      <w:lvlText w:val="–"/>
      <w:lvlJc w:val="left"/>
      <w:pPr>
        <w:ind w:left="5464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F13CE2"/>
    <w:multiLevelType w:val="hybridMultilevel"/>
    <w:tmpl w:val="2AB017C6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5459C"/>
    <w:multiLevelType w:val="hybridMultilevel"/>
    <w:tmpl w:val="6B98457C"/>
    <w:lvl w:ilvl="0" w:tplc="0410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5C0E5D03"/>
    <w:multiLevelType w:val="hybridMultilevel"/>
    <w:tmpl w:val="0D222972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E7EB8"/>
    <w:multiLevelType w:val="hybridMultilevel"/>
    <w:tmpl w:val="3FF64E56"/>
    <w:lvl w:ilvl="0" w:tplc="0410000F">
      <w:start w:val="1"/>
      <w:numFmt w:val="decimal"/>
      <w:lvlText w:val="%1."/>
      <w:lvlJc w:val="left"/>
      <w:pPr>
        <w:ind w:left="3272" w:hanging="360"/>
      </w:pPr>
    </w:lvl>
    <w:lvl w:ilvl="1" w:tplc="04100019" w:tentative="1">
      <w:start w:val="1"/>
      <w:numFmt w:val="lowerLetter"/>
      <w:lvlText w:val="%2."/>
      <w:lvlJc w:val="left"/>
      <w:pPr>
        <w:ind w:left="3992" w:hanging="360"/>
      </w:pPr>
    </w:lvl>
    <w:lvl w:ilvl="2" w:tplc="0410001B" w:tentative="1">
      <w:start w:val="1"/>
      <w:numFmt w:val="lowerRoman"/>
      <w:lvlText w:val="%3."/>
      <w:lvlJc w:val="right"/>
      <w:pPr>
        <w:ind w:left="4712" w:hanging="180"/>
      </w:pPr>
    </w:lvl>
    <w:lvl w:ilvl="3" w:tplc="0410000F" w:tentative="1">
      <w:start w:val="1"/>
      <w:numFmt w:val="decimal"/>
      <w:lvlText w:val="%4."/>
      <w:lvlJc w:val="left"/>
      <w:pPr>
        <w:ind w:left="5432" w:hanging="360"/>
      </w:pPr>
    </w:lvl>
    <w:lvl w:ilvl="4" w:tplc="04100019" w:tentative="1">
      <w:start w:val="1"/>
      <w:numFmt w:val="lowerLetter"/>
      <w:lvlText w:val="%5."/>
      <w:lvlJc w:val="left"/>
      <w:pPr>
        <w:ind w:left="6152" w:hanging="360"/>
      </w:pPr>
    </w:lvl>
    <w:lvl w:ilvl="5" w:tplc="0410001B" w:tentative="1">
      <w:start w:val="1"/>
      <w:numFmt w:val="lowerRoman"/>
      <w:lvlText w:val="%6."/>
      <w:lvlJc w:val="right"/>
      <w:pPr>
        <w:ind w:left="6872" w:hanging="180"/>
      </w:pPr>
    </w:lvl>
    <w:lvl w:ilvl="6" w:tplc="0410000F" w:tentative="1">
      <w:start w:val="1"/>
      <w:numFmt w:val="decimal"/>
      <w:lvlText w:val="%7."/>
      <w:lvlJc w:val="left"/>
      <w:pPr>
        <w:ind w:left="7592" w:hanging="360"/>
      </w:pPr>
    </w:lvl>
    <w:lvl w:ilvl="7" w:tplc="04100019" w:tentative="1">
      <w:start w:val="1"/>
      <w:numFmt w:val="lowerLetter"/>
      <w:lvlText w:val="%8."/>
      <w:lvlJc w:val="left"/>
      <w:pPr>
        <w:ind w:left="8312" w:hanging="360"/>
      </w:pPr>
    </w:lvl>
    <w:lvl w:ilvl="8" w:tplc="0410001B" w:tentative="1">
      <w:start w:val="1"/>
      <w:numFmt w:val="lowerRoman"/>
      <w:lvlText w:val="%9."/>
      <w:lvlJc w:val="right"/>
      <w:pPr>
        <w:ind w:left="9032" w:hanging="180"/>
      </w:pPr>
    </w:lvl>
  </w:abstractNum>
  <w:num w:numId="1" w16cid:durableId="584919707">
    <w:abstractNumId w:val="4"/>
  </w:num>
  <w:num w:numId="2" w16cid:durableId="56130441">
    <w:abstractNumId w:val="3"/>
  </w:num>
  <w:num w:numId="3" w16cid:durableId="1371681752">
    <w:abstractNumId w:val="13"/>
  </w:num>
  <w:num w:numId="4" w16cid:durableId="1601327256">
    <w:abstractNumId w:val="2"/>
  </w:num>
  <w:num w:numId="5" w16cid:durableId="146477445">
    <w:abstractNumId w:val="8"/>
  </w:num>
  <w:num w:numId="6" w16cid:durableId="193231630">
    <w:abstractNumId w:val="12"/>
  </w:num>
  <w:num w:numId="7" w16cid:durableId="1243493726">
    <w:abstractNumId w:val="14"/>
  </w:num>
  <w:num w:numId="8" w16cid:durableId="1400440441">
    <w:abstractNumId w:val="5"/>
  </w:num>
  <w:num w:numId="9" w16cid:durableId="2138061032">
    <w:abstractNumId w:val="7"/>
  </w:num>
  <w:num w:numId="10" w16cid:durableId="302076166">
    <w:abstractNumId w:val="10"/>
  </w:num>
  <w:num w:numId="11" w16cid:durableId="564873659">
    <w:abstractNumId w:val="1"/>
  </w:num>
  <w:num w:numId="12" w16cid:durableId="1319387336">
    <w:abstractNumId w:val="15"/>
  </w:num>
  <w:num w:numId="13" w16cid:durableId="854074139">
    <w:abstractNumId w:val="6"/>
  </w:num>
  <w:num w:numId="14" w16cid:durableId="1051996500">
    <w:abstractNumId w:val="9"/>
  </w:num>
  <w:num w:numId="15" w16cid:durableId="1211839204">
    <w:abstractNumId w:val="0"/>
  </w:num>
  <w:num w:numId="16" w16cid:durableId="934942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55623"/>
    <w:rsid w:val="00056322"/>
    <w:rsid w:val="000579B9"/>
    <w:rsid w:val="00090046"/>
    <w:rsid w:val="000919D1"/>
    <w:rsid w:val="000E1DA9"/>
    <w:rsid w:val="000E2DB7"/>
    <w:rsid w:val="000E3CB0"/>
    <w:rsid w:val="001021B9"/>
    <w:rsid w:val="001427B1"/>
    <w:rsid w:val="0014393A"/>
    <w:rsid w:val="001609FF"/>
    <w:rsid w:val="00166C30"/>
    <w:rsid w:val="001C0C07"/>
    <w:rsid w:val="001C1198"/>
    <w:rsid w:val="001C2EDD"/>
    <w:rsid w:val="001E36C6"/>
    <w:rsid w:val="001E5781"/>
    <w:rsid w:val="00216DDE"/>
    <w:rsid w:val="00236BD8"/>
    <w:rsid w:val="00244E27"/>
    <w:rsid w:val="00272DE3"/>
    <w:rsid w:val="00292823"/>
    <w:rsid w:val="00294DB9"/>
    <w:rsid w:val="002B3EDA"/>
    <w:rsid w:val="002C3FDF"/>
    <w:rsid w:val="002F2FEF"/>
    <w:rsid w:val="0032154F"/>
    <w:rsid w:val="00322DC7"/>
    <w:rsid w:val="00324575"/>
    <w:rsid w:val="003376F5"/>
    <w:rsid w:val="00340C59"/>
    <w:rsid w:val="00350987"/>
    <w:rsid w:val="00382170"/>
    <w:rsid w:val="003A4960"/>
    <w:rsid w:val="003F0327"/>
    <w:rsid w:val="0040439F"/>
    <w:rsid w:val="00445B6C"/>
    <w:rsid w:val="00464680"/>
    <w:rsid w:val="00464D86"/>
    <w:rsid w:val="00472AAB"/>
    <w:rsid w:val="00475BFA"/>
    <w:rsid w:val="00491289"/>
    <w:rsid w:val="004B2500"/>
    <w:rsid w:val="004E6BD0"/>
    <w:rsid w:val="00513CBF"/>
    <w:rsid w:val="00542D40"/>
    <w:rsid w:val="005806EC"/>
    <w:rsid w:val="005A6C33"/>
    <w:rsid w:val="005C794B"/>
    <w:rsid w:val="005D6C0B"/>
    <w:rsid w:val="00601BAA"/>
    <w:rsid w:val="00627F16"/>
    <w:rsid w:val="00631767"/>
    <w:rsid w:val="00631E9D"/>
    <w:rsid w:val="006362A6"/>
    <w:rsid w:val="0066124B"/>
    <w:rsid w:val="00661480"/>
    <w:rsid w:val="00666008"/>
    <w:rsid w:val="00666ABD"/>
    <w:rsid w:val="00684005"/>
    <w:rsid w:val="006C1256"/>
    <w:rsid w:val="006C7183"/>
    <w:rsid w:val="006D0848"/>
    <w:rsid w:val="006D3522"/>
    <w:rsid w:val="006E29AC"/>
    <w:rsid w:val="006E45CB"/>
    <w:rsid w:val="006E4C47"/>
    <w:rsid w:val="006E54D0"/>
    <w:rsid w:val="006E6974"/>
    <w:rsid w:val="007057C0"/>
    <w:rsid w:val="007139F1"/>
    <w:rsid w:val="00743B01"/>
    <w:rsid w:val="007866D9"/>
    <w:rsid w:val="007B0E4D"/>
    <w:rsid w:val="007C4FD9"/>
    <w:rsid w:val="00826C37"/>
    <w:rsid w:val="00872B64"/>
    <w:rsid w:val="00875338"/>
    <w:rsid w:val="00886A67"/>
    <w:rsid w:val="0089245B"/>
    <w:rsid w:val="008A638F"/>
    <w:rsid w:val="00915DF7"/>
    <w:rsid w:val="00947AC5"/>
    <w:rsid w:val="00983324"/>
    <w:rsid w:val="009A4678"/>
    <w:rsid w:val="009B575D"/>
    <w:rsid w:val="009D068A"/>
    <w:rsid w:val="009E0A55"/>
    <w:rsid w:val="009F2669"/>
    <w:rsid w:val="00A611CF"/>
    <w:rsid w:val="00A62666"/>
    <w:rsid w:val="00A62B9D"/>
    <w:rsid w:val="00A9107D"/>
    <w:rsid w:val="00AD23B0"/>
    <w:rsid w:val="00AF7000"/>
    <w:rsid w:val="00B009A9"/>
    <w:rsid w:val="00B40DE0"/>
    <w:rsid w:val="00B635DF"/>
    <w:rsid w:val="00B73B4F"/>
    <w:rsid w:val="00BC1791"/>
    <w:rsid w:val="00BC2348"/>
    <w:rsid w:val="00BE486A"/>
    <w:rsid w:val="00BE5213"/>
    <w:rsid w:val="00C06CF3"/>
    <w:rsid w:val="00C114C4"/>
    <w:rsid w:val="00C215DA"/>
    <w:rsid w:val="00C257F2"/>
    <w:rsid w:val="00C333D1"/>
    <w:rsid w:val="00C34E94"/>
    <w:rsid w:val="00C77763"/>
    <w:rsid w:val="00C81B65"/>
    <w:rsid w:val="00C85739"/>
    <w:rsid w:val="00C8757F"/>
    <w:rsid w:val="00CD1238"/>
    <w:rsid w:val="00CE5C94"/>
    <w:rsid w:val="00D063B9"/>
    <w:rsid w:val="00D200E8"/>
    <w:rsid w:val="00D7271A"/>
    <w:rsid w:val="00D87E64"/>
    <w:rsid w:val="00DC1A67"/>
    <w:rsid w:val="00DE5981"/>
    <w:rsid w:val="00DF03FA"/>
    <w:rsid w:val="00DF2D07"/>
    <w:rsid w:val="00E35D5E"/>
    <w:rsid w:val="00E52152"/>
    <w:rsid w:val="00E7687B"/>
    <w:rsid w:val="00E90991"/>
    <w:rsid w:val="00EB4A82"/>
    <w:rsid w:val="00EC0192"/>
    <w:rsid w:val="00ED1E8E"/>
    <w:rsid w:val="00EF35B4"/>
    <w:rsid w:val="00F03630"/>
    <w:rsid w:val="00F23B90"/>
    <w:rsid w:val="00F32340"/>
    <w:rsid w:val="00F55C5A"/>
    <w:rsid w:val="00F62EFA"/>
    <w:rsid w:val="00FB63C9"/>
    <w:rsid w:val="00FC747A"/>
    <w:rsid w:val="00FD241C"/>
    <w:rsid w:val="00FD451E"/>
    <w:rsid w:val="00FE73D5"/>
    <w:rsid w:val="00FF0A9A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063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C114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114C4"/>
    <w:pPr>
      <w:widowControl w:val="0"/>
      <w:autoSpaceDE w:val="0"/>
      <w:autoSpaceDN w:val="0"/>
      <w:spacing w:after="0" w:line="240" w:lineRule="auto"/>
    </w:pPr>
    <w:rPr>
      <w:rFonts w:ascii="GillSans-Light" w:eastAsia="GillSans-Light" w:hAnsi="GillSans-Light" w:cs="GillSans-Light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14C4"/>
    <w:rPr>
      <w:rFonts w:ascii="GillSans-Light" w:eastAsia="GillSans-Light" w:hAnsi="GillSans-Light" w:cs="GillSans-Light"/>
      <w:sz w:val="19"/>
      <w:szCs w:val="19"/>
      <w:lang w:val="en-US"/>
    </w:rPr>
  </w:style>
  <w:style w:type="paragraph" w:customStyle="1" w:styleId="first">
    <w:name w:val="first"/>
    <w:basedOn w:val="Normale"/>
    <w:rsid w:val="000E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6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056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lportale.com/prodotti/flair-showers/box-doccia-a-nicchia-quadrato-con-porta-a-battente/eto-infold-door_4120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ilportale.com/prodotti/flair-showers/box-doccia-a-nicchia-quadrato-con-porta-a-battente/eto-infold-door_41200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it" TargetMode="External"/><Relationship Id="rId2" Type="http://schemas.openxmlformats.org/officeDocument/2006/relationships/hyperlink" Target="http://www.flairshowers.com/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2</cp:revision>
  <cp:lastPrinted>2020-03-03T13:45:00Z</cp:lastPrinted>
  <dcterms:created xsi:type="dcterms:W3CDTF">2023-12-07T14:13:00Z</dcterms:created>
  <dcterms:modified xsi:type="dcterms:W3CDTF">2023-12-07T14:13:00Z</dcterms:modified>
</cp:coreProperties>
</file>