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28F9" w14:textId="0E246F8F" w:rsidR="009F452D" w:rsidRPr="00BE7A8C" w:rsidRDefault="0029785E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84509">
        <w:rPr>
          <w:rFonts w:ascii="Barlow" w:hAnsi="Barlow" w:cstheme="minorHAnsi"/>
          <w:b/>
          <w:color w:val="008375"/>
          <w:lang w:val="it-IT"/>
        </w:rPr>
        <w:t xml:space="preserve"> Corporate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B84509">
        <w:rPr>
          <w:rFonts w:ascii="Barlow" w:hAnsi="Barlow" w:cstheme="minorHAnsi"/>
          <w:b/>
          <w:spacing w:val="4"/>
          <w:lang w:val="it-IT"/>
        </w:rPr>
        <w:t xml:space="preserve">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B84509">
        <w:rPr>
          <w:rFonts w:ascii="Barlow" w:hAnsi="Barlow" w:cstheme="minorHAnsi"/>
          <w:b/>
          <w:spacing w:val="4"/>
          <w:lang w:val="it-IT"/>
        </w:rPr>
        <w:t>1° febbraio 2024</w:t>
      </w:r>
    </w:p>
    <w:p w14:paraId="46C6D168" w14:textId="77777777" w:rsidR="00B84509" w:rsidRDefault="00B84509" w:rsidP="00B84509">
      <w:pPr>
        <w:shd w:val="clear" w:color="auto" w:fill="FFFFFF"/>
        <w:spacing w:after="100" w:afterAutospacing="1"/>
        <w:jc w:val="both"/>
        <w:outlineLvl w:val="1"/>
        <w:rPr>
          <w:rFonts w:ascii="Barlow" w:hAnsi="Barlow" w:cs="Segoe UI"/>
          <w:b/>
          <w:bCs/>
          <w:color w:val="808080" w:themeColor="background1" w:themeShade="80"/>
          <w:spacing w:val="-5"/>
          <w:sz w:val="24"/>
          <w:szCs w:val="24"/>
          <w:lang w:val="it-IT" w:eastAsia="it-IT"/>
        </w:rPr>
      </w:pPr>
    </w:p>
    <w:p w14:paraId="55DA82D2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1"/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  <w:t xml:space="preserve">INNOVA e Panasonic </w:t>
      </w:r>
    </w:p>
    <w:p w14:paraId="018FAA3C" w14:textId="2CFF367F" w:rsidR="00B84509" w:rsidRPr="000E7A5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1"/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</w:pPr>
      <w:r w:rsidRPr="000E7A59">
        <w:rPr>
          <w:rFonts w:ascii="Barlow" w:hAnsi="Barlow" w:cs="Segoe UI"/>
          <w:b/>
          <w:bCs/>
          <w:color w:val="000000"/>
          <w:spacing w:val="-5"/>
          <w:sz w:val="36"/>
          <w:szCs w:val="36"/>
          <w:lang w:val="it-IT" w:eastAsia="it-IT"/>
        </w:rPr>
        <w:t>firmano un accordo di alleanza commerciale e di capitale</w:t>
      </w:r>
    </w:p>
    <w:p w14:paraId="3DE84610" w14:textId="77777777" w:rsidR="00B84509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827A16" w14:textId="34599EF6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 S.r.l.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, produttore italiano di sistemi idronici e di apparecchi per la qualità e condizionamento dell'aria, ha firmato un accordo di capitale e di alleanza commerciale con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 Heating &amp; Ventilation A/C Company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, con Panasonic che acquisisce il 40% delle azioni totali di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>. Attraverso questo accordo entrambe le parti promuoveranno una collaborazione globale nella produzione, nelle vendite e principalmente nello sviluppo tecnologico di sistemi idronici (come acqua calda sanitaria per riscaldamento e raffreddamento), condizionamento dell'aria e attività di ventilazione.</w:t>
      </w:r>
    </w:p>
    <w:p w14:paraId="03BE8704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4B92AA55" w14:textId="74A071FC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L’Europa sta promuovendo iniziative per realizzare una società decarbonizzata, spinta da un elevato livello di preoccupazione per la protezione ambientale e la prevenzione del cambiamento climatico. Cresce la domanda di prodotti rispettosi dell’ambiente che consumano meno energia. I gas CFC utilizzati come refrigerante per le apparecchiature di condizionamento dell'aria hanno un impatto sul riscaldamento globale e, di conseguenza, l'emendamento di Kigali del Protocollo di Montreal1 e il Regolamento UE sui gas fluorurati indicano che è essenziale passare a refrigeranti con un effetto serra minimo. Anche molte altre regioni del mondo stanno seguendo questo obiettivo fondamentale per l’intero futuro dell’umanità.</w:t>
      </w:r>
    </w:p>
    <w:p w14:paraId="3B061D57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49D6C59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Inoltre, nel patrimonio edilizio europeo vi è la necessità di ottimizzare il condizionamento dell’aria attraverso sistemi che utilizzino le tubazioni idroniche esistenti per l'acqua calda e il riscaldamento, nonché la progettazione di edifici rispettosi dello spazio interno ed esterno. Inoltre, l’aumento di alloggi rispettosi dell’ambiente con elevato isolamento e alta tenuta all’aria richiede una soluzione totale che incorpori una migliore qualità dell’aria interna (IAQ) anche attraverso la ventilazione.</w:t>
      </w:r>
    </w:p>
    <w:p w14:paraId="5B42784A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36527AA2" w14:textId="405DAC50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In tali circostanze, con punti di forza nello sviluppo di tecnologie e prodotti progettati per la cultura e gli stili di vita europei,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offre una gamma diversificata di prodotti che include ventilconvettori e pompe di calore per sistemi idronici, sistemi di ventilazione centralizzata (scambiatori di calore), climatizzazione centralizzata integrata, e sistemi controllati dall’</w:t>
      </w:r>
      <w:r w:rsidR="006D2953" w:rsidRPr="006D2953">
        <w:rPr>
          <w:rFonts w:ascii="Barlow" w:hAnsi="Barlow" w:cs="Segoe UI"/>
          <w:color w:val="000000"/>
          <w:lang w:val="it-IT" w:eastAsia="it-IT"/>
        </w:rPr>
        <w:t>I</w:t>
      </w:r>
      <w:r w:rsidRPr="006D2953">
        <w:rPr>
          <w:rFonts w:ascii="Barlow" w:hAnsi="Barlow" w:cs="Segoe UI"/>
          <w:color w:val="000000"/>
          <w:lang w:val="it-IT" w:eastAsia="it-IT"/>
        </w:rPr>
        <w:t>o</w:t>
      </w:r>
      <w:r w:rsidR="006D2953" w:rsidRPr="006D2953">
        <w:rPr>
          <w:rFonts w:ascii="Barlow" w:hAnsi="Barlow" w:cs="Segoe UI"/>
          <w:color w:val="000000"/>
          <w:lang w:val="it-IT" w:eastAsia="it-IT"/>
        </w:rPr>
        <w:t>T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.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6D2953">
        <w:rPr>
          <w:rFonts w:ascii="Barlow" w:hAnsi="Barlow" w:cs="Segoe UI"/>
          <w:color w:val="000000"/>
          <w:lang w:val="it-IT" w:eastAsia="it-IT"/>
        </w:rPr>
        <w:t>, allo stesso tempo, è attiva in Europa nelle pompe di calore aria-acqua e nei condizionatori domestici, nei sistemi commerciali a flusso di refrigerante variabile, nei condizionatori monoblocco e nei sistemi idronici di Systemair AC, acquisita lo scorso anno.</w:t>
      </w:r>
    </w:p>
    <w:p w14:paraId="44ACF713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15376CB3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Alla luce della situazione aziendale sopra delineata, le alleanze commerciali e di capitale tra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e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combinano le risorse di entrambi nei sistemi idronici, nel condizionamento dell'aria, nella ventilazione e nelle relative attività </w:t>
      </w:r>
      <w:proofErr w:type="spellStart"/>
      <w:r w:rsidRPr="006D2953">
        <w:rPr>
          <w:rFonts w:ascii="Barlow" w:hAnsi="Barlow" w:cs="Segoe UI"/>
          <w:color w:val="000000"/>
          <w:lang w:val="it-IT" w:eastAsia="it-IT"/>
        </w:rPr>
        <w:t>iot</w:t>
      </w:r>
      <w:proofErr w:type="spellEnd"/>
      <w:r w:rsidRPr="006D2953">
        <w:rPr>
          <w:rFonts w:ascii="Barlow" w:hAnsi="Barlow" w:cs="Segoe UI"/>
          <w:color w:val="000000"/>
          <w:lang w:val="it-IT" w:eastAsia="it-IT"/>
        </w:rPr>
        <w:t xml:space="preserve"> per migliorare lo sviluppo tecnologico e le strutture produttive. Ciò promuoverà progetti e nuove soluzioni che soddisfino le diverse esigenze dei clienti, fornendo comfort, risparmiando energia, richiedendo un'installazione minima e saranno architettonicamente armoniosi, pur mantenendo un valore aggiunto più elevato. Ciò accelererà la diffusione di eccellenti spazi interni ottimizzati per l’Europa, nonché la realizzazione della gestione ESG.</w:t>
      </w:r>
    </w:p>
    <w:p w14:paraId="2AD3CACF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0A51CC53" w14:textId="6217F9E9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Il fondatore e CEO </w:t>
      </w:r>
      <w:r w:rsidR="00C80B87" w:rsidRPr="006D2953">
        <w:rPr>
          <w:rFonts w:ascii="Barlow" w:hAnsi="Barlow" w:cs="Segoe UI"/>
          <w:color w:val="000000"/>
          <w:lang w:val="it-IT" w:eastAsia="it-IT"/>
        </w:rPr>
        <w:t xml:space="preserve">di </w:t>
      </w:r>
      <w:r w:rsidR="00C80B87"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="00C80B87" w:rsidRPr="006D2953">
        <w:rPr>
          <w:rFonts w:ascii="Barlow" w:hAnsi="Barlow" w:cs="Segoe UI"/>
          <w:color w:val="000000"/>
          <w:lang w:val="it-IT" w:eastAsia="it-IT"/>
        </w:rPr>
        <w:t xml:space="preserve">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Oreste Bottaro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ha commentato: "Mi sono reso conto che combinare i nostri talenti e il nostro spirito creativo con le risorse di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come leader del settore era il modo giusto per continuare a crescere e prosperare in mezzo alla concorrenza globale. Apprezzo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per la fiducia espressa nelle nostre capacità e attitudine come imprenditori e investendo in noi come partner strategico nel rispetto del nostro rapporto storico sin dalla nostra fondazione. Sulla base della filosofia di questa partnership,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può non solo continuare a sviluppare idee per creare nuovi prodotti unici, ma anche realizzare soluzioni per una vita più confortevole in futuro, grazie al supporto tecnologico globale che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Panasonic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fornirà."</w:t>
      </w:r>
    </w:p>
    <w:p w14:paraId="2EEB9529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7C0BC09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CB8843" w14:textId="77777777" w:rsidR="00C80B87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12C24EA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7F182F97" w14:textId="3E377910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proofErr w:type="spellStart"/>
      <w:r w:rsidRPr="006D2953">
        <w:rPr>
          <w:rFonts w:ascii="Barlow" w:hAnsi="Barlow" w:cs="Segoe UI"/>
          <w:b/>
          <w:bCs/>
          <w:color w:val="000000"/>
          <w:lang w:val="it-IT" w:eastAsia="it-IT"/>
        </w:rPr>
        <w:t>Masaharu</w:t>
      </w:r>
      <w:proofErr w:type="spellEnd"/>
      <w:r w:rsidRPr="006D2953">
        <w:rPr>
          <w:rFonts w:ascii="Barlow" w:hAnsi="Barlow" w:cs="Segoe UI"/>
          <w:b/>
          <w:bCs/>
          <w:color w:val="000000"/>
          <w:lang w:val="it-IT" w:eastAsia="it-IT"/>
        </w:rPr>
        <w:t xml:space="preserve"> </w:t>
      </w:r>
      <w:proofErr w:type="spellStart"/>
      <w:r w:rsidRPr="006D2953">
        <w:rPr>
          <w:rFonts w:ascii="Barlow" w:hAnsi="Barlow" w:cs="Segoe UI"/>
          <w:b/>
          <w:bCs/>
          <w:color w:val="000000"/>
          <w:lang w:val="it-IT" w:eastAsia="it-IT"/>
        </w:rPr>
        <w:t>Michiura</w:t>
      </w:r>
      <w:proofErr w:type="spellEnd"/>
      <w:r w:rsidRPr="006D2953">
        <w:rPr>
          <w:rFonts w:ascii="Barlow" w:hAnsi="Barlow" w:cs="Segoe UI"/>
          <w:color w:val="000000"/>
          <w:lang w:val="it-IT" w:eastAsia="it-IT"/>
        </w:rPr>
        <w:t xml:space="preserve">, Presidente della Heating &amp; Ventilation A/C Company, ha dichiarato: "Abbiamo avviato anni fa la nostra collaborazione con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attraverso l'acquisto reciproco di pompe di calore e ventilconvettori A2W. Sulla base della maggiore comprensione dei reciproci punti di forza e della cultura aziendale abbiamo deciso che le alleanze tra capitali e imprese avrebbero accelerato la ricerca delle migliori soluzioni per i clienti e i dipendenti di entrambe le società, combinando il vasto know-how di 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Pr="006D2953">
        <w:rPr>
          <w:rFonts w:ascii="Barlow" w:hAnsi="Barlow" w:cs="Segoe UI"/>
          <w:color w:val="000000"/>
          <w:lang w:val="it-IT" w:eastAsia="it-IT"/>
        </w:rPr>
        <w:t xml:space="preserve"> nel campo dell'idronica per le abitazioni europee, l'esperienza nella ventilazione e le soluzioni </w:t>
      </w:r>
      <w:proofErr w:type="spellStart"/>
      <w:r w:rsidRPr="006D2953">
        <w:rPr>
          <w:rFonts w:ascii="Barlow" w:hAnsi="Barlow" w:cs="Segoe UI"/>
          <w:color w:val="000000"/>
          <w:lang w:val="it-IT" w:eastAsia="it-IT"/>
        </w:rPr>
        <w:t>iot</w:t>
      </w:r>
      <w:proofErr w:type="spellEnd"/>
      <w:r w:rsidRPr="006D2953">
        <w:rPr>
          <w:rFonts w:ascii="Barlow" w:hAnsi="Barlow" w:cs="Segoe UI"/>
          <w:color w:val="000000"/>
          <w:lang w:val="it-IT" w:eastAsia="it-IT"/>
        </w:rPr>
        <w:t xml:space="preserve"> per integrare entrambi con quelli di Panasonic. In questo modo saremo in grado di fornire le soluzioni ad alto valore aggiunto desiderate dai nostri clienti."</w:t>
      </w:r>
    </w:p>
    <w:p w14:paraId="4346916C" w14:textId="77777777" w:rsidR="00C80B87" w:rsidRPr="006D2953" w:rsidRDefault="00C80B87" w:rsidP="00C80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____________________________________________________________________________________________________________</w:t>
      </w:r>
    </w:p>
    <w:p w14:paraId="2FE7B60D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</w:p>
    <w:p w14:paraId="5DE6B0D6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4"/>
        <w:rPr>
          <w:rFonts w:ascii="Barlow" w:hAnsi="Barlow" w:cs="Segoe UI"/>
          <w:b/>
          <w:bCs/>
          <w:color w:val="000000"/>
          <w:lang w:val="it-IT" w:eastAsia="it-IT"/>
        </w:rPr>
      </w:pP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Profilo di INNOVA</w:t>
      </w:r>
    </w:p>
    <w:p w14:paraId="761ADAAE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(1) Denominazione: INNOVA </w:t>
      </w:r>
      <w:proofErr w:type="spellStart"/>
      <w:r w:rsidRPr="006D2953">
        <w:rPr>
          <w:rFonts w:ascii="Barlow" w:hAnsi="Barlow" w:cs="Segoe UI"/>
          <w:color w:val="000000"/>
          <w:lang w:val="it-IT" w:eastAsia="it-IT"/>
        </w:rPr>
        <w:t>S.r.L.</w:t>
      </w:r>
      <w:proofErr w:type="spellEnd"/>
    </w:p>
    <w:p w14:paraId="7F443659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(2) Ubicazione sede operativa: Via 1° Maggio, 8 - 38089 Storo (TN), Italia</w:t>
      </w:r>
    </w:p>
    <w:p w14:paraId="76E5FF2C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(3) Direttore rappresentativo: Oreste Bottaro</w:t>
      </w:r>
    </w:p>
    <w:p w14:paraId="707B2B26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(4) Fondazione: 2003</w:t>
      </w:r>
    </w:p>
    <w:p w14:paraId="40334DDC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(5) Attività commerciali: Sviluppo, produzione e vendita di ventilconvettori residenziali, sistemi di ventilazione, sistemi integrati e sistemi di controllo </w:t>
      </w:r>
      <w:proofErr w:type="spellStart"/>
      <w:r w:rsidRPr="006D2953">
        <w:rPr>
          <w:rFonts w:ascii="Barlow" w:hAnsi="Barlow" w:cs="Segoe UI"/>
          <w:color w:val="000000"/>
          <w:lang w:val="it-IT" w:eastAsia="it-IT"/>
        </w:rPr>
        <w:t>iot</w:t>
      </w:r>
      <w:proofErr w:type="spellEnd"/>
    </w:p>
    <w:p w14:paraId="0B3ED0E9" w14:textId="61E27D44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(6) Dipendenti: 148</w:t>
      </w:r>
      <w:r w:rsidR="00C80B87" w:rsidRPr="006D2953">
        <w:rPr>
          <w:rFonts w:ascii="Barlow" w:hAnsi="Barlow" w:cs="Segoe UI"/>
          <w:color w:val="000000"/>
          <w:lang w:val="it-IT" w:eastAsia="it-IT"/>
        </w:rPr>
        <w:t xml:space="preserve"> </w:t>
      </w:r>
      <w:r w:rsidRPr="006D2953">
        <w:rPr>
          <w:rFonts w:ascii="Barlow" w:hAnsi="Barlow" w:cs="Segoe UI"/>
          <w:color w:val="000000"/>
          <w:lang w:val="it-IT" w:eastAsia="it-IT"/>
        </w:rPr>
        <w:t>(2022.12)</w:t>
      </w:r>
    </w:p>
    <w:p w14:paraId="03E121E9" w14:textId="48EC93FC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(7) Fatturato: 102.7</w:t>
      </w:r>
      <w:r w:rsidR="00C80B87" w:rsidRPr="006D2953">
        <w:rPr>
          <w:rFonts w:ascii="Barlow" w:hAnsi="Barlow" w:cs="Segoe UI"/>
          <w:color w:val="000000"/>
          <w:lang w:val="it-IT" w:eastAsia="it-IT"/>
        </w:rPr>
        <w:t xml:space="preserve"> </w:t>
      </w:r>
      <w:r w:rsidRPr="006D2953">
        <w:rPr>
          <w:rFonts w:ascii="Barlow" w:hAnsi="Barlow" w:cs="Segoe UI"/>
          <w:color w:val="000000"/>
          <w:lang w:val="it-IT" w:eastAsia="it-IT"/>
        </w:rPr>
        <w:t>mil euro (2022.12)</w:t>
      </w:r>
    </w:p>
    <w:p w14:paraId="1733A939" w14:textId="77777777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b/>
          <w:bCs/>
          <w:color w:val="000000"/>
          <w:lang w:val="it-IT" w:eastAsia="it-IT"/>
        </w:rPr>
      </w:pPr>
    </w:p>
    <w:p w14:paraId="6EDEA203" w14:textId="673FD74E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b/>
          <w:bCs/>
          <w:color w:val="000000"/>
          <w:lang w:val="it-IT" w:eastAsia="it-IT"/>
        </w:rPr>
        <w:t>Profilo di Panasonic Corporation</w:t>
      </w:r>
    </w:p>
    <w:p w14:paraId="6DFA3A08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 xml:space="preserve">Panasonic Corporation offre prodotti e servizi per una varietà di ambienti abitativi, dalle case ai negozi, agli uffici e alle città. </w:t>
      </w:r>
      <w:r w:rsidRPr="006D2953">
        <w:rPr>
          <w:rFonts w:ascii="Barlow" w:hAnsi="Barlow" w:cs="Segoe UI"/>
          <w:color w:val="000000"/>
          <w:lang w:val="en-US" w:eastAsia="it-IT"/>
        </w:rPr>
        <w:t xml:space="preserve">Ci </w:t>
      </w:r>
      <w:proofErr w:type="spellStart"/>
      <w:r w:rsidRPr="006D2953">
        <w:rPr>
          <w:rFonts w:ascii="Barlow" w:hAnsi="Barlow" w:cs="Segoe UI"/>
          <w:color w:val="000000"/>
          <w:lang w:val="en-US" w:eastAsia="it-IT"/>
        </w:rPr>
        <w:t>sono</w:t>
      </w:r>
      <w:proofErr w:type="spellEnd"/>
      <w:r w:rsidRPr="006D2953">
        <w:rPr>
          <w:rFonts w:ascii="Barlow" w:hAnsi="Barlow" w:cs="Segoe UI"/>
          <w:color w:val="000000"/>
          <w:lang w:val="en-US" w:eastAsia="it-IT"/>
        </w:rPr>
        <w:t xml:space="preserve"> cinque attività al </w:t>
      </w:r>
      <w:proofErr w:type="spellStart"/>
      <w:r w:rsidRPr="006D2953">
        <w:rPr>
          <w:rFonts w:ascii="Barlow" w:hAnsi="Barlow" w:cs="Segoe UI"/>
          <w:color w:val="000000"/>
          <w:lang w:val="en-US" w:eastAsia="it-IT"/>
        </w:rPr>
        <w:t>centro</w:t>
      </w:r>
      <w:proofErr w:type="spellEnd"/>
      <w:r w:rsidRPr="006D2953">
        <w:rPr>
          <w:rFonts w:ascii="Barlow" w:hAnsi="Barlow" w:cs="Segoe UI"/>
          <w:color w:val="000000"/>
          <w:lang w:val="en-US" w:eastAsia="it-IT"/>
        </w:rPr>
        <w:t xml:space="preserve"> di Panasonic Corporation: Living Appliances and Solutions Company, Heating &amp; Ventilation A/C Company, Cold Chain Solutions Company, Electric Works Company e China and Northeast Asia Company. </w:t>
      </w:r>
      <w:r w:rsidRPr="006D2953">
        <w:rPr>
          <w:rFonts w:ascii="Barlow" w:hAnsi="Barlow" w:cs="Segoe UI"/>
          <w:color w:val="000000"/>
          <w:lang w:val="it-IT" w:eastAsia="it-IT"/>
        </w:rPr>
        <w:t>La società operativa ha registrato un fatturato netto consolidato di 3.647,6 miliardi di yen per l'anno terminato il 31 marzo 2022. Panasonic Corporation è impegnata a realizzare la missione di Life Tech &amp; Ideas: per il benessere delle persone, della società e del pianeta. La visione è di diventare il miglior partner della tua vita con tecnologia e innovazione incentrate sull'uomo.</w:t>
      </w:r>
    </w:p>
    <w:p w14:paraId="33914928" w14:textId="77777777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Ulteriori informazioni su Panasonic: </w:t>
      </w:r>
      <w:hyperlink r:id="rId10" w:history="1">
        <w:r w:rsidRPr="006D2953">
          <w:rPr>
            <w:rFonts w:ascii="Barlow" w:hAnsi="Barlow" w:cs="Segoe UI"/>
            <w:color w:val="000000"/>
            <w:u w:val="single"/>
            <w:lang w:val="it-IT" w:eastAsia="it-IT"/>
          </w:rPr>
          <w:t>https://www.panasonic.com/global/about/</w:t>
        </w:r>
      </w:hyperlink>
    </w:p>
    <w:p w14:paraId="6A3F51F4" w14:textId="3542EFF3" w:rsidR="00C80B87" w:rsidRPr="006D2953" w:rsidRDefault="00C80B87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__________________________________________________________________________________________________</w:t>
      </w:r>
    </w:p>
    <w:p w14:paraId="67B04DEF" w14:textId="57841031" w:rsidR="00B84509" w:rsidRPr="006D2953" w:rsidRDefault="00B84509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lang w:val="it-IT" w:eastAsia="it-IT"/>
        </w:rPr>
      </w:pPr>
      <w:r w:rsidRPr="006D2953">
        <w:rPr>
          <w:rFonts w:ascii="Barlow" w:hAnsi="Barlow" w:cs="Segoe UI"/>
          <w:b/>
          <w:bCs/>
          <w:color w:val="000000"/>
          <w:lang w:val="it-IT" w:eastAsia="it-IT"/>
        </w:rPr>
        <w:t xml:space="preserve">Per </w:t>
      </w:r>
      <w:r w:rsidR="00C80B87" w:rsidRPr="006D2953">
        <w:rPr>
          <w:rFonts w:ascii="Barlow" w:hAnsi="Barlow" w:cs="Segoe UI"/>
          <w:b/>
          <w:bCs/>
          <w:color w:val="000000"/>
          <w:lang w:val="it-IT" w:eastAsia="it-IT"/>
        </w:rPr>
        <w:t>approfondimenti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 xml:space="preserve"> relativ</w:t>
      </w:r>
      <w:r w:rsidR="00C80B87" w:rsidRPr="006D2953">
        <w:rPr>
          <w:rFonts w:ascii="Barlow" w:hAnsi="Barlow" w:cs="Segoe UI"/>
          <w:b/>
          <w:bCs/>
          <w:color w:val="000000"/>
          <w:lang w:val="it-IT" w:eastAsia="it-IT"/>
        </w:rPr>
        <w:t>i</w:t>
      </w:r>
      <w:r w:rsidRPr="006D2953">
        <w:rPr>
          <w:rFonts w:ascii="Barlow" w:hAnsi="Barlow" w:cs="Segoe UI"/>
          <w:b/>
          <w:bCs/>
          <w:color w:val="000000"/>
          <w:lang w:val="it-IT" w:eastAsia="it-IT"/>
        </w:rPr>
        <w:t xml:space="preserve"> a questo annuncio</w:t>
      </w:r>
    </w:p>
    <w:p w14:paraId="71AAB1D2" w14:textId="588891A6" w:rsidR="00B84509" w:rsidRPr="006D2953" w:rsidRDefault="006D2953" w:rsidP="00B8450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 w:cs="Segoe UI"/>
          <w:color w:val="000000"/>
          <w:lang w:val="it-IT" w:eastAsia="it-IT"/>
        </w:rPr>
      </w:pPr>
      <w:r>
        <w:rPr>
          <w:rFonts w:ascii="Barlow" w:hAnsi="Barlow" w:cs="Segoe UI"/>
          <w:b/>
          <w:bCs/>
          <w:color w:val="000000"/>
          <w:lang w:val="it-IT" w:eastAsia="it-IT"/>
        </w:rPr>
        <w:t xml:space="preserve">- </w:t>
      </w:r>
      <w:r w:rsidR="00B84509" w:rsidRPr="006D2953">
        <w:rPr>
          <w:rFonts w:ascii="Barlow" w:hAnsi="Barlow" w:cs="Segoe UI"/>
          <w:b/>
          <w:bCs/>
          <w:color w:val="000000"/>
          <w:lang w:val="it-IT" w:eastAsia="it-IT"/>
        </w:rPr>
        <w:t>INNOVA</w:t>
      </w:r>
      <w:r w:rsidR="00B84509" w:rsidRPr="006D2953">
        <w:rPr>
          <w:rFonts w:ascii="Barlow" w:hAnsi="Barlow" w:cs="Segoe UI"/>
          <w:color w:val="000000"/>
          <w:lang w:val="it-IT" w:eastAsia="it-IT"/>
        </w:rPr>
        <w:t>: Direttore / Gianandrea Masserdotti &lt;</w:t>
      </w:r>
      <w:hyperlink r:id="rId11" w:history="1">
        <w:r w:rsidR="00B84509" w:rsidRPr="006D2953">
          <w:rPr>
            <w:rFonts w:ascii="Barlow" w:hAnsi="Barlow" w:cs="Segoe UI"/>
            <w:color w:val="000000"/>
            <w:u w:val="single"/>
            <w:lang w:val="it-IT" w:eastAsia="it-IT"/>
          </w:rPr>
          <w:t>gam@innovaenergie.com</w:t>
        </w:r>
      </w:hyperlink>
      <w:r w:rsidR="00B84509" w:rsidRPr="006D2953">
        <w:rPr>
          <w:rFonts w:ascii="Barlow" w:hAnsi="Barlow" w:cs="Segoe UI"/>
          <w:color w:val="000000"/>
          <w:lang w:val="it-IT" w:eastAsia="it-IT"/>
        </w:rPr>
        <w:t>&gt;</w:t>
      </w:r>
    </w:p>
    <w:p w14:paraId="6775BCC2" w14:textId="46C76FD5" w:rsidR="00B84509" w:rsidRPr="006D2953" w:rsidRDefault="006D2953" w:rsidP="00C80B8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en-US"/>
        </w:rPr>
      </w:pPr>
      <w:r w:rsidRPr="006D2953">
        <w:rPr>
          <w:rFonts w:ascii="Barlow" w:hAnsi="Barlow" w:cs="Segoe UI"/>
          <w:b/>
          <w:bCs/>
          <w:color w:val="000000"/>
          <w:lang w:val="en-US" w:eastAsia="it-IT"/>
        </w:rPr>
        <w:t xml:space="preserve">- </w:t>
      </w:r>
      <w:r w:rsidR="00B84509" w:rsidRPr="006D2953">
        <w:rPr>
          <w:rFonts w:ascii="Barlow" w:hAnsi="Barlow" w:cs="Segoe UI"/>
          <w:b/>
          <w:bCs/>
          <w:color w:val="000000"/>
          <w:lang w:val="en-US" w:eastAsia="it-IT"/>
        </w:rPr>
        <w:t>PANASONIC CORPORATION</w:t>
      </w:r>
      <w:r w:rsidR="00B84509" w:rsidRPr="006D2953">
        <w:rPr>
          <w:rFonts w:ascii="Barlow" w:hAnsi="Barlow" w:cs="Segoe UI"/>
          <w:color w:val="000000"/>
          <w:lang w:val="en-US" w:eastAsia="it-IT"/>
        </w:rPr>
        <w:t xml:space="preserve">: Brand Strategy Office, Design Center, Planning Division, Heating &amp; Ventilation A/C Company, </w:t>
      </w:r>
      <w:proofErr w:type="spellStart"/>
      <w:r w:rsidR="00B84509" w:rsidRPr="006D2953">
        <w:rPr>
          <w:rFonts w:ascii="Barlow" w:hAnsi="Barlow" w:cs="Segoe UI"/>
          <w:color w:val="000000"/>
          <w:lang w:val="en-US" w:eastAsia="it-IT"/>
        </w:rPr>
        <w:t>Fukudomi</w:t>
      </w:r>
      <w:proofErr w:type="spellEnd"/>
      <w:r w:rsidR="00B84509" w:rsidRPr="006D2953">
        <w:rPr>
          <w:rFonts w:ascii="Barlow" w:hAnsi="Barlow" w:cs="Segoe UI"/>
          <w:color w:val="000000"/>
          <w:lang w:val="en-US" w:eastAsia="it-IT"/>
        </w:rPr>
        <w:t xml:space="preserve"> &lt;</w:t>
      </w:r>
      <w:hyperlink r:id="rId12" w:history="1">
        <w:r w:rsidR="00B84509" w:rsidRPr="006D2953">
          <w:rPr>
            <w:rFonts w:ascii="Barlow" w:hAnsi="Barlow" w:cs="Segoe UI"/>
            <w:color w:val="000000"/>
            <w:u w:val="single"/>
            <w:lang w:val="en-US" w:eastAsia="it-IT"/>
          </w:rPr>
          <w:t>fukudomi.masayo@jp.panasonic.com</w:t>
        </w:r>
      </w:hyperlink>
      <w:r w:rsidR="00B84509" w:rsidRPr="006D2953">
        <w:rPr>
          <w:rFonts w:ascii="Barlow" w:hAnsi="Barlow" w:cs="Segoe UI"/>
          <w:color w:val="000000"/>
          <w:lang w:val="en-US" w:eastAsia="it-IT"/>
        </w:rPr>
        <w:t>&gt;</w:t>
      </w:r>
    </w:p>
    <w:p w14:paraId="082C5EDA" w14:textId="4D9DAEAD" w:rsidR="006D2953" w:rsidRPr="006D2953" w:rsidRDefault="006D2953" w:rsidP="006D2953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color w:val="000000"/>
          <w:lang w:val="it-IT" w:eastAsia="it-IT"/>
        </w:rPr>
      </w:pPr>
      <w:r w:rsidRPr="006D2953">
        <w:rPr>
          <w:rFonts w:ascii="Barlow" w:hAnsi="Barlow" w:cs="Segoe UI"/>
          <w:color w:val="000000"/>
          <w:lang w:val="it-IT" w:eastAsia="it-IT"/>
        </w:rPr>
        <w:t>__________________________________________________________________________________________________</w:t>
      </w:r>
    </w:p>
    <w:p w14:paraId="293F983B" w14:textId="77777777" w:rsidR="006D2953" w:rsidRPr="006D2953" w:rsidRDefault="006D2953" w:rsidP="006D2953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lang w:val="it-IT" w:eastAsia="it-IT"/>
        </w:rPr>
      </w:pPr>
    </w:p>
    <w:p w14:paraId="4BBDD45A" w14:textId="35C6C4D4" w:rsidR="006D2953" w:rsidRPr="006D2953" w:rsidRDefault="006D2953" w:rsidP="006D2953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5"/>
        <w:rPr>
          <w:rFonts w:ascii="Barlow" w:hAnsi="Barlow" w:cs="Segoe UI"/>
          <w:b/>
          <w:bCs/>
          <w:color w:val="000000"/>
          <w:lang w:val="it-IT" w:eastAsia="it-IT"/>
        </w:rPr>
      </w:pPr>
      <w:r w:rsidRPr="006D2953">
        <w:rPr>
          <w:rFonts w:ascii="Barlow" w:hAnsi="Barlow" w:cs="Segoe UI"/>
          <w:b/>
          <w:bCs/>
          <w:color w:val="000000"/>
          <w:lang w:val="it-IT" w:eastAsia="it-IT"/>
        </w:rPr>
        <w:t>IMMAGINI DISPONIBILI</w:t>
      </w:r>
    </w:p>
    <w:p w14:paraId="1AA7E346" w14:textId="0047E685" w:rsidR="006D2953" w:rsidRDefault="006D2953" w:rsidP="0083673C">
      <w:pPr>
        <w:pStyle w:val="Standard"/>
        <w:jc w:val="center"/>
        <w:rPr>
          <w:rFonts w:ascii="Barlow" w:hAnsi="Barlow" w:cstheme="minorHAnsi"/>
          <w:b/>
          <w:bCs/>
          <w:lang w:val="en-US" w:eastAsia="it-IT"/>
        </w:rPr>
      </w:pPr>
      <w:r>
        <w:rPr>
          <w:rFonts w:ascii="Barlow" w:hAnsi="Barlow" w:cstheme="minorHAnsi"/>
          <w:b/>
          <w:bCs/>
          <w:noProof/>
          <w:lang w:val="en-US" w:eastAsia="it-IT"/>
        </w:rPr>
        <w:drawing>
          <wp:inline distT="0" distB="0" distL="0" distR="0" wp14:anchorId="77C9902D" wp14:editId="33B9F12D">
            <wp:extent cx="1206500" cy="1809690"/>
            <wp:effectExtent l="0" t="0" r="0" b="0"/>
            <wp:docPr id="272585373" name="Immagine 3" descr="Immagine che contiene persona, vestiti, Viso umano, telefo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85373" name="Immagine 3" descr="Immagine che contiene persona, vestiti, Viso umano, telefono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9143" cy="184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noProof/>
          <w:lang w:val="en-US" w:eastAsia="it-IT"/>
        </w:rPr>
        <w:drawing>
          <wp:inline distT="0" distB="0" distL="0" distR="0" wp14:anchorId="28C6EEFE" wp14:editId="096A49D8">
            <wp:extent cx="1206500" cy="1809689"/>
            <wp:effectExtent l="0" t="0" r="0" b="0"/>
            <wp:docPr id="957075668" name="Immagine 4" descr="Immagine che contiene Viso umano, persona, uomo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5668" name="Immagine 4" descr="Immagine che contiene Viso umano, persona, uomo, vestiti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0188" cy="18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noProof/>
          <w:lang w:val="en-US" w:eastAsia="it-IT"/>
        </w:rPr>
        <w:drawing>
          <wp:inline distT="0" distB="0" distL="0" distR="0" wp14:anchorId="7DC5FAA1" wp14:editId="43CD8C35">
            <wp:extent cx="2679700" cy="1786382"/>
            <wp:effectExtent l="0" t="0" r="0" b="4445"/>
            <wp:docPr id="1809663144" name="Immagine 5" descr="Immagine che contiene arredo, Tavolo da cucina e da pranzo, finestra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63144" name="Immagine 5" descr="Immagine che contiene arredo, Tavolo da cucina e da pranzo, finestra, tavolo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5944" cy="179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noProof/>
          <w:lang w:val="en-US" w:eastAsia="it-IT"/>
        </w:rPr>
        <w:drawing>
          <wp:inline distT="0" distB="0" distL="0" distR="0" wp14:anchorId="616325D3" wp14:editId="33AF019F">
            <wp:extent cx="1361089" cy="1814830"/>
            <wp:effectExtent l="0" t="0" r="0" b="1270"/>
            <wp:docPr id="1226121811" name="Immagine 1" descr="Immagine che contiene interno, muro, lavagn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21811" name="Immagine 1" descr="Immagine che contiene interno, muro, lavagna, arte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3588" cy="18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714E8" w14:textId="684ADA5C" w:rsidR="003256B5" w:rsidRPr="00B84509" w:rsidRDefault="006D2953" w:rsidP="0083673C">
      <w:pPr>
        <w:pStyle w:val="Standard"/>
        <w:jc w:val="center"/>
        <w:rPr>
          <w:rFonts w:ascii="Barlow" w:hAnsi="Barlow" w:cstheme="minorHAnsi"/>
          <w:b/>
          <w:bCs/>
          <w:lang w:val="en-US" w:eastAsia="it-IT"/>
        </w:rPr>
      </w:pPr>
      <w:r>
        <w:rPr>
          <w:rFonts w:ascii="Barlow" w:hAnsi="Barlow" w:cstheme="minorHAnsi"/>
          <w:b/>
          <w:bCs/>
          <w:noProof/>
          <w:lang w:val="en-US" w:eastAsia="it-IT"/>
        </w:rPr>
        <w:lastRenderedPageBreak/>
        <w:drawing>
          <wp:inline distT="0" distB="0" distL="0" distR="0" wp14:anchorId="00D8D752" wp14:editId="19C91A5E">
            <wp:extent cx="2822187" cy="1358900"/>
            <wp:effectExtent l="0" t="0" r="0" b="0"/>
            <wp:docPr id="793348301" name="Immagine 2" descr="Immagine che contiene montagna, aria aperta, albero, Aerofotogrammet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48301" name="Immagine 2" descr="Immagine che contiene montagna, aria aperta, albero, Aerofotogrammetria&#10;&#10;Descrizione generat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0106" cy="1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6B5" w:rsidRPr="00B84509" w:rsidSect="00837360">
      <w:headerReference w:type="default" r:id="rId18"/>
      <w:footerReference w:type="default" r:id="rId19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333E" w14:textId="77777777" w:rsidR="00837360" w:rsidRDefault="00837360" w:rsidP="001D3E88">
      <w:pPr>
        <w:spacing w:after="0" w:line="240" w:lineRule="auto"/>
      </w:pPr>
      <w:r>
        <w:separator/>
      </w:r>
    </w:p>
  </w:endnote>
  <w:endnote w:type="continuationSeparator" w:id="0">
    <w:p w14:paraId="597078F5" w14:textId="77777777" w:rsidR="00837360" w:rsidRDefault="00837360" w:rsidP="001D3E88">
      <w:pPr>
        <w:spacing w:after="0" w:line="240" w:lineRule="auto"/>
      </w:pPr>
      <w:r>
        <w:continuationSeparator/>
      </w:r>
    </w:p>
  </w:endnote>
  <w:endnote w:type="continuationNotice" w:id="1">
    <w:p w14:paraId="232C845B" w14:textId="77777777" w:rsidR="00837360" w:rsidRDefault="008373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6D73" w14:textId="77777777" w:rsidR="00837360" w:rsidRDefault="00837360" w:rsidP="001D3E88">
      <w:pPr>
        <w:spacing w:after="0" w:line="240" w:lineRule="auto"/>
      </w:pPr>
      <w:r>
        <w:separator/>
      </w:r>
    </w:p>
  </w:footnote>
  <w:footnote w:type="continuationSeparator" w:id="0">
    <w:p w14:paraId="79C0DA80" w14:textId="77777777" w:rsidR="00837360" w:rsidRDefault="00837360" w:rsidP="001D3E88">
      <w:pPr>
        <w:spacing w:after="0" w:line="240" w:lineRule="auto"/>
      </w:pPr>
      <w:r>
        <w:continuationSeparator/>
      </w:r>
    </w:p>
  </w:footnote>
  <w:footnote w:type="continuationNotice" w:id="1">
    <w:p w14:paraId="5C460858" w14:textId="77777777" w:rsidR="00837360" w:rsidRDefault="008373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7FAD0E01" w:rsidR="0029785E" w:rsidRPr="0029785E" w:rsidRDefault="0029785E" w:rsidP="00B84509">
    <w:pPr>
      <w:spacing w:after="0" w:line="240" w:lineRule="auto"/>
      <w:jc w:val="center"/>
      <w:rPr>
        <w:rFonts w:ascii="Times New Roman" w:hAnsi="Times New Roman"/>
        <w:sz w:val="24"/>
        <w:szCs w:val="24"/>
        <w:lang w:val="it-IT" w:eastAsia="it-IT"/>
      </w:rPr>
    </w:pP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3DBC664B">
          <wp:extent cx="1638141" cy="546100"/>
          <wp:effectExtent l="0" t="0" r="635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2508" cy="567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D74C0"/>
    <w:rsid w:val="001F1BFF"/>
    <w:rsid w:val="00211C4A"/>
    <w:rsid w:val="00233238"/>
    <w:rsid w:val="00233CA4"/>
    <w:rsid w:val="00234961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97DBD"/>
    <w:rsid w:val="002B2038"/>
    <w:rsid w:val="002B3700"/>
    <w:rsid w:val="002B6F54"/>
    <w:rsid w:val="002C4C7E"/>
    <w:rsid w:val="002C695F"/>
    <w:rsid w:val="002D3E7E"/>
    <w:rsid w:val="002D68FE"/>
    <w:rsid w:val="002E3098"/>
    <w:rsid w:val="00304C34"/>
    <w:rsid w:val="003067ED"/>
    <w:rsid w:val="003256B5"/>
    <w:rsid w:val="00330EC7"/>
    <w:rsid w:val="00346D98"/>
    <w:rsid w:val="00371790"/>
    <w:rsid w:val="003A12A1"/>
    <w:rsid w:val="003A46BE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32EE1"/>
    <w:rsid w:val="004659EE"/>
    <w:rsid w:val="00472DD0"/>
    <w:rsid w:val="0047550F"/>
    <w:rsid w:val="00495B5E"/>
    <w:rsid w:val="004A0DC8"/>
    <w:rsid w:val="004F5CC6"/>
    <w:rsid w:val="005079DE"/>
    <w:rsid w:val="005170A4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5E60A7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6225"/>
    <w:rsid w:val="006C3ED8"/>
    <w:rsid w:val="006D0219"/>
    <w:rsid w:val="006D2953"/>
    <w:rsid w:val="006E152C"/>
    <w:rsid w:val="006E52BD"/>
    <w:rsid w:val="007029C9"/>
    <w:rsid w:val="007262E4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3673C"/>
    <w:rsid w:val="00837360"/>
    <w:rsid w:val="0084314B"/>
    <w:rsid w:val="00846994"/>
    <w:rsid w:val="00854D71"/>
    <w:rsid w:val="00883942"/>
    <w:rsid w:val="00892EA9"/>
    <w:rsid w:val="008A592D"/>
    <w:rsid w:val="008B1F78"/>
    <w:rsid w:val="008D1E29"/>
    <w:rsid w:val="008D5006"/>
    <w:rsid w:val="008F30FE"/>
    <w:rsid w:val="00937AFE"/>
    <w:rsid w:val="00942C46"/>
    <w:rsid w:val="00961603"/>
    <w:rsid w:val="0099119E"/>
    <w:rsid w:val="009D3CCE"/>
    <w:rsid w:val="009D4854"/>
    <w:rsid w:val="009E1A13"/>
    <w:rsid w:val="009F452D"/>
    <w:rsid w:val="00A02DD8"/>
    <w:rsid w:val="00A16597"/>
    <w:rsid w:val="00A175E2"/>
    <w:rsid w:val="00A21723"/>
    <w:rsid w:val="00A21F8F"/>
    <w:rsid w:val="00A270C7"/>
    <w:rsid w:val="00A33135"/>
    <w:rsid w:val="00A424BF"/>
    <w:rsid w:val="00A43F70"/>
    <w:rsid w:val="00A456F6"/>
    <w:rsid w:val="00A6374B"/>
    <w:rsid w:val="00A70AD5"/>
    <w:rsid w:val="00A72700"/>
    <w:rsid w:val="00A85509"/>
    <w:rsid w:val="00A8624E"/>
    <w:rsid w:val="00AA05A9"/>
    <w:rsid w:val="00AA5128"/>
    <w:rsid w:val="00AB5221"/>
    <w:rsid w:val="00AB7C95"/>
    <w:rsid w:val="00AD479B"/>
    <w:rsid w:val="00AD6DCC"/>
    <w:rsid w:val="00AE2D84"/>
    <w:rsid w:val="00AE3905"/>
    <w:rsid w:val="00AF240B"/>
    <w:rsid w:val="00AF680B"/>
    <w:rsid w:val="00B01A9B"/>
    <w:rsid w:val="00B20E53"/>
    <w:rsid w:val="00B33204"/>
    <w:rsid w:val="00B50CD2"/>
    <w:rsid w:val="00B608A2"/>
    <w:rsid w:val="00B828F7"/>
    <w:rsid w:val="00B84509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E7A8C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0B87"/>
    <w:rsid w:val="00C85523"/>
    <w:rsid w:val="00CA5554"/>
    <w:rsid w:val="00CA67A5"/>
    <w:rsid w:val="00CB7E57"/>
    <w:rsid w:val="00CC7775"/>
    <w:rsid w:val="00CD72F4"/>
    <w:rsid w:val="00CD77D2"/>
    <w:rsid w:val="00CE2B80"/>
    <w:rsid w:val="00CE41C5"/>
    <w:rsid w:val="00CF5848"/>
    <w:rsid w:val="00CF7330"/>
    <w:rsid w:val="00D15406"/>
    <w:rsid w:val="00D17B24"/>
    <w:rsid w:val="00D235DA"/>
    <w:rsid w:val="00D368B7"/>
    <w:rsid w:val="00D44CD9"/>
    <w:rsid w:val="00D46CE8"/>
    <w:rsid w:val="00D50441"/>
    <w:rsid w:val="00D53BEA"/>
    <w:rsid w:val="00D5796B"/>
    <w:rsid w:val="00D6211A"/>
    <w:rsid w:val="00D71D5D"/>
    <w:rsid w:val="00D83B81"/>
    <w:rsid w:val="00D853BF"/>
    <w:rsid w:val="00D934C1"/>
    <w:rsid w:val="00DA7D77"/>
    <w:rsid w:val="00DB0617"/>
    <w:rsid w:val="00DB4171"/>
    <w:rsid w:val="00DB7EBD"/>
    <w:rsid w:val="00DC6FFE"/>
    <w:rsid w:val="00DF6BE7"/>
    <w:rsid w:val="00E04213"/>
    <w:rsid w:val="00E066C6"/>
    <w:rsid w:val="00E1496E"/>
    <w:rsid w:val="00E1771D"/>
    <w:rsid w:val="00E5482E"/>
    <w:rsid w:val="00E76D6E"/>
    <w:rsid w:val="00EC3540"/>
    <w:rsid w:val="00ED69D8"/>
    <w:rsid w:val="00ED74D8"/>
    <w:rsid w:val="00EE252F"/>
    <w:rsid w:val="00EE3B13"/>
    <w:rsid w:val="00F34581"/>
    <w:rsid w:val="00F40CD2"/>
    <w:rsid w:val="00F4171B"/>
    <w:rsid w:val="00F71457"/>
    <w:rsid w:val="00F74450"/>
    <w:rsid w:val="00F84652"/>
    <w:rsid w:val="00F90AA4"/>
    <w:rsid w:val="00FD06FB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fukudomi.masayo@jp.panasonic.com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m@innovaenergie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hyperlink" Target="https://www.panasonic.com/global/about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6915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2024-02-01T10:11:00Z</dcterms:created>
  <dcterms:modified xsi:type="dcterms:W3CDTF">2024-02-07T17:11:00Z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