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A6B59" w14:textId="77777777" w:rsidR="00BB3639" w:rsidRPr="004A42F7" w:rsidRDefault="00BB3639" w:rsidP="00BB3639">
      <w:pPr>
        <w:spacing w:before="100" w:beforeAutospacing="1" w:after="100" w:afterAutospacing="1"/>
        <w:contextualSpacing/>
        <w:jc w:val="both"/>
        <w:rPr>
          <w:rFonts w:ascii="Barlow" w:eastAsia="Times New Roman" w:hAnsi="Barlow" w:cs="Mishafi Gold"/>
          <w:b/>
          <w:bCs/>
          <w:color w:val="212121"/>
          <w:lang w:eastAsia="it-IT"/>
        </w:rPr>
      </w:pPr>
      <w:r>
        <w:rPr>
          <w:rFonts w:ascii="Barlow" w:eastAsia="Times New Roman" w:hAnsi="Barlow" w:cs="Mishafi Gold"/>
          <w:b/>
          <w:bCs/>
          <w:color w:val="212121"/>
          <w:lang w:eastAsia="it-IT"/>
        </w:rPr>
        <w:t>MCE 2024</w:t>
      </w:r>
      <w:r w:rsidRPr="004A42F7">
        <w:rPr>
          <w:rFonts w:ascii="Barlow" w:eastAsia="Times New Roman" w:hAnsi="Barlow" w:cs="Mishafi Gold"/>
          <w:b/>
          <w:bCs/>
          <w:color w:val="212121"/>
          <w:lang w:eastAsia="it-IT"/>
        </w:rPr>
        <w:tab/>
      </w:r>
      <w:r w:rsidRPr="004A42F7">
        <w:rPr>
          <w:rFonts w:ascii="Barlow" w:eastAsia="Times New Roman" w:hAnsi="Barlow" w:cs="Mishafi Gold"/>
          <w:b/>
          <w:bCs/>
          <w:color w:val="212121"/>
          <w:lang w:eastAsia="it-IT"/>
        </w:rPr>
        <w:tab/>
      </w:r>
      <w:r w:rsidRPr="004A42F7">
        <w:rPr>
          <w:rFonts w:ascii="Barlow" w:eastAsia="Times New Roman" w:hAnsi="Barlow" w:cs="Mishafi Gold"/>
          <w:b/>
          <w:bCs/>
          <w:color w:val="212121"/>
          <w:lang w:eastAsia="it-IT"/>
        </w:rPr>
        <w:tab/>
      </w:r>
      <w:r w:rsidRPr="004A42F7">
        <w:rPr>
          <w:rFonts w:ascii="Barlow" w:eastAsia="Times New Roman" w:hAnsi="Barlow" w:cs="Mishafi Gold"/>
          <w:b/>
          <w:bCs/>
          <w:color w:val="212121"/>
          <w:lang w:eastAsia="it-IT"/>
        </w:rPr>
        <w:tab/>
      </w:r>
      <w:r w:rsidRPr="004A42F7">
        <w:rPr>
          <w:rFonts w:ascii="Barlow" w:eastAsia="Times New Roman" w:hAnsi="Barlow" w:cs="Mishafi Gold"/>
          <w:b/>
          <w:bCs/>
          <w:color w:val="212121"/>
          <w:lang w:eastAsia="it-IT"/>
        </w:rPr>
        <w:tab/>
      </w:r>
      <w:r w:rsidRPr="004A42F7">
        <w:rPr>
          <w:rFonts w:ascii="Barlow" w:eastAsia="Times New Roman" w:hAnsi="Barlow" w:cs="Mishafi Gold"/>
          <w:b/>
          <w:bCs/>
          <w:color w:val="212121"/>
          <w:lang w:eastAsia="it-IT"/>
        </w:rPr>
        <w:tab/>
      </w:r>
      <w:r w:rsidRPr="004A42F7">
        <w:rPr>
          <w:rFonts w:ascii="Barlow" w:eastAsia="Times New Roman" w:hAnsi="Barlow" w:cs="Mishafi Gold"/>
          <w:b/>
          <w:bCs/>
          <w:color w:val="212121"/>
          <w:lang w:eastAsia="it-IT"/>
        </w:rPr>
        <w:tab/>
      </w:r>
      <w:r>
        <w:rPr>
          <w:rFonts w:ascii="Barlow" w:eastAsia="Times New Roman" w:hAnsi="Barlow" w:cs="Mishafi Gold"/>
          <w:b/>
          <w:bCs/>
          <w:color w:val="212121"/>
          <w:lang w:eastAsia="it-IT"/>
        </w:rPr>
        <w:tab/>
      </w:r>
      <w:r>
        <w:rPr>
          <w:rFonts w:ascii="Barlow" w:eastAsia="Times New Roman" w:hAnsi="Barlow" w:cs="Mishafi Gold"/>
          <w:b/>
          <w:bCs/>
          <w:color w:val="212121"/>
          <w:lang w:eastAsia="it-IT"/>
        </w:rPr>
        <w:tab/>
      </w:r>
      <w:r w:rsidRPr="004A42F7">
        <w:rPr>
          <w:rFonts w:ascii="Barlow" w:eastAsia="Times New Roman" w:hAnsi="Barlow" w:cs="Mishafi Gold"/>
          <w:b/>
          <w:bCs/>
          <w:color w:val="212121"/>
          <w:lang w:eastAsia="it-IT"/>
        </w:rPr>
        <w:t xml:space="preserve">  </w:t>
      </w:r>
      <w:r>
        <w:rPr>
          <w:rFonts w:ascii="Barlow" w:eastAsia="Times New Roman" w:hAnsi="Barlow" w:cs="Mishafi Gold"/>
          <w:b/>
          <w:bCs/>
          <w:color w:val="212121"/>
          <w:lang w:eastAsia="it-IT"/>
        </w:rPr>
        <w:t xml:space="preserve">   </w:t>
      </w:r>
      <w:r w:rsidRPr="004A42F7">
        <w:rPr>
          <w:rFonts w:ascii="Barlow" w:eastAsia="Times New Roman" w:hAnsi="Barlow" w:cs="Mishafi Gold"/>
          <w:b/>
          <w:bCs/>
          <w:color w:val="212121"/>
          <w:lang w:eastAsia="it-IT"/>
        </w:rPr>
        <w:t xml:space="preserve"> Comunicato </w:t>
      </w:r>
      <w:r>
        <w:rPr>
          <w:rFonts w:ascii="Barlow" w:eastAsia="Times New Roman" w:hAnsi="Barlow" w:cs="Mishafi Gold"/>
          <w:b/>
          <w:bCs/>
          <w:color w:val="212121"/>
          <w:lang w:eastAsia="it-IT"/>
        </w:rPr>
        <w:t>di prodotto</w:t>
      </w:r>
    </w:p>
    <w:p w14:paraId="50FF6F6D" w14:textId="77777777" w:rsidR="00E557EE" w:rsidRDefault="00503595" w:rsidP="00503595">
      <w:pPr>
        <w:pStyle w:val="Titolo"/>
        <w:snapToGrid w:val="0"/>
        <w:spacing w:before="100" w:beforeAutospacing="1" w:after="100" w:afterAutospacing="1"/>
        <w:jc w:val="both"/>
        <w:rPr>
          <w:rFonts w:ascii="Barlow" w:hAnsi="Barlow"/>
          <w:b/>
          <w:bCs/>
          <w:sz w:val="28"/>
          <w:szCs w:val="28"/>
        </w:rPr>
      </w:pPr>
      <w:r w:rsidRPr="00E557EE">
        <w:rPr>
          <w:rFonts w:ascii="Barlow" w:hAnsi="Barlow"/>
          <w:b/>
          <w:bCs/>
          <w:sz w:val="28"/>
          <w:szCs w:val="28"/>
        </w:rPr>
        <w:t xml:space="preserve">Eneren presenta RO - RV e HO: </w:t>
      </w:r>
    </w:p>
    <w:p w14:paraId="459B9715" w14:textId="7B8FA6D0" w:rsidR="00503595" w:rsidRPr="00E557EE" w:rsidRDefault="00503595" w:rsidP="00503595">
      <w:pPr>
        <w:pStyle w:val="Titolo"/>
        <w:snapToGrid w:val="0"/>
        <w:spacing w:before="100" w:beforeAutospacing="1" w:after="100" w:afterAutospacing="1"/>
        <w:jc w:val="both"/>
        <w:rPr>
          <w:rFonts w:ascii="Barlow" w:hAnsi="Barlow"/>
          <w:b/>
          <w:bCs/>
          <w:sz w:val="28"/>
          <w:szCs w:val="28"/>
        </w:rPr>
      </w:pPr>
      <w:r w:rsidRPr="00E557EE">
        <w:rPr>
          <w:rFonts w:ascii="Barlow" w:hAnsi="Barlow"/>
          <w:b/>
          <w:bCs/>
          <w:sz w:val="28"/>
          <w:szCs w:val="28"/>
        </w:rPr>
        <w:t>la nuova gamma per la deumidificazione e il ricambio dell’aria</w:t>
      </w:r>
    </w:p>
    <w:p w14:paraId="2AAF7CF5" w14:textId="77777777" w:rsidR="00503595" w:rsidRPr="00BB3639" w:rsidRDefault="00503595" w:rsidP="00503595">
      <w:pPr>
        <w:pStyle w:val="Titolo"/>
        <w:snapToGrid w:val="0"/>
        <w:spacing w:before="100" w:beforeAutospacing="1" w:after="100" w:afterAutospacing="1"/>
        <w:jc w:val="both"/>
        <w:rPr>
          <w:rFonts w:ascii="Barlow" w:hAnsi="Barlow"/>
          <w:b/>
          <w:bCs/>
          <w:sz w:val="16"/>
          <w:szCs w:val="16"/>
        </w:rPr>
      </w:pPr>
    </w:p>
    <w:p w14:paraId="41E47811" w14:textId="5E6F2084" w:rsidR="00503595" w:rsidRPr="00E557EE" w:rsidRDefault="00503595" w:rsidP="00503595">
      <w:pPr>
        <w:pStyle w:val="Titolo"/>
        <w:snapToGrid w:val="0"/>
        <w:spacing w:before="100" w:beforeAutospacing="1" w:after="100" w:afterAutospacing="1"/>
        <w:jc w:val="both"/>
        <w:rPr>
          <w:rFonts w:ascii="Barlow" w:hAnsi="Barlow"/>
          <w:b/>
          <w:bCs/>
        </w:rPr>
      </w:pPr>
      <w:r w:rsidRPr="00E557EE">
        <w:rPr>
          <w:rFonts w:ascii="Barlow" w:hAnsi="Barlow"/>
        </w:rPr>
        <w:t xml:space="preserve">La nuova gamma </w:t>
      </w:r>
      <w:r w:rsidR="007629AF" w:rsidRPr="00E557EE">
        <w:rPr>
          <w:rFonts w:ascii="Barlow" w:hAnsi="Barlow"/>
          <w:b/>
          <w:bCs/>
        </w:rPr>
        <w:t>RO - RV e HO</w:t>
      </w:r>
      <w:r w:rsidR="007629AF" w:rsidRPr="00E557EE">
        <w:rPr>
          <w:rFonts w:ascii="Barlow" w:hAnsi="Barlow"/>
        </w:rPr>
        <w:t xml:space="preserve"> </w:t>
      </w:r>
      <w:r w:rsidRPr="00E557EE">
        <w:rPr>
          <w:rFonts w:ascii="Barlow" w:hAnsi="Barlow"/>
        </w:rPr>
        <w:t>per la deumidificazione e il ri</w:t>
      </w:r>
      <w:r w:rsidR="007629AF">
        <w:rPr>
          <w:rFonts w:ascii="Barlow" w:hAnsi="Barlow"/>
        </w:rPr>
        <w:t xml:space="preserve">nnovo </w:t>
      </w:r>
      <w:r w:rsidRPr="00E557EE">
        <w:rPr>
          <w:rFonts w:ascii="Barlow" w:hAnsi="Barlow"/>
        </w:rPr>
        <w:t xml:space="preserve">dell’aria presentata da </w:t>
      </w:r>
      <w:r w:rsidRPr="00E557EE">
        <w:rPr>
          <w:rFonts w:ascii="Barlow" w:hAnsi="Barlow"/>
          <w:b/>
          <w:bCs/>
        </w:rPr>
        <w:t>Eneren</w:t>
      </w:r>
      <w:r w:rsidRPr="00E557EE">
        <w:rPr>
          <w:rFonts w:ascii="Barlow" w:hAnsi="Barlow" w:cs="Arial"/>
          <w:bCs/>
        </w:rPr>
        <w:t xml:space="preserve"> </w:t>
      </w:r>
      <w:r w:rsidR="007629AF">
        <w:rPr>
          <w:rFonts w:ascii="Barlow" w:hAnsi="Barlow" w:cs="Arial"/>
          <w:bCs/>
        </w:rPr>
        <w:t xml:space="preserve">- </w:t>
      </w:r>
      <w:r w:rsidRPr="00E557EE">
        <w:rPr>
          <w:rFonts w:ascii="Barlow" w:hAnsi="Barlow" w:cs="Arial"/>
          <w:bCs/>
        </w:rPr>
        <w:t>azienda specializzata nelle soluzioni per il comfort di alta efficienza di ambienti residenziali</w:t>
      </w:r>
      <w:r w:rsidR="007629AF">
        <w:rPr>
          <w:rFonts w:ascii="Barlow" w:hAnsi="Barlow" w:cs="Arial"/>
          <w:bCs/>
        </w:rPr>
        <w:t xml:space="preserve"> -</w:t>
      </w:r>
      <w:r w:rsidRPr="00E557EE">
        <w:rPr>
          <w:rFonts w:ascii="Barlow" w:hAnsi="Barlow" w:cs="Arial"/>
          <w:bCs/>
        </w:rPr>
        <w:t xml:space="preserve"> </w:t>
      </w:r>
      <w:r w:rsidRPr="00E557EE">
        <w:rPr>
          <w:rFonts w:ascii="Barlow" w:hAnsi="Barlow"/>
        </w:rPr>
        <w:t>è una sol</w:t>
      </w:r>
      <w:r w:rsidRPr="00E557EE">
        <w:rPr>
          <w:rFonts w:ascii="Barlow" w:hAnsi="Barlow"/>
          <w:bCs/>
        </w:rPr>
        <w:t>uzione innovativa, leggera</w:t>
      </w:r>
      <w:r w:rsidR="00952F9A" w:rsidRPr="00E557EE">
        <w:rPr>
          <w:rFonts w:ascii="Barlow" w:hAnsi="Barlow"/>
          <w:bCs/>
        </w:rPr>
        <w:t xml:space="preserve">, </w:t>
      </w:r>
      <w:r w:rsidRPr="00E557EE">
        <w:rPr>
          <w:rFonts w:ascii="Barlow" w:hAnsi="Barlow"/>
          <w:bCs/>
        </w:rPr>
        <w:t xml:space="preserve">compatta </w:t>
      </w:r>
      <w:r w:rsidR="00952F9A" w:rsidRPr="00E557EE">
        <w:rPr>
          <w:rFonts w:ascii="Barlow" w:hAnsi="Barlow"/>
          <w:bCs/>
        </w:rPr>
        <w:t xml:space="preserve">e brevettata </w:t>
      </w:r>
      <w:r w:rsidRPr="00E557EE">
        <w:rPr>
          <w:rFonts w:ascii="Barlow" w:hAnsi="Barlow"/>
          <w:bCs/>
        </w:rPr>
        <w:t>in grado di offrire un controllo delle condizioni termoigrometriche, migliorando la resa del sistema radiante e la qualità dell’aria all’interno degli ambienti.</w:t>
      </w:r>
    </w:p>
    <w:p w14:paraId="2961F586" w14:textId="683F5126" w:rsidR="00503595" w:rsidRPr="00C32B43" w:rsidRDefault="00952F9A" w:rsidP="00503595">
      <w:pPr>
        <w:pStyle w:val="Titolo"/>
        <w:snapToGrid w:val="0"/>
        <w:spacing w:before="100" w:beforeAutospacing="1" w:after="100" w:afterAutospacing="1"/>
        <w:jc w:val="both"/>
        <w:rPr>
          <w:rFonts w:ascii="Barlow" w:hAnsi="Barlow" w:cs="Arial"/>
          <w:bCs/>
        </w:rPr>
      </w:pPr>
      <w:r w:rsidRPr="00E557EE">
        <w:rPr>
          <w:rFonts w:ascii="Barlow" w:hAnsi="Barlow" w:cs="Arial"/>
          <w:bCs/>
        </w:rPr>
        <w:t xml:space="preserve">La gamma si compone di tre serie: i </w:t>
      </w:r>
      <w:r w:rsidR="00503595" w:rsidRPr="00E557EE">
        <w:rPr>
          <w:rFonts w:ascii="Barlow" w:hAnsi="Barlow" w:cs="Arial"/>
        </w:rPr>
        <w:t>deumidificator</w:t>
      </w:r>
      <w:r w:rsidRPr="00E557EE">
        <w:rPr>
          <w:rFonts w:ascii="Barlow" w:hAnsi="Barlow" w:cs="Arial"/>
        </w:rPr>
        <w:t>i</w:t>
      </w:r>
      <w:r w:rsidR="00503595" w:rsidRPr="00E557EE">
        <w:rPr>
          <w:rFonts w:ascii="Barlow" w:hAnsi="Barlow" w:cs="Arial"/>
        </w:rPr>
        <w:t xml:space="preserve"> in tutto ricircolo per installazione orizzontale a soffitto</w:t>
      </w:r>
      <w:r w:rsidRPr="00E557EE">
        <w:rPr>
          <w:rFonts w:ascii="Barlow" w:hAnsi="Barlow" w:cs="Arial"/>
        </w:rPr>
        <w:t xml:space="preserve"> </w:t>
      </w:r>
      <w:r w:rsidRPr="00E557EE">
        <w:rPr>
          <w:rFonts w:ascii="Barlow" w:hAnsi="Barlow" w:cs="Arial"/>
          <w:b/>
          <w:bCs/>
        </w:rPr>
        <w:t>(serie RO)</w:t>
      </w:r>
      <w:r w:rsidR="00503595" w:rsidRPr="00E557EE">
        <w:rPr>
          <w:rFonts w:ascii="Barlow" w:hAnsi="Barlow" w:cs="Arial"/>
        </w:rPr>
        <w:t>,</w:t>
      </w:r>
      <w:r w:rsidR="00503595" w:rsidRPr="00E557EE">
        <w:rPr>
          <w:rFonts w:ascii="Barlow" w:hAnsi="Barlow" w:cs="Arial"/>
          <w:bCs/>
        </w:rPr>
        <w:t xml:space="preserve"> </w:t>
      </w:r>
      <w:r w:rsidRPr="00E557EE">
        <w:rPr>
          <w:rFonts w:ascii="Barlow" w:hAnsi="Barlow" w:cs="Arial"/>
          <w:bCs/>
        </w:rPr>
        <w:t xml:space="preserve">i </w:t>
      </w:r>
      <w:r w:rsidR="00503595" w:rsidRPr="00E557EE">
        <w:rPr>
          <w:rFonts w:ascii="Barlow" w:hAnsi="Barlow" w:cs="Arial"/>
        </w:rPr>
        <w:t>deumidificator</w:t>
      </w:r>
      <w:r w:rsidRPr="00E557EE">
        <w:rPr>
          <w:rFonts w:ascii="Barlow" w:hAnsi="Barlow" w:cs="Arial"/>
        </w:rPr>
        <w:t>i</w:t>
      </w:r>
      <w:r w:rsidR="00503595" w:rsidRPr="00E557EE">
        <w:rPr>
          <w:rFonts w:ascii="Barlow" w:hAnsi="Barlow" w:cs="Arial"/>
        </w:rPr>
        <w:t xml:space="preserve"> in tutto ricircolo per installazione verticale a semi-incasso o incasso totale</w:t>
      </w:r>
      <w:r w:rsidRPr="00E557EE">
        <w:rPr>
          <w:rFonts w:ascii="Barlow" w:hAnsi="Barlow" w:cs="Arial"/>
        </w:rPr>
        <w:t xml:space="preserve"> </w:t>
      </w:r>
      <w:r w:rsidRPr="00E557EE">
        <w:rPr>
          <w:rFonts w:ascii="Barlow" w:hAnsi="Barlow" w:cs="Arial"/>
          <w:b/>
          <w:bCs/>
        </w:rPr>
        <w:t>(serie RV)</w:t>
      </w:r>
      <w:r w:rsidRPr="00E557EE">
        <w:rPr>
          <w:rFonts w:ascii="Barlow" w:hAnsi="Barlow" w:cs="Arial"/>
        </w:rPr>
        <w:t xml:space="preserve"> </w:t>
      </w:r>
      <w:r w:rsidR="00503595" w:rsidRPr="00E557EE">
        <w:rPr>
          <w:rFonts w:ascii="Barlow" w:hAnsi="Barlow" w:cs="Arial"/>
        </w:rPr>
        <w:t>e</w:t>
      </w:r>
      <w:r w:rsidR="00503595" w:rsidRPr="00E557EE">
        <w:rPr>
          <w:rFonts w:ascii="Barlow" w:hAnsi="Barlow" w:cs="Arial"/>
          <w:bCs/>
        </w:rPr>
        <w:t xml:space="preserve"> </w:t>
      </w:r>
      <w:r w:rsidRPr="00E557EE">
        <w:rPr>
          <w:rFonts w:ascii="Barlow" w:hAnsi="Barlow" w:cs="Arial"/>
          <w:bCs/>
        </w:rPr>
        <w:t xml:space="preserve">i </w:t>
      </w:r>
      <w:r w:rsidR="00503595" w:rsidRPr="00E557EE">
        <w:rPr>
          <w:rFonts w:ascii="Barlow" w:hAnsi="Barlow" w:cs="Arial"/>
        </w:rPr>
        <w:t>deumidificator</w:t>
      </w:r>
      <w:r w:rsidRPr="00E557EE">
        <w:rPr>
          <w:rFonts w:ascii="Barlow" w:hAnsi="Barlow" w:cs="Arial"/>
        </w:rPr>
        <w:t>i</w:t>
      </w:r>
      <w:r w:rsidR="00503595" w:rsidRPr="00E557EE">
        <w:rPr>
          <w:rFonts w:ascii="Barlow" w:hAnsi="Barlow" w:cs="Arial"/>
        </w:rPr>
        <w:t xml:space="preserve"> con rinnovo dell’aria e recupero di calore per installazione orizzontale a soffitto</w:t>
      </w:r>
      <w:r w:rsidRPr="00E557EE">
        <w:rPr>
          <w:rFonts w:ascii="Barlow" w:hAnsi="Barlow" w:cs="Arial"/>
        </w:rPr>
        <w:t xml:space="preserve"> </w:t>
      </w:r>
      <w:r w:rsidRPr="00E557EE">
        <w:rPr>
          <w:rFonts w:ascii="Barlow" w:hAnsi="Barlow" w:cs="Arial"/>
          <w:b/>
          <w:bCs/>
        </w:rPr>
        <w:t>(serie HO)</w:t>
      </w:r>
      <w:r w:rsidR="00503595" w:rsidRPr="00E557EE">
        <w:rPr>
          <w:rFonts w:ascii="Barlow" w:hAnsi="Barlow" w:cs="Arial"/>
        </w:rPr>
        <w:t xml:space="preserve">. </w:t>
      </w:r>
    </w:p>
    <w:p w14:paraId="0056F579" w14:textId="4B2883EA" w:rsidR="00952F9A" w:rsidRPr="00E557EE" w:rsidRDefault="00952F9A" w:rsidP="00503595">
      <w:pPr>
        <w:pStyle w:val="Titolo"/>
        <w:snapToGrid w:val="0"/>
        <w:spacing w:before="100" w:beforeAutospacing="1" w:after="100" w:afterAutospacing="1"/>
        <w:jc w:val="both"/>
        <w:rPr>
          <w:rFonts w:ascii="Barlow" w:hAnsi="Barlow" w:cs="Arial"/>
        </w:rPr>
      </w:pPr>
      <w:r w:rsidRPr="00E557EE">
        <w:rPr>
          <w:rFonts w:ascii="Barlow" w:hAnsi="Barlow" w:cs="Arial"/>
        </w:rPr>
        <w:t>Le unità si contraddistinguono per l</w:t>
      </w:r>
      <w:r w:rsidR="00503595" w:rsidRPr="00E557EE">
        <w:rPr>
          <w:rFonts w:ascii="Barlow" w:hAnsi="Barlow" w:cs="Arial"/>
        </w:rPr>
        <w:t>’innovativa scocca in polipropilene 100% riciclabile che</w:t>
      </w:r>
      <w:r w:rsidRPr="00E557EE">
        <w:rPr>
          <w:rFonts w:ascii="Barlow" w:hAnsi="Barlow" w:cs="Arial"/>
        </w:rPr>
        <w:t xml:space="preserve">, nonostante la sua particolare leggerezza, offre un’eccezionale </w:t>
      </w:r>
      <w:r w:rsidR="00503595" w:rsidRPr="00E557EE">
        <w:rPr>
          <w:rFonts w:ascii="Barlow" w:hAnsi="Barlow" w:cs="Arial"/>
        </w:rPr>
        <w:t>resistenza</w:t>
      </w:r>
      <w:r w:rsidR="00835198">
        <w:rPr>
          <w:rFonts w:ascii="Barlow" w:hAnsi="Barlow" w:cs="Arial"/>
        </w:rPr>
        <w:t>.</w:t>
      </w:r>
      <w:r w:rsidR="007629AF">
        <w:rPr>
          <w:rFonts w:ascii="Barlow" w:hAnsi="Barlow" w:cs="Arial"/>
        </w:rPr>
        <w:t xml:space="preserve"> </w:t>
      </w:r>
      <w:r w:rsidR="00835198">
        <w:rPr>
          <w:rFonts w:ascii="Barlow" w:hAnsi="Barlow" w:cs="Arial"/>
        </w:rPr>
        <w:t>Tutta la gamma</w:t>
      </w:r>
      <w:r w:rsidR="007629AF">
        <w:rPr>
          <w:rFonts w:ascii="Barlow" w:hAnsi="Barlow" w:cs="Arial"/>
        </w:rPr>
        <w:t xml:space="preserve"> </w:t>
      </w:r>
      <w:r w:rsidR="00835198">
        <w:rPr>
          <w:rFonts w:ascii="Barlow" w:hAnsi="Barlow" w:cs="Arial"/>
        </w:rPr>
        <w:t xml:space="preserve">è </w:t>
      </w:r>
      <w:r w:rsidR="007629AF">
        <w:rPr>
          <w:rFonts w:ascii="Barlow" w:hAnsi="Barlow" w:cs="Arial"/>
        </w:rPr>
        <w:t>progettat</w:t>
      </w:r>
      <w:r w:rsidR="00835198">
        <w:rPr>
          <w:rFonts w:ascii="Barlow" w:hAnsi="Barlow" w:cs="Arial"/>
        </w:rPr>
        <w:t>a</w:t>
      </w:r>
      <w:r w:rsidR="007629AF">
        <w:rPr>
          <w:rFonts w:ascii="Barlow" w:hAnsi="Barlow" w:cs="Arial"/>
        </w:rPr>
        <w:t xml:space="preserve"> per facilitare le operazioni di installazione e </w:t>
      </w:r>
      <w:r w:rsidR="00E557EE" w:rsidRPr="00E557EE">
        <w:rPr>
          <w:rFonts w:ascii="Barlow" w:hAnsi="Barlow" w:cs="Arial"/>
        </w:rPr>
        <w:t>per garantire, in occasione delle manutenzioni periodiche, un’ispezionabilità semplificata</w:t>
      </w:r>
      <w:r w:rsidRPr="00E557EE">
        <w:rPr>
          <w:rFonts w:ascii="Barlow" w:hAnsi="Barlow" w:cs="Arial"/>
        </w:rPr>
        <w:t>, grazie ai filtri facilmente accessibili, alle vaschette di scarico condensa e ai recuperatori di calore removibili</w:t>
      </w:r>
      <w:r w:rsidR="00E557EE" w:rsidRPr="00E557EE">
        <w:rPr>
          <w:rFonts w:ascii="Barlow" w:hAnsi="Barlow" w:cs="Arial"/>
        </w:rPr>
        <w:t>.</w:t>
      </w:r>
    </w:p>
    <w:p w14:paraId="418A44BC" w14:textId="229B885F" w:rsidR="00C32B43" w:rsidRDefault="00E557EE" w:rsidP="00C32B43">
      <w:pPr>
        <w:pStyle w:val="Titolo"/>
        <w:snapToGrid w:val="0"/>
        <w:spacing w:before="100" w:beforeAutospacing="1" w:after="100" w:afterAutospacing="1"/>
        <w:jc w:val="both"/>
      </w:pPr>
      <w:r w:rsidRPr="00E557EE">
        <w:rPr>
          <w:rFonts w:ascii="Barlow" w:hAnsi="Barlow"/>
          <w:b/>
          <w:bCs/>
        </w:rPr>
        <w:t>RO - RV e HO</w:t>
      </w:r>
      <w:r w:rsidRPr="00E557EE">
        <w:rPr>
          <w:rFonts w:ascii="Barlow" w:hAnsi="Barlow" w:cs="Arial"/>
        </w:rPr>
        <w:t xml:space="preserve"> </w:t>
      </w:r>
      <w:r w:rsidR="007629AF">
        <w:rPr>
          <w:rFonts w:ascii="Barlow" w:hAnsi="Barlow" w:cs="Arial"/>
        </w:rPr>
        <w:t xml:space="preserve">di </w:t>
      </w:r>
      <w:r w:rsidR="007629AF" w:rsidRPr="007629AF">
        <w:rPr>
          <w:rFonts w:ascii="Barlow" w:hAnsi="Barlow" w:cs="Arial"/>
          <w:b/>
          <w:bCs/>
        </w:rPr>
        <w:t xml:space="preserve">Eneren </w:t>
      </w:r>
      <w:r w:rsidRPr="00E557EE">
        <w:rPr>
          <w:rFonts w:ascii="Barlow" w:hAnsi="Barlow" w:cs="Arial"/>
        </w:rPr>
        <w:t xml:space="preserve">si caratterizzano, inoltre, </w:t>
      </w:r>
      <w:r w:rsidR="00503595" w:rsidRPr="00E557EE">
        <w:rPr>
          <w:rFonts w:ascii="Barlow" w:hAnsi="Barlow" w:cs="Arial"/>
        </w:rPr>
        <w:t xml:space="preserve">per </w:t>
      </w:r>
      <w:r w:rsidRPr="00E557EE">
        <w:rPr>
          <w:rFonts w:ascii="Barlow" w:hAnsi="Barlow" w:cs="Arial"/>
        </w:rPr>
        <w:t xml:space="preserve">le </w:t>
      </w:r>
      <w:r w:rsidR="00503595" w:rsidRPr="00E557EE">
        <w:rPr>
          <w:rFonts w:ascii="Barlow" w:hAnsi="Barlow" w:cs="Arial"/>
        </w:rPr>
        <w:t>elevatissime performance acustiche, di isolamento termico e di tenuta all’aria</w:t>
      </w:r>
      <w:r>
        <w:rPr>
          <w:rFonts w:ascii="Barlow" w:hAnsi="Barlow" w:cs="Arial"/>
        </w:rPr>
        <w:t xml:space="preserve">, mentre la </w:t>
      </w:r>
      <w:r w:rsidRPr="00E557EE">
        <w:rPr>
          <w:rFonts w:ascii="Barlow" w:hAnsi="Barlow" w:cs="Arial"/>
        </w:rPr>
        <w:t xml:space="preserve">sostenibilità dei prodotti è garantita, </w:t>
      </w:r>
      <w:r w:rsidR="00835198">
        <w:rPr>
          <w:rFonts w:ascii="Barlow" w:hAnsi="Barlow" w:cs="Arial"/>
        </w:rPr>
        <w:t>anche</w:t>
      </w:r>
      <w:r w:rsidRPr="00E557EE">
        <w:rPr>
          <w:rFonts w:ascii="Barlow" w:hAnsi="Barlow" w:cs="Arial"/>
        </w:rPr>
        <w:t>, dall’</w:t>
      </w:r>
      <w:r w:rsidR="00503595" w:rsidRPr="00E557EE">
        <w:rPr>
          <w:rFonts w:ascii="Barlow" w:hAnsi="Barlow" w:cs="Arial"/>
        </w:rPr>
        <w:t>utilizzo di gas refrigerante ecologico R513A</w:t>
      </w:r>
      <w:r w:rsidRPr="00E557EE">
        <w:rPr>
          <w:rFonts w:ascii="Barlow" w:hAnsi="Barlow" w:cs="Arial"/>
        </w:rPr>
        <w:t xml:space="preserve"> in</w:t>
      </w:r>
      <w:r w:rsidR="00503595" w:rsidRPr="00E557EE">
        <w:rPr>
          <w:rFonts w:ascii="Barlow" w:hAnsi="Barlow" w:cs="Arial"/>
        </w:rPr>
        <w:t xml:space="preserve"> classe A1</w:t>
      </w:r>
      <w:r w:rsidRPr="00E557EE">
        <w:rPr>
          <w:rFonts w:ascii="Barlow" w:hAnsi="Barlow" w:cs="Arial"/>
        </w:rPr>
        <w:t xml:space="preserve">, quindi, non </w:t>
      </w:r>
      <w:r w:rsidR="00503595" w:rsidRPr="00E557EE">
        <w:rPr>
          <w:rFonts w:ascii="Barlow" w:hAnsi="Barlow" w:cs="Arial"/>
        </w:rPr>
        <w:t>infiammabile, con un GWP pari a 573 inferiore del 15% ri</w:t>
      </w:r>
      <w:r w:rsidR="00C32B43">
        <w:rPr>
          <w:rFonts w:ascii="Barlow" w:hAnsi="Barlow" w:cs="Arial"/>
        </w:rPr>
        <w:t>s</w:t>
      </w:r>
      <w:r w:rsidR="00503595" w:rsidRPr="00E557EE">
        <w:rPr>
          <w:rFonts w:ascii="Barlow" w:hAnsi="Barlow" w:cs="Arial"/>
        </w:rPr>
        <w:t>petto all’R32.</w:t>
      </w:r>
      <w:r w:rsidR="00503595" w:rsidRPr="00E557EE">
        <w:t xml:space="preserve"> </w:t>
      </w:r>
    </w:p>
    <w:p w14:paraId="7224AAC8" w14:textId="111A85C3" w:rsidR="00503595" w:rsidRPr="00C32B43" w:rsidRDefault="00E557EE" w:rsidP="00C32B43">
      <w:pPr>
        <w:pStyle w:val="Titolo"/>
        <w:snapToGrid w:val="0"/>
        <w:spacing w:before="100" w:beforeAutospacing="1" w:after="100" w:afterAutospacing="1"/>
        <w:jc w:val="both"/>
        <w:rPr>
          <w:rFonts w:ascii="Barlow" w:hAnsi="Barlow" w:cs="Arial"/>
          <w:b/>
        </w:rPr>
      </w:pPr>
      <w:r w:rsidRPr="00E557EE">
        <w:rPr>
          <w:rFonts w:ascii="Barlow" w:hAnsi="Barlow"/>
        </w:rPr>
        <w:t xml:space="preserve">La nuova gamma </w:t>
      </w:r>
      <w:r w:rsidR="007629AF">
        <w:rPr>
          <w:rFonts w:ascii="Barlow" w:hAnsi="Barlow" w:cs="Arial"/>
        </w:rPr>
        <w:t>si compone di m</w:t>
      </w:r>
      <w:r w:rsidR="00503595" w:rsidRPr="00E557EE">
        <w:rPr>
          <w:rFonts w:ascii="Barlow" w:hAnsi="Barlow" w:cs="Arial"/>
        </w:rPr>
        <w:t>odelli e taglie</w:t>
      </w:r>
      <w:r w:rsidR="007629AF">
        <w:rPr>
          <w:rFonts w:ascii="Barlow" w:hAnsi="Barlow" w:cs="Arial"/>
        </w:rPr>
        <w:t xml:space="preserve"> con diverse configurazioni</w:t>
      </w:r>
      <w:r w:rsidR="00503595" w:rsidRPr="00E557EE">
        <w:rPr>
          <w:rFonts w:ascii="Barlow" w:hAnsi="Barlow" w:cs="Arial"/>
        </w:rPr>
        <w:t>:</w:t>
      </w:r>
    </w:p>
    <w:p w14:paraId="03B8B16C" w14:textId="349FBF94" w:rsidR="00503595" w:rsidRPr="00E557EE" w:rsidRDefault="00503595" w:rsidP="00503595">
      <w:pPr>
        <w:pStyle w:val="Paragrafoelenco"/>
        <w:numPr>
          <w:ilvl w:val="0"/>
          <w:numId w:val="5"/>
        </w:numPr>
        <w:snapToGrid w:val="0"/>
        <w:spacing w:before="100" w:beforeAutospacing="1" w:after="100" w:afterAutospacing="1" w:line="240" w:lineRule="auto"/>
        <w:jc w:val="both"/>
        <w:rPr>
          <w:rFonts w:ascii="Barlow" w:hAnsi="Barlow" w:cs="Arial"/>
          <w:szCs w:val="24"/>
        </w:rPr>
      </w:pPr>
      <w:r w:rsidRPr="00E557EE">
        <w:rPr>
          <w:rFonts w:ascii="Barlow" w:hAnsi="Barlow" w:cs="Arial"/>
          <w:b/>
          <w:bCs/>
          <w:szCs w:val="24"/>
        </w:rPr>
        <w:t>RO</w:t>
      </w:r>
      <w:r w:rsidR="007629AF">
        <w:rPr>
          <w:rFonts w:ascii="Barlow" w:hAnsi="Barlow" w:cs="Arial"/>
          <w:b/>
          <w:bCs/>
          <w:szCs w:val="24"/>
        </w:rPr>
        <w:t xml:space="preserve">: </w:t>
      </w:r>
      <w:r w:rsidRPr="00E557EE">
        <w:rPr>
          <w:rFonts w:ascii="Barlow" w:hAnsi="Barlow" w:cs="Arial"/>
          <w:szCs w:val="24"/>
        </w:rPr>
        <w:t>deumidificatore in polipropilene in versione orizzontale: portata d’aria nominale da 200 m3/h a 350 m3/h, capacità di deumidificazione da 20 l/24h a 35 l/24h</w:t>
      </w:r>
    </w:p>
    <w:p w14:paraId="5F7B2BF6" w14:textId="3A7F1616" w:rsidR="00503595" w:rsidRPr="00E557EE" w:rsidRDefault="00503595" w:rsidP="00503595">
      <w:pPr>
        <w:pStyle w:val="Paragrafoelenco"/>
        <w:numPr>
          <w:ilvl w:val="0"/>
          <w:numId w:val="5"/>
        </w:numPr>
        <w:snapToGrid w:val="0"/>
        <w:spacing w:before="100" w:beforeAutospacing="1" w:after="100" w:afterAutospacing="1" w:line="240" w:lineRule="auto"/>
        <w:jc w:val="both"/>
        <w:rPr>
          <w:rFonts w:ascii="Barlow" w:hAnsi="Barlow" w:cs="Arial"/>
          <w:szCs w:val="24"/>
        </w:rPr>
      </w:pPr>
      <w:r w:rsidRPr="00E557EE">
        <w:rPr>
          <w:rFonts w:ascii="Barlow" w:hAnsi="Barlow" w:cs="Arial"/>
          <w:b/>
          <w:bCs/>
          <w:szCs w:val="24"/>
        </w:rPr>
        <w:t>RV</w:t>
      </w:r>
      <w:r w:rsidR="007629AF">
        <w:rPr>
          <w:rFonts w:ascii="Barlow" w:hAnsi="Barlow" w:cs="Arial"/>
          <w:szCs w:val="24"/>
        </w:rPr>
        <w:t>:</w:t>
      </w:r>
      <w:r w:rsidRPr="00E557EE">
        <w:rPr>
          <w:rFonts w:ascii="Barlow" w:hAnsi="Barlow" w:cs="Arial"/>
          <w:szCs w:val="24"/>
        </w:rPr>
        <w:t xml:space="preserve"> deumidificatore in polipropilene in versione verticale: portata d’aria nominale da 200 m3/h a 350 m3/h, capacità di deumidificazione da 20 l/24h a 35 l/24h</w:t>
      </w:r>
    </w:p>
    <w:p w14:paraId="13527142" w14:textId="7F272437" w:rsidR="00503595" w:rsidRPr="00E557EE" w:rsidRDefault="00503595" w:rsidP="00503595">
      <w:pPr>
        <w:pStyle w:val="Paragrafoelenco"/>
        <w:numPr>
          <w:ilvl w:val="0"/>
          <w:numId w:val="5"/>
        </w:numPr>
        <w:snapToGrid w:val="0"/>
        <w:spacing w:before="100" w:beforeAutospacing="1" w:after="100" w:afterAutospacing="1" w:line="240" w:lineRule="auto"/>
        <w:jc w:val="both"/>
        <w:rPr>
          <w:rFonts w:ascii="Barlow" w:hAnsi="Barlow" w:cs="Arial"/>
          <w:szCs w:val="24"/>
        </w:rPr>
      </w:pPr>
      <w:r w:rsidRPr="00E557EE">
        <w:rPr>
          <w:rFonts w:ascii="Barlow" w:hAnsi="Barlow" w:cs="Arial"/>
          <w:b/>
          <w:bCs/>
          <w:szCs w:val="24"/>
        </w:rPr>
        <w:t>HO</w:t>
      </w:r>
      <w:r w:rsidR="007629AF">
        <w:rPr>
          <w:rFonts w:ascii="Barlow" w:hAnsi="Barlow" w:cs="Arial"/>
          <w:szCs w:val="24"/>
        </w:rPr>
        <w:t>:</w:t>
      </w:r>
      <w:r w:rsidRPr="00E557EE">
        <w:rPr>
          <w:rFonts w:ascii="Barlow" w:hAnsi="Barlow" w:cs="Arial"/>
          <w:szCs w:val="24"/>
        </w:rPr>
        <w:t xml:space="preserve"> deumidificatore in polipropilene con recuperatore di calore integrato: portata d’aria nominale da 200 m3/h a 350 m3/h, portata aria di rinnovo da 100 m3/h a 175 m3/h, capacità di deumidificazione da 20 l/24h a 35 l/24h</w:t>
      </w:r>
    </w:p>
    <w:p w14:paraId="260EECDA" w14:textId="77777777" w:rsidR="00C32B43" w:rsidRDefault="007629AF" w:rsidP="00C32B43">
      <w:pPr>
        <w:pStyle w:val="Paragrafoelenco"/>
        <w:numPr>
          <w:ilvl w:val="0"/>
          <w:numId w:val="5"/>
        </w:numPr>
        <w:snapToGrid w:val="0"/>
        <w:spacing w:before="100" w:beforeAutospacing="1" w:after="100" w:afterAutospacing="1" w:line="240" w:lineRule="auto"/>
        <w:jc w:val="both"/>
        <w:rPr>
          <w:rFonts w:ascii="Barlow" w:hAnsi="Barlow" w:cs="Arial"/>
          <w:szCs w:val="24"/>
        </w:rPr>
      </w:pPr>
      <w:r>
        <w:rPr>
          <w:rFonts w:ascii="Barlow" w:hAnsi="Barlow" w:cs="Arial"/>
          <w:szCs w:val="24"/>
        </w:rPr>
        <w:t xml:space="preserve">L’innovativa </w:t>
      </w:r>
      <w:r w:rsidRPr="00E557EE">
        <w:rPr>
          <w:rFonts w:ascii="Barlow" w:hAnsi="Barlow" w:cs="Arial"/>
          <w:szCs w:val="24"/>
        </w:rPr>
        <w:t xml:space="preserve">piattaforma elettronica </w:t>
      </w:r>
      <w:r>
        <w:rPr>
          <w:rFonts w:ascii="Barlow" w:hAnsi="Barlow" w:cs="Arial"/>
          <w:szCs w:val="24"/>
        </w:rPr>
        <w:t xml:space="preserve">adottata per il controllo delle unità dispone di </w:t>
      </w:r>
      <w:r w:rsidR="00503595" w:rsidRPr="00E557EE">
        <w:rPr>
          <w:rFonts w:ascii="Barlow" w:hAnsi="Barlow" w:cs="Arial"/>
          <w:szCs w:val="24"/>
        </w:rPr>
        <w:t xml:space="preserve">tre </w:t>
      </w:r>
      <w:r>
        <w:rPr>
          <w:rFonts w:ascii="Barlow" w:hAnsi="Barlow" w:cs="Arial"/>
          <w:szCs w:val="24"/>
        </w:rPr>
        <w:t xml:space="preserve">semplici modalità </w:t>
      </w:r>
      <w:r w:rsidR="00503595" w:rsidRPr="00E557EE">
        <w:rPr>
          <w:rFonts w:ascii="Barlow" w:hAnsi="Barlow" w:cs="Arial"/>
          <w:szCs w:val="24"/>
        </w:rPr>
        <w:t>di configurazione</w:t>
      </w:r>
      <w:r w:rsidR="00C32B43">
        <w:rPr>
          <w:rFonts w:ascii="Barlow" w:hAnsi="Barlow" w:cs="Arial"/>
          <w:szCs w:val="24"/>
        </w:rPr>
        <w:t xml:space="preserve"> che consentono la gestione da parte di un </w:t>
      </w:r>
      <w:r w:rsidR="00503595" w:rsidRPr="007629AF">
        <w:rPr>
          <w:rFonts w:ascii="Barlow" w:hAnsi="Barlow" w:cs="Arial"/>
          <w:szCs w:val="24"/>
        </w:rPr>
        <w:t xml:space="preserve">un sistema terzo tramite </w:t>
      </w:r>
      <w:proofErr w:type="spellStart"/>
      <w:r w:rsidR="00503595" w:rsidRPr="007629AF">
        <w:rPr>
          <w:rFonts w:ascii="Barlow" w:hAnsi="Barlow" w:cs="Arial"/>
          <w:szCs w:val="24"/>
        </w:rPr>
        <w:t>Modbus</w:t>
      </w:r>
      <w:proofErr w:type="spellEnd"/>
      <w:r w:rsidR="00503595" w:rsidRPr="007629AF">
        <w:rPr>
          <w:rFonts w:ascii="Barlow" w:hAnsi="Barlow" w:cs="Arial"/>
          <w:szCs w:val="24"/>
        </w:rPr>
        <w:t xml:space="preserve"> o contatti puliti</w:t>
      </w:r>
      <w:r>
        <w:rPr>
          <w:rFonts w:ascii="Barlow" w:hAnsi="Barlow" w:cs="Arial"/>
          <w:szCs w:val="24"/>
        </w:rPr>
        <w:t xml:space="preserve"> (</w:t>
      </w:r>
      <w:r w:rsidR="00C32B43">
        <w:rPr>
          <w:rFonts w:ascii="Barlow" w:hAnsi="Barlow" w:cs="Arial"/>
          <w:szCs w:val="24"/>
        </w:rPr>
        <w:t>n</w:t>
      </w:r>
      <w:r w:rsidRPr="00E557EE">
        <w:rPr>
          <w:rFonts w:ascii="Barlow" w:hAnsi="Barlow" w:cs="Arial"/>
          <w:szCs w:val="24"/>
        </w:rPr>
        <w:t>essuna interfaccia</w:t>
      </w:r>
      <w:r>
        <w:rPr>
          <w:rFonts w:ascii="Barlow" w:hAnsi="Barlow" w:cs="Arial"/>
          <w:szCs w:val="24"/>
        </w:rPr>
        <w:t xml:space="preserve">), </w:t>
      </w:r>
      <w:r w:rsidR="00C32B43">
        <w:rPr>
          <w:rFonts w:ascii="Barlow" w:hAnsi="Barlow" w:cs="Arial"/>
          <w:szCs w:val="24"/>
        </w:rPr>
        <w:t xml:space="preserve">attraverso un </w:t>
      </w:r>
      <w:r w:rsidR="00503595" w:rsidRPr="00E557EE">
        <w:rPr>
          <w:rFonts w:ascii="Barlow" w:hAnsi="Barlow" w:cs="Arial"/>
          <w:szCs w:val="24"/>
        </w:rPr>
        <w:t>display monocromatico per il controllo delle principali funzioni base della macchina</w:t>
      </w:r>
      <w:r w:rsidR="00C32B43">
        <w:rPr>
          <w:rFonts w:ascii="Barlow" w:hAnsi="Barlow" w:cs="Arial"/>
          <w:szCs w:val="24"/>
        </w:rPr>
        <w:t xml:space="preserve"> (i</w:t>
      </w:r>
      <w:r w:rsidR="00C32B43" w:rsidRPr="00E557EE">
        <w:rPr>
          <w:rFonts w:ascii="Barlow" w:hAnsi="Barlow" w:cs="Arial"/>
          <w:szCs w:val="24"/>
        </w:rPr>
        <w:t>nterfaccia base</w:t>
      </w:r>
      <w:r w:rsidR="00C32B43">
        <w:rPr>
          <w:rFonts w:ascii="Barlow" w:hAnsi="Barlow" w:cs="Arial"/>
          <w:szCs w:val="24"/>
        </w:rPr>
        <w:t xml:space="preserve">) o attraverso un </w:t>
      </w:r>
      <w:r w:rsidR="00C32B43" w:rsidRPr="00E557EE">
        <w:rPr>
          <w:rFonts w:ascii="Barlow" w:hAnsi="Barlow" w:cs="Arial"/>
          <w:szCs w:val="24"/>
        </w:rPr>
        <w:t xml:space="preserve">display touch a colori da 4,3”, connettività Wi-Fi e monitoraggio </w:t>
      </w:r>
      <w:proofErr w:type="spellStart"/>
      <w:r w:rsidR="00C32B43" w:rsidRPr="00C32B43">
        <w:rPr>
          <w:rFonts w:ascii="Barlow" w:hAnsi="Barlow" w:cs="Arial"/>
          <w:b/>
          <w:bCs/>
          <w:szCs w:val="24"/>
        </w:rPr>
        <w:t>I</w:t>
      </w:r>
      <w:r w:rsidR="00C32B43">
        <w:rPr>
          <w:rFonts w:ascii="Barlow" w:hAnsi="Barlow" w:cs="Arial"/>
          <w:szCs w:val="24"/>
        </w:rPr>
        <w:t>nternal</w:t>
      </w:r>
      <w:proofErr w:type="spellEnd"/>
      <w:r w:rsidR="00C32B43">
        <w:rPr>
          <w:rFonts w:ascii="Barlow" w:hAnsi="Barlow" w:cs="Arial"/>
          <w:szCs w:val="24"/>
        </w:rPr>
        <w:t xml:space="preserve"> </w:t>
      </w:r>
      <w:r w:rsidR="00C32B43" w:rsidRPr="00C32B43">
        <w:rPr>
          <w:rFonts w:ascii="Barlow" w:hAnsi="Barlow" w:cs="Arial"/>
          <w:b/>
          <w:bCs/>
          <w:szCs w:val="24"/>
        </w:rPr>
        <w:t>A</w:t>
      </w:r>
      <w:r w:rsidR="00C32B43">
        <w:rPr>
          <w:rFonts w:ascii="Barlow" w:hAnsi="Barlow" w:cs="Arial"/>
          <w:szCs w:val="24"/>
        </w:rPr>
        <w:t xml:space="preserve">ir </w:t>
      </w:r>
      <w:r w:rsidR="00C32B43">
        <w:rPr>
          <w:rFonts w:ascii="Barlow" w:hAnsi="Barlow" w:cs="Arial"/>
          <w:b/>
          <w:bCs/>
          <w:szCs w:val="24"/>
        </w:rPr>
        <w:t>Q</w:t>
      </w:r>
      <w:r w:rsidR="00C32B43">
        <w:rPr>
          <w:rFonts w:ascii="Barlow" w:hAnsi="Barlow" w:cs="Arial"/>
          <w:szCs w:val="24"/>
        </w:rPr>
        <w:t>uality (in</w:t>
      </w:r>
      <w:r w:rsidR="00503595" w:rsidRPr="00C32B43">
        <w:rPr>
          <w:rFonts w:ascii="Barlow" w:hAnsi="Barlow" w:cs="Arial"/>
          <w:szCs w:val="24"/>
        </w:rPr>
        <w:t xml:space="preserve">terfaccia </w:t>
      </w:r>
      <w:r w:rsidR="00C32B43">
        <w:rPr>
          <w:rFonts w:ascii="Barlow" w:hAnsi="Barlow" w:cs="Arial"/>
          <w:szCs w:val="24"/>
        </w:rPr>
        <w:t>e</w:t>
      </w:r>
      <w:r w:rsidR="00503595" w:rsidRPr="00C32B43">
        <w:rPr>
          <w:rFonts w:ascii="Barlow" w:hAnsi="Barlow" w:cs="Arial"/>
          <w:szCs w:val="24"/>
        </w:rPr>
        <w:t>voluta</w:t>
      </w:r>
      <w:r w:rsidR="00C32B43">
        <w:rPr>
          <w:rFonts w:ascii="Barlow" w:hAnsi="Barlow" w:cs="Arial"/>
          <w:szCs w:val="24"/>
        </w:rPr>
        <w:t>.</w:t>
      </w:r>
    </w:p>
    <w:p w14:paraId="3B869D21" w14:textId="77777777" w:rsidR="00C32B43" w:rsidRPr="00C32B43" w:rsidRDefault="00503595" w:rsidP="00C32B43">
      <w:pPr>
        <w:pBdr>
          <w:top w:val="single" w:sz="4" w:space="1" w:color="auto"/>
          <w:left w:val="single" w:sz="4" w:space="4" w:color="auto"/>
          <w:bottom w:val="single" w:sz="4" w:space="1" w:color="auto"/>
          <w:right w:val="single" w:sz="4" w:space="4" w:color="auto"/>
        </w:pBdr>
        <w:snapToGrid w:val="0"/>
        <w:spacing w:before="100" w:beforeAutospacing="1" w:after="100" w:afterAutospacing="1" w:line="240" w:lineRule="auto"/>
        <w:ind w:left="357"/>
        <w:contextualSpacing/>
        <w:jc w:val="both"/>
        <w:rPr>
          <w:rFonts w:ascii="Barlow" w:hAnsi="Barlow" w:cs="Arial"/>
          <w:sz w:val="18"/>
          <w:szCs w:val="18"/>
        </w:rPr>
      </w:pPr>
      <w:r w:rsidRPr="00C32B43">
        <w:rPr>
          <w:rFonts w:ascii="Barlow" w:hAnsi="Barlow" w:cs="Arial"/>
          <w:b/>
          <w:bCs/>
          <w:sz w:val="18"/>
          <w:szCs w:val="18"/>
        </w:rPr>
        <w:t>L’Azienda</w:t>
      </w:r>
    </w:p>
    <w:p w14:paraId="19C22390" w14:textId="16AC359C" w:rsidR="00503595" w:rsidRPr="00C32B43" w:rsidRDefault="00503595" w:rsidP="00C32B43">
      <w:pPr>
        <w:pBdr>
          <w:top w:val="single" w:sz="4" w:space="1" w:color="auto"/>
          <w:left w:val="single" w:sz="4" w:space="4" w:color="auto"/>
          <w:bottom w:val="single" w:sz="4" w:space="1" w:color="auto"/>
          <w:right w:val="single" w:sz="4" w:space="4" w:color="auto"/>
        </w:pBdr>
        <w:snapToGrid w:val="0"/>
        <w:spacing w:before="100" w:beforeAutospacing="1" w:after="100" w:afterAutospacing="1" w:line="240" w:lineRule="auto"/>
        <w:ind w:left="357"/>
        <w:contextualSpacing/>
        <w:jc w:val="both"/>
        <w:rPr>
          <w:rFonts w:ascii="Barlow" w:hAnsi="Barlow" w:cs="Arial"/>
          <w:sz w:val="18"/>
          <w:szCs w:val="18"/>
        </w:rPr>
      </w:pPr>
      <w:r w:rsidRPr="00C32B43">
        <w:rPr>
          <w:rFonts w:ascii="Barlow" w:hAnsi="Barlow" w:cs="Arial"/>
          <w:sz w:val="18"/>
          <w:szCs w:val="18"/>
        </w:rPr>
        <w:t>Eneren Srl nasce nel 200</w:t>
      </w:r>
      <w:r w:rsidR="00835198">
        <w:rPr>
          <w:rFonts w:ascii="Barlow" w:hAnsi="Barlow" w:cs="Arial"/>
          <w:sz w:val="18"/>
          <w:szCs w:val="18"/>
        </w:rPr>
        <w:t>7</w:t>
      </w:r>
      <w:r w:rsidRPr="00C32B43">
        <w:rPr>
          <w:rFonts w:ascii="Barlow" w:hAnsi="Barlow" w:cs="Arial"/>
          <w:sz w:val="18"/>
          <w:szCs w:val="18"/>
        </w:rPr>
        <w:t xml:space="preserve"> da un gruppo di esperti e professionisti nel campo della termodinamica, impiantistica e geologia, guidati dal comune obiettivo di progettare e sviluppare soluzioni tecnologicamente avanzate, efficienti e sostenibili per la climatizzazione residenziale e commerciale. Oggi Eneren è una realtà solida e sempre più concentrata sull’ideare e realizzare sistemi di climatizzazione innovativi a pompa di calore, in grado di sfruttare le energie rinnovabili come fonti primarie. Tutti i progetti si fondano sulla cultura dell’innovazione e sulla sostenibilità perché, come invita a pensare il suo nuovo payoff </w:t>
      </w:r>
      <w:r w:rsidRPr="00C32B43">
        <w:rPr>
          <w:rFonts w:ascii="Barlow" w:hAnsi="Barlow" w:cs="Arial"/>
          <w:i/>
          <w:iCs/>
          <w:sz w:val="18"/>
          <w:szCs w:val="18"/>
        </w:rPr>
        <w:t>Your Future-</w:t>
      </w:r>
      <w:proofErr w:type="spellStart"/>
      <w:r w:rsidRPr="00C32B43">
        <w:rPr>
          <w:rFonts w:ascii="Barlow" w:hAnsi="Barlow" w:cs="Arial"/>
          <w:i/>
          <w:iCs/>
          <w:sz w:val="18"/>
          <w:szCs w:val="18"/>
        </w:rPr>
        <w:t>Proof</w:t>
      </w:r>
      <w:proofErr w:type="spellEnd"/>
      <w:r w:rsidRPr="00C32B43">
        <w:rPr>
          <w:rFonts w:ascii="Barlow" w:hAnsi="Barlow" w:cs="Arial"/>
          <w:i/>
          <w:iCs/>
          <w:sz w:val="18"/>
          <w:szCs w:val="18"/>
        </w:rPr>
        <w:t xml:space="preserve"> Choice</w:t>
      </w:r>
      <w:r w:rsidRPr="00C32B43">
        <w:rPr>
          <w:rFonts w:ascii="Barlow" w:hAnsi="Barlow" w:cs="Arial"/>
          <w:sz w:val="18"/>
          <w:szCs w:val="18"/>
        </w:rPr>
        <w:t xml:space="preserve">, le scelte di oggi possano costruire un futuro migliore per i presenti e per le generazioni future. Eneren si propone al mercato come referente unico, sottolineando quanto, in un mondo sempre più impersonale, siano le relazioni e le persone a fare la differenza. Una squadra di ingegneri e tecnici altamente qualificati segue il cliente in ogni fase del progetto, partendo dall’ascolto delle sue necessità per offrire una consulenza dedicata, passando per la progettazione, anche su misura, fino all’installazione delle unità scelte e all’assistenza post-vendita. La proposta di Eneren si differenzia dalla media del mercato, perché mira a ottimizzare l’investimento fatto dal cliente. Le soluzioni proposte consentono di utilizzare al meglio le risorse rinnovabili, come la geotermica, aerotermica o solare mediante impianti in grado di ripagarsi nel tempo, grazie al recupero del calore e all’autoconsumo, verso una sempre maggiore indipendenza energetica, a beneficio economico e dell’ambiente. </w:t>
      </w:r>
    </w:p>
    <w:p w14:paraId="47DB1DBC" w14:textId="77777777" w:rsidR="00503595" w:rsidRPr="00E557EE" w:rsidRDefault="00503595" w:rsidP="00503595">
      <w:pPr>
        <w:jc w:val="both"/>
        <w:rPr>
          <w:rFonts w:ascii="Barlow" w:hAnsi="Barlow" w:cs="Arial"/>
          <w:sz w:val="24"/>
          <w:szCs w:val="24"/>
        </w:rPr>
      </w:pPr>
    </w:p>
    <w:p w14:paraId="61309051" w14:textId="7F980B64" w:rsidR="00503595" w:rsidRPr="00BB3639" w:rsidRDefault="00503595" w:rsidP="00503595">
      <w:pPr>
        <w:jc w:val="both"/>
        <w:rPr>
          <w:rFonts w:ascii="Barlow" w:hAnsi="Barlow" w:cs="Arial"/>
          <w:b/>
          <w:bCs/>
          <w:sz w:val="24"/>
          <w:szCs w:val="24"/>
        </w:rPr>
      </w:pPr>
      <w:r w:rsidRPr="00503595">
        <w:rPr>
          <w:rFonts w:ascii="Barlow" w:hAnsi="Barlow" w:cs="Arial"/>
          <w:b/>
          <w:bCs/>
          <w:sz w:val="24"/>
          <w:szCs w:val="24"/>
        </w:rPr>
        <w:t>Immagini disponibili:</w:t>
      </w:r>
    </w:p>
    <w:p w14:paraId="7A7C1E5F" w14:textId="3C4A5437" w:rsidR="00503595" w:rsidRPr="00503595" w:rsidRDefault="00BB3639" w:rsidP="00503595">
      <w:pPr>
        <w:jc w:val="both"/>
        <w:rPr>
          <w:rFonts w:ascii="Barlow" w:hAnsi="Barlow" w:cs="Arial"/>
          <w:b/>
          <w:bCs/>
          <w:sz w:val="24"/>
          <w:szCs w:val="24"/>
        </w:rPr>
      </w:pPr>
      <w:r w:rsidRPr="00503595">
        <w:rPr>
          <w:rFonts w:ascii="Barlow" w:hAnsi="Barlow" w:cs="Arial"/>
          <w:b/>
          <w:bCs/>
          <w:noProof/>
          <w:sz w:val="24"/>
          <w:szCs w:val="24"/>
        </w:rPr>
        <w:drawing>
          <wp:anchor distT="0" distB="0" distL="114300" distR="114300" simplePos="0" relativeHeight="251662336" behindDoc="0" locked="0" layoutInCell="1" allowOverlap="1" wp14:anchorId="2116213A" wp14:editId="4F8E243A">
            <wp:simplePos x="0" y="0"/>
            <wp:positionH relativeFrom="column">
              <wp:posOffset>2100463</wp:posOffset>
            </wp:positionH>
            <wp:positionV relativeFrom="paragraph">
              <wp:posOffset>2053590</wp:posOffset>
            </wp:positionV>
            <wp:extent cx="1800225" cy="1710214"/>
            <wp:effectExtent l="0" t="0" r="0" b="4445"/>
            <wp:wrapTopAndBottom/>
            <wp:docPr id="524585577" name="Immagine 8" descr="Immagine che contiene libro, statico, raccoglito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585577" name="Immagine 8" descr="Immagine che contiene libro, statico, raccoglitore&#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225" cy="1710214"/>
                    </a:xfrm>
                    <a:prstGeom prst="rect">
                      <a:avLst/>
                    </a:prstGeom>
                  </pic:spPr>
                </pic:pic>
              </a:graphicData>
            </a:graphic>
          </wp:anchor>
        </w:drawing>
      </w:r>
      <w:r w:rsidRPr="00503595">
        <w:rPr>
          <w:rFonts w:ascii="Barlow" w:hAnsi="Barlow" w:cs="Arial"/>
          <w:noProof/>
          <w:sz w:val="24"/>
          <w:szCs w:val="24"/>
          <w:lang w:val="en-GB"/>
        </w:rPr>
        <w:drawing>
          <wp:anchor distT="0" distB="0" distL="114300" distR="114300" simplePos="0" relativeHeight="251659264" behindDoc="0" locked="0" layoutInCell="1" allowOverlap="1" wp14:anchorId="3DD82BF8" wp14:editId="2A377764">
            <wp:simplePos x="0" y="0"/>
            <wp:positionH relativeFrom="column">
              <wp:posOffset>-248920</wp:posOffset>
            </wp:positionH>
            <wp:positionV relativeFrom="paragraph">
              <wp:posOffset>413188</wp:posOffset>
            </wp:positionV>
            <wp:extent cx="2114550" cy="1634019"/>
            <wp:effectExtent l="0" t="0" r="0" b="0"/>
            <wp:wrapTopAndBottom/>
            <wp:docPr id="461318991" name="Immagine 2" descr="Immagine che contiene elettronica, proiettore, videocamera/fotocame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318991" name="Immagine 2" descr="Immagine che contiene elettronica, proiettore, videocamera/fotocamera&#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4550" cy="1634019"/>
                    </a:xfrm>
                    <a:prstGeom prst="rect">
                      <a:avLst/>
                    </a:prstGeom>
                  </pic:spPr>
                </pic:pic>
              </a:graphicData>
            </a:graphic>
          </wp:anchor>
        </w:drawing>
      </w:r>
      <w:r w:rsidR="00503595" w:rsidRPr="00503595">
        <w:rPr>
          <w:rFonts w:ascii="Barlow" w:hAnsi="Barlow" w:cs="Arial"/>
          <w:b/>
          <w:bCs/>
          <w:sz w:val="24"/>
          <w:szCs w:val="24"/>
        </w:rPr>
        <w:t xml:space="preserve">             1. ENEREN RO</w:t>
      </w:r>
      <w:r w:rsidR="00503595" w:rsidRPr="00503595">
        <w:rPr>
          <w:rFonts w:ascii="Barlow" w:hAnsi="Barlow" w:cs="Arial"/>
          <w:b/>
          <w:bCs/>
          <w:sz w:val="24"/>
          <w:szCs w:val="24"/>
        </w:rPr>
        <w:tab/>
      </w:r>
      <w:r w:rsidR="00503595" w:rsidRPr="00503595">
        <w:rPr>
          <w:rFonts w:ascii="Barlow" w:hAnsi="Barlow" w:cs="Arial"/>
          <w:b/>
          <w:bCs/>
          <w:sz w:val="24"/>
          <w:szCs w:val="24"/>
        </w:rPr>
        <w:tab/>
        <w:t xml:space="preserve">                     2. ENEREN RV                                                           3. ENEREN HO</w:t>
      </w:r>
      <w:r w:rsidR="00503595" w:rsidRPr="00503595">
        <w:rPr>
          <w:rFonts w:ascii="Barlow" w:hAnsi="Barlow" w:cs="Arial"/>
          <w:b/>
          <w:bCs/>
          <w:noProof/>
          <w:sz w:val="24"/>
          <w:szCs w:val="24"/>
        </w:rPr>
        <w:drawing>
          <wp:anchor distT="0" distB="0" distL="114300" distR="114300" simplePos="0" relativeHeight="251661312" behindDoc="0" locked="0" layoutInCell="1" allowOverlap="1" wp14:anchorId="115628B0" wp14:editId="31639006">
            <wp:simplePos x="0" y="0"/>
            <wp:positionH relativeFrom="column">
              <wp:posOffset>2084705</wp:posOffset>
            </wp:positionH>
            <wp:positionV relativeFrom="paragraph">
              <wp:posOffset>344170</wp:posOffset>
            </wp:positionV>
            <wp:extent cx="1685925" cy="1601629"/>
            <wp:effectExtent l="0" t="0" r="0" b="0"/>
            <wp:wrapTopAndBottom/>
            <wp:docPr id="2135224967" name="Immagine 6" descr="Immagine che contiene elettronica, Elettrodomestico, macchina, dispositiv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224967" name="Immagine 6" descr="Immagine che contiene elettronica, Elettrodomestico, macchina, dispositivo&#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5925" cy="1601629"/>
                    </a:xfrm>
                    <a:prstGeom prst="rect">
                      <a:avLst/>
                    </a:prstGeom>
                  </pic:spPr>
                </pic:pic>
              </a:graphicData>
            </a:graphic>
          </wp:anchor>
        </w:drawing>
      </w:r>
      <w:r w:rsidR="00503595" w:rsidRPr="00503595">
        <w:rPr>
          <w:rFonts w:ascii="Barlow" w:hAnsi="Barlow" w:cs="Arial"/>
          <w:b/>
          <w:bCs/>
          <w:noProof/>
          <w:sz w:val="24"/>
          <w:szCs w:val="24"/>
        </w:rPr>
        <w:drawing>
          <wp:anchor distT="0" distB="0" distL="114300" distR="114300" simplePos="0" relativeHeight="251660288" behindDoc="0" locked="0" layoutInCell="1" allowOverlap="1" wp14:anchorId="539916D6" wp14:editId="330DF5B9">
            <wp:simplePos x="0" y="0"/>
            <wp:positionH relativeFrom="column">
              <wp:posOffset>4580255</wp:posOffset>
            </wp:positionH>
            <wp:positionV relativeFrom="paragraph">
              <wp:posOffset>421005</wp:posOffset>
            </wp:positionV>
            <wp:extent cx="2070735" cy="1466850"/>
            <wp:effectExtent l="0" t="0" r="5715" b="0"/>
            <wp:wrapTopAndBottom/>
            <wp:docPr id="362454760" name="Immagine 4" descr="Immagine che contiene proiettore, videocamera/fotocame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454760" name="Immagine 4" descr="Immagine che contiene proiettore, videocamera/fotocamera&#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0735" cy="1466850"/>
                    </a:xfrm>
                    <a:prstGeom prst="rect">
                      <a:avLst/>
                    </a:prstGeom>
                  </pic:spPr>
                </pic:pic>
              </a:graphicData>
            </a:graphic>
          </wp:anchor>
        </w:drawing>
      </w:r>
    </w:p>
    <w:p w14:paraId="06A609C4" w14:textId="77777777" w:rsidR="00503595" w:rsidRPr="00503595" w:rsidRDefault="00503595" w:rsidP="00503595">
      <w:pPr>
        <w:jc w:val="both"/>
        <w:rPr>
          <w:rFonts w:ascii="Barlow" w:hAnsi="Barlow" w:cs="Arial"/>
          <w:b/>
          <w:bCs/>
          <w:sz w:val="24"/>
          <w:szCs w:val="24"/>
        </w:rPr>
      </w:pPr>
    </w:p>
    <w:p w14:paraId="2AD16338" w14:textId="77777777" w:rsidR="00503595" w:rsidRPr="00503595" w:rsidRDefault="00503595" w:rsidP="00503595">
      <w:pPr>
        <w:jc w:val="both"/>
        <w:rPr>
          <w:rFonts w:ascii="Barlow" w:hAnsi="Barlow" w:cs="Arial"/>
          <w:sz w:val="24"/>
          <w:szCs w:val="24"/>
        </w:rPr>
      </w:pPr>
    </w:p>
    <w:p w14:paraId="3219A187" w14:textId="6B7D4F7C" w:rsidR="002003CF" w:rsidRPr="00503595" w:rsidRDefault="002003CF" w:rsidP="00503595">
      <w:pPr>
        <w:jc w:val="both"/>
        <w:rPr>
          <w:sz w:val="24"/>
          <w:szCs w:val="24"/>
        </w:rPr>
      </w:pPr>
    </w:p>
    <w:sectPr w:rsidR="002003CF" w:rsidRPr="00503595" w:rsidSect="002B2758">
      <w:headerReference w:type="default" r:id="rId11"/>
      <w:footerReference w:type="default" r:id="rId12"/>
      <w:pgSz w:w="11906" w:h="16838"/>
      <w:pgMar w:top="1422" w:right="1134" w:bottom="834" w:left="1134" w:header="24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71F81" w14:textId="77777777" w:rsidR="002B2758" w:rsidRDefault="002B2758" w:rsidP="005F4ECF">
      <w:pPr>
        <w:spacing w:after="0" w:line="240" w:lineRule="auto"/>
      </w:pPr>
      <w:r>
        <w:separator/>
      </w:r>
    </w:p>
  </w:endnote>
  <w:endnote w:type="continuationSeparator" w:id="0">
    <w:p w14:paraId="5F49D4CA" w14:textId="77777777" w:rsidR="002B2758" w:rsidRDefault="002B2758" w:rsidP="005F4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Barlow">
    <w:panose1 w:val="00000500000000000000"/>
    <w:charset w:val="4D"/>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Karbon Regular">
    <w:altName w:val="Calibri"/>
    <w:panose1 w:val="020B0604020202020204"/>
    <w:charset w:val="00"/>
    <w:family w:val="modern"/>
    <w:notTrueType/>
    <w:pitch w:val="variable"/>
    <w:sig w:usb0="00000007" w:usb1="00000001" w:usb2="00000000" w:usb3="00000000" w:csb0="00000093" w:csb1="00000000"/>
  </w:font>
  <w:font w:name="Mishafi Gold">
    <w:panose1 w:val="00000400000000000000"/>
    <w:charset w:val="B2"/>
    <w:family w:val="auto"/>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623D" w14:textId="716AB940" w:rsidR="001A2C93" w:rsidRPr="001A2C93" w:rsidRDefault="001A2C93" w:rsidP="001A2C93">
    <w:pPr>
      <w:pStyle w:val="NormaleWeb"/>
      <w:shd w:val="clear" w:color="auto" w:fill="FFFFFF"/>
      <w:spacing w:before="0" w:beforeAutospacing="0" w:after="225" w:afterAutospacing="0"/>
      <w:jc w:val="center"/>
      <w:textAlignment w:val="baseline"/>
      <w:rPr>
        <w:rFonts w:ascii="Barlow" w:hAnsi="Barlow" w:cs="Times New Roman"/>
        <w:color w:val="A6A6A6" w:themeColor="background1" w:themeShade="A6"/>
        <w:sz w:val="20"/>
        <w:szCs w:val="20"/>
      </w:rPr>
    </w:pPr>
    <w:r w:rsidRPr="001A2C93">
      <w:rPr>
        <w:rFonts w:ascii="Barlow" w:hAnsi="Barlow" w:cs="Times New Roman"/>
        <w:color w:val="A6A6A6" w:themeColor="background1" w:themeShade="A6"/>
        <w:sz w:val="20"/>
        <w:szCs w:val="20"/>
        <w:shd w:val="clear" w:color="auto" w:fill="FFFFFF"/>
      </w:rPr>
      <w:t xml:space="preserve">Eneren s.r.l. Viale Spagna, 31/33 - 35020 Tribano (PD) – </w:t>
    </w:r>
    <w:r w:rsidRPr="001A2C93">
      <w:rPr>
        <w:rFonts w:ascii="Barlow" w:hAnsi="Barlow" w:cs="Times New Roman"/>
        <w:color w:val="A6A6A6" w:themeColor="background1" w:themeShade="A6"/>
        <w:sz w:val="20"/>
        <w:szCs w:val="20"/>
      </w:rPr>
      <w:t xml:space="preserve">Ph. +39 049 9271513 - </w:t>
    </w:r>
    <w:r w:rsidRPr="001A2C93">
      <w:rPr>
        <w:rFonts w:ascii="Barlow" w:hAnsi="Barlow" w:cs="Times New Roman"/>
        <w:color w:val="A6A6A6" w:themeColor="background1" w:themeShade="A6"/>
        <w:sz w:val="20"/>
        <w:szCs w:val="20"/>
        <w:bdr w:val="none" w:sz="0" w:space="0" w:color="auto" w:frame="1"/>
      </w:rPr>
      <w:t>info@eneren.it</w:t>
    </w:r>
  </w:p>
  <w:p w14:paraId="0EB98423" w14:textId="7FC8A269" w:rsidR="001A2C93" w:rsidRPr="001A2C93" w:rsidRDefault="001A2C93" w:rsidP="001A2C93">
    <w:pPr>
      <w:spacing w:after="0" w:line="240" w:lineRule="auto"/>
      <w:rPr>
        <w:rFonts w:ascii="Times New Roman" w:eastAsia="Times New Roman" w:hAnsi="Times New Roman" w:cs="Times New Roman"/>
        <w:sz w:val="24"/>
        <w:szCs w:val="24"/>
        <w:lang w:eastAsia="it-IT"/>
      </w:rPr>
    </w:pPr>
  </w:p>
  <w:p w14:paraId="7EBBDE9F" w14:textId="77777777" w:rsidR="001A2C93" w:rsidRDefault="001A2C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7B312" w14:textId="77777777" w:rsidR="002B2758" w:rsidRDefault="002B2758" w:rsidP="005F4ECF">
      <w:pPr>
        <w:spacing w:after="0" w:line="240" w:lineRule="auto"/>
      </w:pPr>
      <w:r>
        <w:separator/>
      </w:r>
    </w:p>
  </w:footnote>
  <w:footnote w:type="continuationSeparator" w:id="0">
    <w:p w14:paraId="6D112C87" w14:textId="77777777" w:rsidR="002B2758" w:rsidRDefault="002B2758" w:rsidP="005F4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6E0F" w14:textId="5863F485" w:rsidR="005F4ECF" w:rsidRDefault="005F4ECF" w:rsidP="005F4ECF">
    <w:pPr>
      <w:pStyle w:val="Intestazione"/>
      <w:jc w:val="center"/>
    </w:pPr>
    <w:r>
      <w:rPr>
        <w:noProof/>
      </w:rPr>
      <w:drawing>
        <wp:inline distT="0" distB="0" distL="0" distR="0" wp14:anchorId="0DA868F0" wp14:editId="157374F4">
          <wp:extent cx="1917700" cy="685513"/>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938879" cy="6930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1087F"/>
    <w:multiLevelType w:val="multilevel"/>
    <w:tmpl w:val="1BD89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906DDD"/>
    <w:multiLevelType w:val="multilevel"/>
    <w:tmpl w:val="0A04B0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8C44C5"/>
    <w:multiLevelType w:val="hybridMultilevel"/>
    <w:tmpl w:val="D92ADAE6"/>
    <w:lvl w:ilvl="0" w:tplc="DACA323E">
      <w:numFmt w:val="bullet"/>
      <w:lvlText w:val="-"/>
      <w:lvlJc w:val="left"/>
      <w:pPr>
        <w:ind w:left="720" w:hanging="360"/>
      </w:pPr>
      <w:rPr>
        <w:rFonts w:ascii="Barlow" w:eastAsiaTheme="minorHAnsi" w:hAnsi="Barlow"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781EFE"/>
    <w:multiLevelType w:val="hybridMultilevel"/>
    <w:tmpl w:val="60D652A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686669E3"/>
    <w:multiLevelType w:val="hybridMultilevel"/>
    <w:tmpl w:val="514EAD3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2144693736">
    <w:abstractNumId w:val="1"/>
  </w:num>
  <w:num w:numId="2" w16cid:durableId="1750810090">
    <w:abstractNumId w:val="3"/>
  </w:num>
  <w:num w:numId="3" w16cid:durableId="1872497221">
    <w:abstractNumId w:val="4"/>
  </w:num>
  <w:num w:numId="4" w16cid:durableId="1056977370">
    <w:abstractNumId w:val="0"/>
  </w:num>
  <w:num w:numId="5" w16cid:durableId="1565218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2C8"/>
    <w:rsid w:val="000037E6"/>
    <w:rsid w:val="00093623"/>
    <w:rsid w:val="000C4214"/>
    <w:rsid w:val="00160FDB"/>
    <w:rsid w:val="00161BC9"/>
    <w:rsid w:val="00184329"/>
    <w:rsid w:val="001A2C93"/>
    <w:rsid w:val="001C05DB"/>
    <w:rsid w:val="001E24AC"/>
    <w:rsid w:val="002003CF"/>
    <w:rsid w:val="00225303"/>
    <w:rsid w:val="002B2758"/>
    <w:rsid w:val="002F3955"/>
    <w:rsid w:val="002F414C"/>
    <w:rsid w:val="0033283F"/>
    <w:rsid w:val="003501EB"/>
    <w:rsid w:val="003B36D3"/>
    <w:rsid w:val="003F1A79"/>
    <w:rsid w:val="00466D0E"/>
    <w:rsid w:val="00483031"/>
    <w:rsid w:val="00494E2B"/>
    <w:rsid w:val="00503595"/>
    <w:rsid w:val="005462C8"/>
    <w:rsid w:val="005F4ECF"/>
    <w:rsid w:val="006D7F81"/>
    <w:rsid w:val="00752AFE"/>
    <w:rsid w:val="007629AF"/>
    <w:rsid w:val="00771422"/>
    <w:rsid w:val="00835198"/>
    <w:rsid w:val="008714E7"/>
    <w:rsid w:val="00885C98"/>
    <w:rsid w:val="008A5B9A"/>
    <w:rsid w:val="0095051B"/>
    <w:rsid w:val="00952F9A"/>
    <w:rsid w:val="00A25D84"/>
    <w:rsid w:val="00AF4715"/>
    <w:rsid w:val="00B16C1C"/>
    <w:rsid w:val="00B17B2B"/>
    <w:rsid w:val="00B6485E"/>
    <w:rsid w:val="00BB3639"/>
    <w:rsid w:val="00C32B43"/>
    <w:rsid w:val="00C82A91"/>
    <w:rsid w:val="00C83C92"/>
    <w:rsid w:val="00CB6CC6"/>
    <w:rsid w:val="00D53051"/>
    <w:rsid w:val="00D83D9B"/>
    <w:rsid w:val="00E52BAF"/>
    <w:rsid w:val="00E557EE"/>
    <w:rsid w:val="00E941DA"/>
    <w:rsid w:val="00EC3E80"/>
    <w:rsid w:val="00F25F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B0FA5"/>
  <w15:chartTrackingRefBased/>
  <w15:docId w15:val="{7B48780A-1267-419D-B54F-BE96743A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F3955"/>
    <w:pPr>
      <w:spacing w:before="100" w:beforeAutospacing="1" w:after="100" w:afterAutospacing="1" w:line="240" w:lineRule="auto"/>
    </w:pPr>
    <w:rPr>
      <w:rFonts w:ascii="Calibri" w:eastAsia="Times New Roman" w:hAnsi="Calibri" w:cs="Calibri"/>
      <w:lang w:eastAsia="it-IT"/>
    </w:rPr>
  </w:style>
  <w:style w:type="character" w:styleId="Collegamentoipertestuale">
    <w:name w:val="Hyperlink"/>
    <w:uiPriority w:val="99"/>
    <w:unhideWhenUsed/>
    <w:rsid w:val="002F3955"/>
    <w:rPr>
      <w:color w:val="0563C1"/>
      <w:u w:val="single"/>
    </w:rPr>
  </w:style>
  <w:style w:type="character" w:styleId="Enfasigrassetto">
    <w:name w:val="Strong"/>
    <w:uiPriority w:val="22"/>
    <w:qFormat/>
    <w:rsid w:val="00184329"/>
    <w:rPr>
      <w:b/>
      <w:bCs/>
    </w:rPr>
  </w:style>
  <w:style w:type="paragraph" w:styleId="Testocommento">
    <w:name w:val="annotation text"/>
    <w:basedOn w:val="Normale"/>
    <w:link w:val="TestocommentoCarattere"/>
    <w:uiPriority w:val="99"/>
    <w:semiHidden/>
    <w:unhideWhenUsed/>
    <w:rsid w:val="00494E2B"/>
    <w:pPr>
      <w:spacing w:line="240" w:lineRule="auto"/>
    </w:pPr>
    <w:rPr>
      <w:rFonts w:ascii="Karbon Regular" w:hAnsi="Karbon Regular" w:cstheme="majorBidi"/>
      <w:spacing w:val="-10"/>
      <w:kern w:val="28"/>
      <w:sz w:val="20"/>
      <w:szCs w:val="20"/>
    </w:rPr>
  </w:style>
  <w:style w:type="character" w:customStyle="1" w:styleId="TestocommentoCarattere">
    <w:name w:val="Testo commento Carattere"/>
    <w:basedOn w:val="Carpredefinitoparagrafo"/>
    <w:link w:val="Testocommento"/>
    <w:uiPriority w:val="99"/>
    <w:semiHidden/>
    <w:rsid w:val="00494E2B"/>
    <w:rPr>
      <w:rFonts w:ascii="Karbon Regular" w:hAnsi="Karbon Regular" w:cstheme="majorBidi"/>
      <w:spacing w:val="-10"/>
      <w:kern w:val="28"/>
      <w:sz w:val="20"/>
      <w:szCs w:val="20"/>
    </w:rPr>
  </w:style>
  <w:style w:type="paragraph" w:styleId="Titolo">
    <w:name w:val="Title"/>
    <w:basedOn w:val="Normale"/>
    <w:next w:val="Normale"/>
    <w:link w:val="TitoloCarattere"/>
    <w:autoRedefine/>
    <w:uiPriority w:val="2"/>
    <w:qFormat/>
    <w:rsid w:val="00494E2B"/>
    <w:pPr>
      <w:spacing w:after="0" w:line="240" w:lineRule="auto"/>
      <w:contextualSpacing/>
    </w:pPr>
    <w:rPr>
      <w:rFonts w:ascii="Karbon Regular" w:eastAsiaTheme="majorEastAsia" w:hAnsi="Karbon Regular" w:cstheme="majorBidi"/>
      <w:spacing w:val="-10"/>
      <w:kern w:val="28"/>
      <w:sz w:val="24"/>
      <w:szCs w:val="24"/>
    </w:rPr>
  </w:style>
  <w:style w:type="character" w:customStyle="1" w:styleId="TitoloCarattere">
    <w:name w:val="Titolo Carattere"/>
    <w:basedOn w:val="Carpredefinitoparagrafo"/>
    <w:link w:val="Titolo"/>
    <w:uiPriority w:val="2"/>
    <w:rsid w:val="00494E2B"/>
    <w:rPr>
      <w:rFonts w:ascii="Karbon Regular" w:eastAsiaTheme="majorEastAsia" w:hAnsi="Karbon Regular" w:cstheme="majorBidi"/>
      <w:spacing w:val="-10"/>
      <w:kern w:val="28"/>
      <w:sz w:val="24"/>
      <w:szCs w:val="24"/>
    </w:rPr>
  </w:style>
  <w:style w:type="paragraph" w:styleId="Sottotitolo">
    <w:name w:val="Subtitle"/>
    <w:basedOn w:val="Normale"/>
    <w:next w:val="Normale"/>
    <w:link w:val="SottotitoloCarattere"/>
    <w:uiPriority w:val="11"/>
    <w:qFormat/>
    <w:rsid w:val="00494E2B"/>
    <w:pPr>
      <w:spacing w:line="256" w:lineRule="auto"/>
    </w:pPr>
    <w:rPr>
      <w:rFonts w:eastAsiaTheme="minorEastAsia"/>
      <w:color w:val="5A5A5A" w:themeColor="text1" w:themeTint="A5"/>
      <w:spacing w:val="15"/>
      <w:kern w:val="28"/>
    </w:rPr>
  </w:style>
  <w:style w:type="character" w:customStyle="1" w:styleId="SottotitoloCarattere">
    <w:name w:val="Sottotitolo Carattere"/>
    <w:basedOn w:val="Carpredefinitoparagrafo"/>
    <w:link w:val="Sottotitolo"/>
    <w:uiPriority w:val="11"/>
    <w:rsid w:val="00494E2B"/>
    <w:rPr>
      <w:rFonts w:eastAsiaTheme="minorEastAsia"/>
      <w:color w:val="5A5A5A" w:themeColor="text1" w:themeTint="A5"/>
      <w:spacing w:val="15"/>
      <w:kern w:val="28"/>
    </w:rPr>
  </w:style>
  <w:style w:type="paragraph" w:styleId="Paragrafoelenco">
    <w:name w:val="List Paragraph"/>
    <w:basedOn w:val="Normale"/>
    <w:uiPriority w:val="34"/>
    <w:qFormat/>
    <w:rsid w:val="00494E2B"/>
    <w:pPr>
      <w:spacing w:line="256" w:lineRule="auto"/>
      <w:ind w:left="720"/>
      <w:contextualSpacing/>
    </w:pPr>
    <w:rPr>
      <w:rFonts w:ascii="Karbon Regular" w:hAnsi="Karbon Regular" w:cstheme="majorBidi"/>
      <w:spacing w:val="-10"/>
      <w:kern w:val="28"/>
      <w:sz w:val="24"/>
      <w:szCs w:val="56"/>
    </w:rPr>
  </w:style>
  <w:style w:type="paragraph" w:styleId="Intestazione">
    <w:name w:val="header"/>
    <w:basedOn w:val="Normale"/>
    <w:link w:val="IntestazioneCarattere"/>
    <w:uiPriority w:val="99"/>
    <w:unhideWhenUsed/>
    <w:rsid w:val="005F4E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F4ECF"/>
  </w:style>
  <w:style w:type="paragraph" w:styleId="Pidipagina">
    <w:name w:val="footer"/>
    <w:basedOn w:val="Normale"/>
    <w:link w:val="PidipaginaCarattere"/>
    <w:uiPriority w:val="99"/>
    <w:unhideWhenUsed/>
    <w:rsid w:val="005F4E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4ECF"/>
  </w:style>
  <w:style w:type="character" w:styleId="Collegamentovisitato">
    <w:name w:val="FollowedHyperlink"/>
    <w:basedOn w:val="Carpredefinitoparagrafo"/>
    <w:uiPriority w:val="99"/>
    <w:semiHidden/>
    <w:unhideWhenUsed/>
    <w:rsid w:val="00F25F6D"/>
    <w:rPr>
      <w:color w:val="954F72" w:themeColor="followedHyperlink"/>
      <w:u w:val="single"/>
    </w:rPr>
  </w:style>
  <w:style w:type="character" w:styleId="Menzionenonrisolta">
    <w:name w:val="Unresolved Mention"/>
    <w:basedOn w:val="Carpredefinitoparagrafo"/>
    <w:uiPriority w:val="99"/>
    <w:semiHidden/>
    <w:unhideWhenUsed/>
    <w:rsid w:val="00F25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127055">
      <w:bodyDiv w:val="1"/>
      <w:marLeft w:val="0"/>
      <w:marRight w:val="0"/>
      <w:marTop w:val="0"/>
      <w:marBottom w:val="0"/>
      <w:divBdr>
        <w:top w:val="none" w:sz="0" w:space="0" w:color="auto"/>
        <w:left w:val="none" w:sz="0" w:space="0" w:color="auto"/>
        <w:bottom w:val="none" w:sz="0" w:space="0" w:color="auto"/>
        <w:right w:val="none" w:sz="0" w:space="0" w:color="auto"/>
      </w:divBdr>
    </w:div>
    <w:div w:id="932278190">
      <w:bodyDiv w:val="1"/>
      <w:marLeft w:val="0"/>
      <w:marRight w:val="0"/>
      <w:marTop w:val="0"/>
      <w:marBottom w:val="0"/>
      <w:divBdr>
        <w:top w:val="none" w:sz="0" w:space="0" w:color="auto"/>
        <w:left w:val="none" w:sz="0" w:space="0" w:color="auto"/>
        <w:bottom w:val="none" w:sz="0" w:space="0" w:color="auto"/>
        <w:right w:val="none" w:sz="0" w:space="0" w:color="auto"/>
      </w:divBdr>
    </w:div>
    <w:div w:id="980962329">
      <w:bodyDiv w:val="1"/>
      <w:marLeft w:val="0"/>
      <w:marRight w:val="0"/>
      <w:marTop w:val="0"/>
      <w:marBottom w:val="0"/>
      <w:divBdr>
        <w:top w:val="none" w:sz="0" w:space="0" w:color="auto"/>
        <w:left w:val="none" w:sz="0" w:space="0" w:color="auto"/>
        <w:bottom w:val="none" w:sz="0" w:space="0" w:color="auto"/>
        <w:right w:val="none" w:sz="0" w:space="0" w:color="auto"/>
      </w:divBdr>
    </w:div>
    <w:div w:id="1830634854">
      <w:bodyDiv w:val="1"/>
      <w:marLeft w:val="0"/>
      <w:marRight w:val="0"/>
      <w:marTop w:val="0"/>
      <w:marBottom w:val="0"/>
      <w:divBdr>
        <w:top w:val="none" w:sz="0" w:space="0" w:color="auto"/>
        <w:left w:val="none" w:sz="0" w:space="0" w:color="auto"/>
        <w:bottom w:val="none" w:sz="0" w:space="0" w:color="auto"/>
        <w:right w:val="none" w:sz="0" w:space="0" w:color="auto"/>
      </w:divBdr>
      <w:divsChild>
        <w:div w:id="639967923">
          <w:marLeft w:val="0"/>
          <w:marRight w:val="0"/>
          <w:marTop w:val="0"/>
          <w:marBottom w:val="0"/>
          <w:divBdr>
            <w:top w:val="none" w:sz="0" w:space="0" w:color="auto"/>
            <w:left w:val="none" w:sz="0" w:space="0" w:color="auto"/>
            <w:bottom w:val="none" w:sz="0" w:space="0" w:color="auto"/>
            <w:right w:val="none" w:sz="0" w:space="0" w:color="auto"/>
          </w:divBdr>
          <w:divsChild>
            <w:div w:id="1417944133">
              <w:marLeft w:val="0"/>
              <w:marRight w:val="0"/>
              <w:marTop w:val="0"/>
              <w:marBottom w:val="0"/>
              <w:divBdr>
                <w:top w:val="none" w:sz="0" w:space="0" w:color="auto"/>
                <w:left w:val="none" w:sz="0" w:space="0" w:color="auto"/>
                <w:bottom w:val="none" w:sz="0" w:space="0" w:color="auto"/>
                <w:right w:val="none" w:sz="0" w:space="0" w:color="auto"/>
              </w:divBdr>
              <w:divsChild>
                <w:div w:id="1481650365">
                  <w:marLeft w:val="0"/>
                  <w:marRight w:val="0"/>
                  <w:marTop w:val="0"/>
                  <w:marBottom w:val="0"/>
                  <w:divBdr>
                    <w:top w:val="none" w:sz="0" w:space="0" w:color="auto"/>
                    <w:left w:val="none" w:sz="0" w:space="0" w:color="auto"/>
                    <w:bottom w:val="none" w:sz="0" w:space="0" w:color="auto"/>
                    <w:right w:val="none" w:sz="0" w:space="0" w:color="auto"/>
                  </w:divBdr>
                  <w:divsChild>
                    <w:div w:id="54864024">
                      <w:marLeft w:val="0"/>
                      <w:marRight w:val="0"/>
                      <w:marTop w:val="0"/>
                      <w:marBottom w:val="0"/>
                      <w:divBdr>
                        <w:top w:val="none" w:sz="0" w:space="0" w:color="auto"/>
                        <w:left w:val="none" w:sz="0" w:space="0" w:color="auto"/>
                        <w:bottom w:val="none" w:sz="0" w:space="0" w:color="auto"/>
                        <w:right w:val="none" w:sz="0" w:space="0" w:color="auto"/>
                      </w:divBdr>
                      <w:divsChild>
                        <w:div w:id="6926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600499">
          <w:marLeft w:val="0"/>
          <w:marRight w:val="0"/>
          <w:marTop w:val="0"/>
          <w:marBottom w:val="0"/>
          <w:divBdr>
            <w:top w:val="none" w:sz="0" w:space="0" w:color="auto"/>
            <w:left w:val="none" w:sz="0" w:space="0" w:color="auto"/>
            <w:bottom w:val="none" w:sz="0" w:space="0" w:color="auto"/>
            <w:right w:val="none" w:sz="0" w:space="0" w:color="auto"/>
          </w:divBdr>
          <w:divsChild>
            <w:div w:id="2104915271">
              <w:marLeft w:val="0"/>
              <w:marRight w:val="0"/>
              <w:marTop w:val="0"/>
              <w:marBottom w:val="0"/>
              <w:divBdr>
                <w:top w:val="none" w:sz="0" w:space="0" w:color="auto"/>
                <w:left w:val="none" w:sz="0" w:space="0" w:color="auto"/>
                <w:bottom w:val="none" w:sz="0" w:space="0" w:color="auto"/>
                <w:right w:val="none" w:sz="0" w:space="0" w:color="auto"/>
              </w:divBdr>
              <w:divsChild>
                <w:div w:id="799693107">
                  <w:marLeft w:val="0"/>
                  <w:marRight w:val="0"/>
                  <w:marTop w:val="0"/>
                  <w:marBottom w:val="0"/>
                  <w:divBdr>
                    <w:top w:val="none" w:sz="0" w:space="0" w:color="auto"/>
                    <w:left w:val="none" w:sz="0" w:space="0" w:color="auto"/>
                    <w:bottom w:val="none" w:sz="0" w:space="0" w:color="auto"/>
                    <w:right w:val="none" w:sz="0" w:space="0" w:color="auto"/>
                  </w:divBdr>
                </w:div>
                <w:div w:id="1229267136">
                  <w:marLeft w:val="0"/>
                  <w:marRight w:val="0"/>
                  <w:marTop w:val="0"/>
                  <w:marBottom w:val="0"/>
                  <w:divBdr>
                    <w:top w:val="none" w:sz="0" w:space="0" w:color="auto"/>
                    <w:left w:val="none" w:sz="0" w:space="0" w:color="auto"/>
                    <w:bottom w:val="none" w:sz="0" w:space="0" w:color="auto"/>
                    <w:right w:val="none" w:sz="0" w:space="0" w:color="auto"/>
                  </w:divBdr>
                  <w:divsChild>
                    <w:div w:id="2046561162">
                      <w:marLeft w:val="0"/>
                      <w:marRight w:val="0"/>
                      <w:marTop w:val="0"/>
                      <w:marBottom w:val="0"/>
                      <w:divBdr>
                        <w:top w:val="none" w:sz="0" w:space="0" w:color="auto"/>
                        <w:left w:val="none" w:sz="0" w:space="0" w:color="auto"/>
                        <w:bottom w:val="none" w:sz="0" w:space="0" w:color="auto"/>
                        <w:right w:val="none" w:sz="0" w:space="0" w:color="auto"/>
                      </w:divBdr>
                      <w:divsChild>
                        <w:div w:id="57786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92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3941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Elifnaz Kilic</dc:creator>
  <cp:keywords/>
  <dc:description/>
  <cp:lastModifiedBy>Andrea Giuseppe Turatti</cp:lastModifiedBy>
  <cp:revision>2</cp:revision>
  <dcterms:created xsi:type="dcterms:W3CDTF">2024-03-01T17:52:00Z</dcterms:created>
  <dcterms:modified xsi:type="dcterms:W3CDTF">2024-03-01T17:52:00Z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bf1ece22f81554a6ae53a852afa067bc0261a5e9f415173cc53afe3f384c92bc</vt:lpwstr>
  </property>
</Properties>
</file>