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06C2" w14:textId="77777777" w:rsidR="00273843" w:rsidRDefault="00000000">
      <w:pPr>
        <w:spacing w:beforeAutospacing="1" w:afterAutospacing="1" w:line="240" w:lineRule="auto"/>
        <w:contextualSpacing/>
        <w:jc w:val="both"/>
        <w:rPr>
          <w:rFonts w:ascii="Barlow" w:hAnsi="Barlow" w:cstheme="minorHAnsi"/>
          <w:b/>
          <w:spacing w:val="4"/>
          <w:lang w:val="it-IT"/>
        </w:rPr>
      </w:pPr>
      <w:r>
        <w:rPr>
          <w:rFonts w:ascii="Barlow" w:hAnsi="Barlow" w:cstheme="minorHAnsi"/>
          <w:b/>
          <w:color w:val="008375"/>
          <w:lang w:val="it-IT"/>
        </w:rPr>
        <w:t>Comunicato stampa - Prodotto</w:t>
      </w:r>
      <w:r>
        <w:rPr>
          <w:rFonts w:ascii="Barlow" w:hAnsi="Barlow" w:cstheme="minorHAnsi"/>
          <w:b/>
          <w:spacing w:val="4"/>
          <w:lang w:val="it-IT"/>
        </w:rPr>
        <w:tab/>
      </w:r>
      <w:r>
        <w:rPr>
          <w:rFonts w:ascii="Barlow" w:hAnsi="Barlow" w:cstheme="minorHAnsi"/>
          <w:b/>
          <w:spacing w:val="4"/>
          <w:lang w:val="it-IT"/>
        </w:rPr>
        <w:tab/>
      </w:r>
      <w:r>
        <w:rPr>
          <w:rFonts w:ascii="Barlow" w:hAnsi="Barlow" w:cstheme="minorHAnsi"/>
          <w:b/>
          <w:spacing w:val="4"/>
          <w:lang w:val="it-IT"/>
        </w:rPr>
        <w:tab/>
      </w:r>
      <w:r>
        <w:rPr>
          <w:rFonts w:ascii="Barlow" w:hAnsi="Barlow" w:cstheme="minorHAnsi"/>
          <w:b/>
          <w:spacing w:val="4"/>
          <w:lang w:val="it-IT"/>
        </w:rPr>
        <w:tab/>
      </w:r>
      <w:r>
        <w:rPr>
          <w:rFonts w:ascii="Barlow" w:hAnsi="Barlow" w:cstheme="minorHAnsi"/>
          <w:b/>
          <w:spacing w:val="4"/>
          <w:lang w:val="it-IT"/>
        </w:rPr>
        <w:tab/>
      </w:r>
      <w:r>
        <w:rPr>
          <w:rFonts w:ascii="Barlow" w:hAnsi="Barlow" w:cstheme="minorHAnsi"/>
          <w:b/>
          <w:spacing w:val="4"/>
          <w:lang w:val="it-IT"/>
        </w:rPr>
        <w:tab/>
        <w:t xml:space="preserve">              Storo (TN), 12 marzo 2024</w:t>
      </w:r>
      <w:bookmarkStart w:id="0" w:name="navigation"/>
      <w:bookmarkEnd w:id="0"/>
    </w:p>
    <w:p w14:paraId="4EB62781" w14:textId="77777777" w:rsidR="00273843" w:rsidRDefault="00273843">
      <w:pPr>
        <w:spacing w:beforeAutospacing="1" w:afterAutospacing="1" w:line="240" w:lineRule="auto"/>
        <w:contextualSpacing/>
        <w:jc w:val="both"/>
        <w:rPr>
          <w:rFonts w:ascii="Barlow" w:hAnsi="Barlow" w:cstheme="minorHAnsi"/>
          <w:b/>
          <w:color w:val="008375"/>
          <w:sz w:val="24"/>
          <w:szCs w:val="24"/>
          <w:lang w:val="it-IT"/>
        </w:rPr>
      </w:pPr>
    </w:p>
    <w:p w14:paraId="3D165056" w14:textId="77777777" w:rsidR="00273843" w:rsidRDefault="00000000">
      <w:pPr>
        <w:spacing w:beforeAutospacing="1" w:afterAutospacing="1" w:line="240" w:lineRule="auto"/>
        <w:contextualSpacing/>
        <w:jc w:val="both"/>
        <w:rPr>
          <w:rFonts w:ascii="Barlow" w:hAnsi="Barlow" w:cstheme="minorHAnsi"/>
          <w:b/>
          <w:color w:val="008375"/>
          <w:sz w:val="24"/>
          <w:szCs w:val="24"/>
          <w:lang w:val="it-IT"/>
        </w:rPr>
      </w:pPr>
      <w:r>
        <w:rPr>
          <w:rFonts w:ascii="Barlow" w:hAnsi="Barlow" w:cstheme="minorHAnsi"/>
          <w:b/>
          <w:color w:val="008375"/>
          <w:sz w:val="24"/>
          <w:szCs w:val="24"/>
          <w:lang w:val="it-IT"/>
        </w:rPr>
        <w:t>NOVITÀ MCE 2024</w:t>
      </w:r>
    </w:p>
    <w:p w14:paraId="1C14D03B" w14:textId="77777777" w:rsidR="00273843" w:rsidRDefault="00273843">
      <w:pPr>
        <w:snapToGrid w:val="0"/>
        <w:spacing w:beforeAutospacing="1" w:afterAutospacing="1" w:line="240" w:lineRule="auto"/>
        <w:contextualSpacing/>
        <w:jc w:val="both"/>
        <w:rPr>
          <w:rFonts w:ascii="Barlow" w:hAnsi="Barlow"/>
          <w:b/>
          <w:bCs/>
          <w:lang w:val="it-IT"/>
        </w:rPr>
      </w:pPr>
    </w:p>
    <w:p w14:paraId="65852ADE" w14:textId="77777777" w:rsidR="00273843" w:rsidRDefault="00000000">
      <w:pPr>
        <w:snapToGrid w:val="0"/>
        <w:spacing w:beforeAutospacing="1" w:afterAutospacing="1" w:line="240" w:lineRule="auto"/>
        <w:contextualSpacing/>
        <w:jc w:val="both"/>
        <w:rPr>
          <w:rFonts w:ascii="Barlow" w:eastAsia="F0" w:hAnsi="Barlow"/>
          <w:b/>
          <w:bCs/>
          <w:sz w:val="28"/>
          <w:szCs w:val="28"/>
          <w:lang w:val="it-IT"/>
        </w:rPr>
      </w:pPr>
      <w:proofErr w:type="spellStart"/>
      <w:r>
        <w:rPr>
          <w:rFonts w:ascii="Barlow" w:eastAsia="F0" w:hAnsi="Barlow"/>
          <w:b/>
          <w:bCs/>
          <w:sz w:val="28"/>
          <w:szCs w:val="28"/>
          <w:lang w:val="it-IT"/>
        </w:rPr>
        <w:t>W</w:t>
      </w:r>
      <w:r>
        <w:rPr>
          <w:rFonts w:ascii="Barlow" w:eastAsia="F0" w:hAnsi="Barlow"/>
          <w:b/>
          <w:bCs/>
          <w:sz w:val="20"/>
          <w:szCs w:val="20"/>
          <w:lang w:val="it-IT"/>
        </w:rPr>
        <w:t>ater</w:t>
      </w:r>
      <w:r>
        <w:rPr>
          <w:rFonts w:ascii="Barlow" w:eastAsia="F0" w:hAnsi="Barlow"/>
          <w:b/>
          <w:bCs/>
          <w:sz w:val="28"/>
          <w:szCs w:val="28"/>
          <w:lang w:val="it-IT"/>
        </w:rPr>
        <w:t>L</w:t>
      </w:r>
      <w:r>
        <w:rPr>
          <w:rFonts w:ascii="Barlow" w:eastAsia="F0" w:hAnsi="Barlow"/>
          <w:b/>
          <w:bCs/>
          <w:sz w:val="20"/>
          <w:szCs w:val="20"/>
          <w:lang w:val="it-IT"/>
        </w:rPr>
        <w:t>oop</w:t>
      </w:r>
      <w:r>
        <w:rPr>
          <w:rFonts w:ascii="Barlow" w:eastAsia="F0" w:hAnsi="Barlow"/>
          <w:b/>
          <w:bCs/>
          <w:sz w:val="28"/>
          <w:szCs w:val="28"/>
          <w:lang w:val="it-IT"/>
        </w:rPr>
        <w:t>H</w:t>
      </w:r>
      <w:r>
        <w:rPr>
          <w:rFonts w:ascii="Barlow" w:eastAsia="F0" w:hAnsi="Barlow"/>
          <w:b/>
          <w:bCs/>
          <w:sz w:val="20"/>
          <w:szCs w:val="20"/>
          <w:lang w:val="it-IT"/>
        </w:rPr>
        <w:t>eat</w:t>
      </w:r>
      <w:r>
        <w:rPr>
          <w:rFonts w:ascii="Barlow" w:eastAsia="F0" w:hAnsi="Barlow"/>
          <w:b/>
          <w:bCs/>
          <w:sz w:val="28"/>
          <w:szCs w:val="28"/>
          <w:lang w:val="it-IT"/>
        </w:rPr>
        <w:t>P</w:t>
      </w:r>
      <w:r>
        <w:rPr>
          <w:rFonts w:ascii="Barlow" w:eastAsia="F0" w:hAnsi="Barlow"/>
          <w:b/>
          <w:bCs/>
          <w:sz w:val="20"/>
          <w:szCs w:val="20"/>
          <w:lang w:val="it-IT"/>
        </w:rPr>
        <w:t>ump</w:t>
      </w:r>
      <w:proofErr w:type="spellEnd"/>
      <w:r>
        <w:rPr>
          <w:rFonts w:ascii="Barlow" w:eastAsia="F0" w:hAnsi="Barlow"/>
          <w:b/>
          <w:bCs/>
          <w:sz w:val="28"/>
          <w:szCs w:val="28"/>
          <w:lang w:val="it-IT"/>
        </w:rPr>
        <w:t>:</w:t>
      </w:r>
    </w:p>
    <w:p w14:paraId="40CA72C5" w14:textId="77777777" w:rsidR="00273843" w:rsidRDefault="00000000">
      <w:pPr>
        <w:snapToGrid w:val="0"/>
        <w:spacing w:beforeAutospacing="1" w:afterAutospacing="1" w:line="240" w:lineRule="auto"/>
        <w:contextualSpacing/>
        <w:jc w:val="both"/>
        <w:rPr>
          <w:rFonts w:ascii="Barlow" w:hAnsi="Barlow"/>
          <w:sz w:val="28"/>
          <w:szCs w:val="28"/>
          <w:lang w:val="it-IT"/>
        </w:rPr>
      </w:pPr>
      <w:r>
        <w:rPr>
          <w:rFonts w:ascii="Barlow" w:eastAsia="F0" w:hAnsi="Barlow"/>
          <w:b/>
          <w:bCs/>
          <w:sz w:val="28"/>
          <w:szCs w:val="28"/>
          <w:lang w:val="it-IT"/>
        </w:rPr>
        <w:t>INNOVA presenta la rivoluzione della climatizzazione residenziale</w:t>
      </w:r>
    </w:p>
    <w:p w14:paraId="31A1CD87" w14:textId="77777777" w:rsidR="00273843" w:rsidRDefault="00273843">
      <w:pPr>
        <w:snapToGrid w:val="0"/>
        <w:spacing w:beforeAutospacing="1" w:afterAutospacing="1" w:line="240" w:lineRule="auto"/>
        <w:contextualSpacing/>
        <w:jc w:val="both"/>
        <w:rPr>
          <w:rFonts w:ascii="Barlow" w:eastAsia="F0" w:hAnsi="Barlow"/>
          <w:lang w:val="it-IT"/>
        </w:rPr>
      </w:pPr>
    </w:p>
    <w:p w14:paraId="27568558" w14:textId="77777777" w:rsidR="00273843" w:rsidRDefault="00000000">
      <w:pPr>
        <w:snapToGrid w:val="0"/>
        <w:spacing w:beforeAutospacing="1" w:afterAutospacing="1" w:line="240" w:lineRule="auto"/>
        <w:contextualSpacing/>
        <w:jc w:val="both"/>
        <w:rPr>
          <w:rFonts w:ascii="Barlow" w:hAnsi="Barlow"/>
          <w:i/>
          <w:iCs/>
          <w:lang w:val="it-IT"/>
        </w:rPr>
      </w:pPr>
      <w:r>
        <w:rPr>
          <w:rFonts w:ascii="Barlow" w:eastAsia="F0" w:hAnsi="Barlow"/>
          <w:i/>
          <w:iCs/>
          <w:lang w:val="it-IT"/>
        </w:rPr>
        <w:t>Vivere in una casa ben riscaldata in inverno e ben raffrescata in estate è diventato un lusso, soprattutto se si tratta di un condominio. La riqualificazione energetica è l’unica strada percorribile, ma non sempre i vantaggi sono commisurati ai costi sostenuti.</w:t>
      </w:r>
    </w:p>
    <w:p w14:paraId="3D463784" w14:textId="77777777" w:rsidR="00273843" w:rsidRDefault="00273843">
      <w:pPr>
        <w:snapToGrid w:val="0"/>
        <w:spacing w:beforeAutospacing="1" w:afterAutospacing="1" w:line="240" w:lineRule="auto"/>
        <w:contextualSpacing/>
        <w:jc w:val="both"/>
        <w:rPr>
          <w:rFonts w:ascii="Barlow" w:eastAsia="F0" w:hAnsi="Barlow"/>
          <w:i/>
          <w:iCs/>
          <w:lang w:val="it-IT"/>
        </w:rPr>
      </w:pPr>
    </w:p>
    <w:p w14:paraId="49CCA5C9" w14:textId="77777777" w:rsidR="00273843" w:rsidRDefault="00000000">
      <w:pPr>
        <w:snapToGrid w:val="0"/>
        <w:spacing w:beforeAutospacing="1" w:afterAutospacing="1" w:line="240" w:lineRule="auto"/>
        <w:contextualSpacing/>
        <w:jc w:val="both"/>
        <w:rPr>
          <w:rFonts w:ascii="Barlow" w:eastAsia="F0" w:hAnsi="Barlow"/>
          <w:lang w:val="it-IT"/>
        </w:rPr>
      </w:pPr>
      <w:r>
        <w:rPr>
          <w:rFonts w:ascii="Barlow" w:eastAsia="F0" w:hAnsi="Barlow"/>
          <w:b/>
          <w:bCs/>
          <w:lang w:val="it-IT"/>
        </w:rPr>
        <w:t>INNOVA</w:t>
      </w:r>
      <w:r>
        <w:rPr>
          <w:rFonts w:ascii="Barlow" w:eastAsia="F0" w:hAnsi="Barlow"/>
          <w:lang w:val="it-IT"/>
        </w:rPr>
        <w:t xml:space="preserve"> segna l’ennesimo punto di svolta per la riqualificazione energetica degli edifici condominiali!</w:t>
      </w:r>
    </w:p>
    <w:p w14:paraId="4B00D9E6" w14:textId="77777777" w:rsidR="00273843" w:rsidRDefault="00273843">
      <w:pPr>
        <w:snapToGrid w:val="0"/>
        <w:spacing w:beforeAutospacing="1" w:afterAutospacing="1" w:line="240" w:lineRule="auto"/>
        <w:contextualSpacing/>
        <w:jc w:val="both"/>
        <w:rPr>
          <w:rFonts w:ascii="Barlow" w:eastAsia="F0" w:hAnsi="Barlow"/>
          <w:lang w:val="it-IT"/>
        </w:rPr>
      </w:pPr>
    </w:p>
    <w:p w14:paraId="7AB42A23" w14:textId="4056DB98" w:rsidR="00273843" w:rsidRPr="00143E49" w:rsidRDefault="00000000">
      <w:pPr>
        <w:snapToGrid w:val="0"/>
        <w:spacing w:beforeAutospacing="1" w:afterAutospacing="1" w:line="240" w:lineRule="auto"/>
        <w:contextualSpacing/>
        <w:jc w:val="both"/>
        <w:rPr>
          <w:rFonts w:ascii="Barlow" w:hAnsi="Barlow"/>
          <w:lang w:val="it-IT"/>
        </w:rPr>
      </w:pPr>
      <w:r w:rsidRPr="00143E49">
        <w:rPr>
          <w:rFonts w:ascii="Barlow" w:eastAsia="F0" w:hAnsi="Barlow"/>
          <w:b/>
          <w:bCs/>
          <w:lang w:val="it-IT"/>
        </w:rPr>
        <w:t>WLHP</w:t>
      </w:r>
      <w:r w:rsidRPr="00143E49">
        <w:rPr>
          <w:rFonts w:ascii="Barlow" w:eastAsia="F0" w:hAnsi="Barlow"/>
          <w:lang w:val="it-IT"/>
        </w:rPr>
        <w:t xml:space="preserve"> (</w:t>
      </w:r>
      <w:r w:rsidRPr="00143E49">
        <w:rPr>
          <w:rFonts w:ascii="Barlow" w:eastAsia="F0" w:hAnsi="Barlow"/>
          <w:b/>
          <w:bCs/>
          <w:lang w:val="it-IT"/>
        </w:rPr>
        <w:t>W</w:t>
      </w:r>
      <w:r w:rsidRPr="00143E49">
        <w:rPr>
          <w:rFonts w:ascii="Barlow" w:eastAsia="F0" w:hAnsi="Barlow"/>
          <w:lang w:val="it-IT"/>
        </w:rPr>
        <w:t xml:space="preserve">ater </w:t>
      </w:r>
      <w:r w:rsidRPr="00143E49">
        <w:rPr>
          <w:rFonts w:ascii="Barlow" w:eastAsia="F0" w:hAnsi="Barlow"/>
          <w:b/>
          <w:bCs/>
          <w:lang w:val="it-IT"/>
        </w:rPr>
        <w:t>L</w:t>
      </w:r>
      <w:r w:rsidRPr="00143E49">
        <w:rPr>
          <w:rFonts w:ascii="Barlow" w:eastAsia="F0" w:hAnsi="Barlow"/>
          <w:lang w:val="it-IT"/>
        </w:rPr>
        <w:t xml:space="preserve">oop </w:t>
      </w:r>
      <w:r w:rsidRPr="00143E49">
        <w:rPr>
          <w:rFonts w:ascii="Barlow" w:eastAsia="F0" w:hAnsi="Barlow"/>
          <w:b/>
          <w:bCs/>
          <w:lang w:val="it-IT"/>
        </w:rPr>
        <w:t>H</w:t>
      </w:r>
      <w:r w:rsidRPr="00143E49">
        <w:rPr>
          <w:rFonts w:ascii="Barlow" w:eastAsia="F0" w:hAnsi="Barlow"/>
          <w:lang w:val="it-IT"/>
        </w:rPr>
        <w:t xml:space="preserve">eat </w:t>
      </w:r>
      <w:r w:rsidRPr="00143E49">
        <w:rPr>
          <w:rFonts w:ascii="Barlow" w:eastAsia="F0" w:hAnsi="Barlow"/>
          <w:b/>
          <w:bCs/>
          <w:lang w:val="it-IT"/>
        </w:rPr>
        <w:t>P</w:t>
      </w:r>
      <w:r w:rsidRPr="00143E49">
        <w:rPr>
          <w:rFonts w:ascii="Barlow" w:eastAsia="F0" w:hAnsi="Barlow"/>
          <w:lang w:val="it-IT"/>
        </w:rPr>
        <w:t xml:space="preserve">ump) è il nuovo sistema di riqualificazione sviluppato </w:t>
      </w:r>
      <w:r w:rsidR="00143E49" w:rsidRPr="00143E49">
        <w:rPr>
          <w:rFonts w:ascii="Barlow" w:eastAsia="F0" w:hAnsi="Barlow"/>
          <w:lang w:val="it-IT"/>
        </w:rPr>
        <w:t>per gli</w:t>
      </w:r>
      <w:r w:rsidRPr="00143E49">
        <w:rPr>
          <w:rFonts w:ascii="Barlow" w:eastAsia="F0" w:hAnsi="Barlow"/>
          <w:lang w:val="it-IT"/>
        </w:rPr>
        <w:t xml:space="preserve"> edifici residenziali</w:t>
      </w:r>
      <w:r w:rsidRPr="00143E49">
        <w:rPr>
          <w:rFonts w:ascii="Barlow" w:eastAsia="F0" w:hAnsi="Barlow"/>
          <w:lang w:val="it-IT"/>
        </w:rPr>
        <w:t xml:space="preserve"> che mette al centro del progetto il comfort (invernale ed estivo) e il risparmio (energetico ed economico), attraverso una combinazione perfetta tra le sue avanzate tecnologie in pompa di calore e le risorse degli impianti già esistenti.</w:t>
      </w:r>
    </w:p>
    <w:p w14:paraId="6CC17BE5"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55BAF1B5"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Il principale punto di forza di </w:t>
      </w:r>
      <w:r w:rsidRPr="00143E49">
        <w:rPr>
          <w:rFonts w:ascii="Barlow" w:eastAsia="F0" w:hAnsi="Barlow"/>
          <w:b/>
          <w:bCs/>
          <w:lang w:val="it-IT"/>
        </w:rPr>
        <w:t>WLHP</w:t>
      </w:r>
      <w:r w:rsidRPr="00143E49">
        <w:rPr>
          <w:rFonts w:ascii="Barlow" w:eastAsia="F0" w:hAnsi="Barlow"/>
          <w:lang w:val="it-IT"/>
        </w:rPr>
        <w:t xml:space="preserve"> consiste nella possibilità di climatizzare tutto l’anno gli edifici residenziali (riscaldamento invernale e raffrescamento estivo), senza interventi sulle tubazioni esistenti.</w:t>
      </w:r>
    </w:p>
    <w:p w14:paraId="7FD78DC8"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La riqualificazione energetica con </w:t>
      </w:r>
      <w:r w:rsidRPr="00143E49">
        <w:rPr>
          <w:rFonts w:ascii="Barlow" w:eastAsia="F0" w:hAnsi="Barlow"/>
          <w:b/>
          <w:bCs/>
          <w:lang w:val="it-IT"/>
        </w:rPr>
        <w:t>WLHP</w:t>
      </w:r>
      <w:r w:rsidRPr="00143E49">
        <w:rPr>
          <w:rFonts w:ascii="Barlow" w:eastAsia="F0" w:hAnsi="Barlow"/>
          <w:lang w:val="it-IT"/>
        </w:rPr>
        <w:t xml:space="preserve"> di </w:t>
      </w:r>
      <w:r w:rsidRPr="00143E49">
        <w:rPr>
          <w:rFonts w:ascii="Barlow" w:eastAsia="F0" w:hAnsi="Barlow"/>
          <w:b/>
          <w:bCs/>
          <w:lang w:val="it-IT"/>
        </w:rPr>
        <w:t>INNOVA</w:t>
      </w:r>
      <w:r w:rsidRPr="00143E49">
        <w:rPr>
          <w:rFonts w:ascii="Barlow" w:eastAsia="F0" w:hAnsi="Barlow"/>
          <w:lang w:val="it-IT"/>
        </w:rPr>
        <w:t>, infatti, non necessita di opere murarie per la l’installazione del nuovo impianto di climatizzazione.</w:t>
      </w:r>
    </w:p>
    <w:p w14:paraId="0B673A7B" w14:textId="77777777" w:rsidR="00273843" w:rsidRPr="00143E49" w:rsidRDefault="00273843">
      <w:pPr>
        <w:snapToGrid w:val="0"/>
        <w:spacing w:beforeAutospacing="1" w:afterAutospacing="1" w:line="240" w:lineRule="auto"/>
        <w:contextualSpacing/>
        <w:jc w:val="both"/>
        <w:rPr>
          <w:rFonts w:ascii="Barlow" w:hAnsi="Barlow"/>
          <w:lang w:val="it-IT"/>
        </w:rPr>
      </w:pPr>
    </w:p>
    <w:p w14:paraId="123B27B9" w14:textId="79D32C3D"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Il passaggio dal tradizionale impianto di riscaldamento a combustibile fossile (gas metano, gasolio, pellet, ecc.), all’evoluto sistema WLHP in pompa di calore, diventa così una </w:t>
      </w:r>
      <w:r w:rsidR="00143E49" w:rsidRPr="00143E49">
        <w:rPr>
          <w:rFonts w:ascii="Barlow" w:eastAsia="F0" w:hAnsi="Barlow"/>
          <w:lang w:val="it-IT"/>
        </w:rPr>
        <w:t>soluzione fattibile</w:t>
      </w:r>
      <w:r w:rsidRPr="00143E49">
        <w:rPr>
          <w:rFonts w:ascii="Barlow" w:eastAsia="F0" w:hAnsi="Barlow"/>
          <w:lang w:val="it-IT"/>
        </w:rPr>
        <w:t xml:space="preserve"> e conveniente.</w:t>
      </w:r>
    </w:p>
    <w:p w14:paraId="026FB00A"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11C11C38"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Il sostanziale risparmio sui costi d’intervento e i minimi disagi </w:t>
      </w:r>
      <w:proofErr w:type="gramStart"/>
      <w:r w:rsidRPr="00143E49">
        <w:rPr>
          <w:rFonts w:ascii="Barlow" w:eastAsia="F0" w:hAnsi="Barlow"/>
          <w:lang w:val="it-IT"/>
        </w:rPr>
        <w:t>per  gli</w:t>
      </w:r>
      <w:proofErr w:type="gramEnd"/>
      <w:r w:rsidRPr="00143E49">
        <w:rPr>
          <w:rFonts w:ascii="Barlow" w:eastAsia="F0" w:hAnsi="Barlow"/>
          <w:lang w:val="it-IT"/>
        </w:rPr>
        <w:t xml:space="preserve"> abitanti, unitamente alle elevate prestazioni del sistema, si traducono in un consistente risparmio economico che riduce sensibilmente la durata del periodo di ammortamento dell’investimento.</w:t>
      </w:r>
    </w:p>
    <w:p w14:paraId="386446BF"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79FAD2EB" w14:textId="77777777" w:rsidR="00273843" w:rsidRPr="00143E49" w:rsidRDefault="00000000">
      <w:pPr>
        <w:snapToGrid w:val="0"/>
        <w:spacing w:beforeAutospacing="1" w:afterAutospacing="1" w:line="240" w:lineRule="auto"/>
        <w:contextualSpacing/>
        <w:jc w:val="both"/>
        <w:rPr>
          <w:rFonts w:ascii="Barlow" w:eastAsia="F0" w:hAnsi="Barlow"/>
          <w:b/>
          <w:bCs/>
          <w:lang w:val="it-IT"/>
        </w:rPr>
      </w:pPr>
      <w:r w:rsidRPr="00143E49">
        <w:rPr>
          <w:rFonts w:ascii="Barlow" w:eastAsia="F0" w:hAnsi="Barlow"/>
          <w:b/>
          <w:bCs/>
          <w:lang w:val="it-IT"/>
        </w:rPr>
        <w:t>Lo stato dell’arte.</w:t>
      </w:r>
    </w:p>
    <w:p w14:paraId="267A70CB"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Sino ad oggi, la sostituzione della caldaia esistente con un modello più recente era l’unico modo per incrementare l’efficienza energetica dell’impianto </w:t>
      </w:r>
      <w:proofErr w:type="gramStart"/>
      <w:r w:rsidRPr="00143E49">
        <w:rPr>
          <w:rFonts w:ascii="Barlow" w:eastAsia="F0" w:hAnsi="Barlow"/>
          <w:lang w:val="it-IT"/>
        </w:rPr>
        <w:t>( *</w:t>
      </w:r>
      <w:proofErr w:type="gramEnd"/>
      <w:r w:rsidRPr="00143E49">
        <w:rPr>
          <w:rFonts w:ascii="Barlow" w:eastAsia="F0" w:hAnsi="Barlow"/>
          <w:lang w:val="it-IT"/>
        </w:rPr>
        <w:t xml:space="preserve"> ).</w:t>
      </w:r>
    </w:p>
    <w:p w14:paraId="4245D31E"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Questo intervento, però, non incide in modo determinante sulle spese elevate per il riscaldamento, </w:t>
      </w:r>
      <w:proofErr w:type="gramStart"/>
      <w:r w:rsidRPr="00143E49">
        <w:rPr>
          <w:rFonts w:ascii="Barlow" w:eastAsia="F0" w:hAnsi="Barlow"/>
          <w:lang w:val="it-IT"/>
        </w:rPr>
        <w:t>ne</w:t>
      </w:r>
      <w:proofErr w:type="gramEnd"/>
      <w:r w:rsidRPr="00143E49">
        <w:rPr>
          <w:rFonts w:ascii="Barlow" w:eastAsia="F0" w:hAnsi="Barlow"/>
          <w:lang w:val="it-IT"/>
        </w:rPr>
        <w:t xml:space="preserve"> su quelle per il condizionamento estivo, e comporta una modesta riduzione dell’inquinamento dell’aria.</w:t>
      </w:r>
    </w:p>
    <w:p w14:paraId="0BC108A8"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0775D7F2" w14:textId="77777777" w:rsidR="00273843" w:rsidRPr="00143E49" w:rsidRDefault="00000000">
      <w:pPr>
        <w:pBdr>
          <w:top w:val="single" w:sz="4" w:space="1" w:color="000000"/>
          <w:left w:val="single" w:sz="4" w:space="4" w:color="000000"/>
          <w:bottom w:val="single" w:sz="4" w:space="1" w:color="000000"/>
          <w:right w:val="single" w:sz="4" w:space="4" w:color="000000"/>
        </w:pBdr>
        <w:snapToGrid w:val="0"/>
        <w:spacing w:beforeAutospacing="1" w:afterAutospacing="1" w:line="240" w:lineRule="auto"/>
        <w:contextualSpacing/>
        <w:jc w:val="both"/>
        <w:rPr>
          <w:rFonts w:ascii="Barlow" w:eastAsia="F0" w:hAnsi="Barlow"/>
          <w:lang w:val="it-IT"/>
        </w:rPr>
      </w:pPr>
      <w:proofErr w:type="gramStart"/>
      <w:r w:rsidRPr="00143E49">
        <w:rPr>
          <w:rFonts w:ascii="Barlow" w:eastAsia="F0" w:hAnsi="Barlow"/>
          <w:lang w:val="it-IT"/>
        </w:rPr>
        <w:t>( *</w:t>
      </w:r>
      <w:proofErr w:type="gramEnd"/>
      <w:r w:rsidRPr="00143E49">
        <w:rPr>
          <w:rFonts w:ascii="Barlow" w:eastAsia="F0" w:hAnsi="Barlow"/>
          <w:lang w:val="it-IT"/>
        </w:rPr>
        <w:t xml:space="preserve"> ) = In un condominio tradizionale è presente, di norma, un impianto termico centralizzato che brucia combustibile fossile per produrre acqua ad alta temperatura (da 50 a 70 °C), destinata ai terminali (radiatori, fancoils, ecc.) e all’erogazione dell’acqua calda sanitaria. In questo tipo di impianti, oltre alla dispersione termica causata dall’elevata temperatura dell’acqua, si aggiungono i consumi di elettricità di ogni singolo condomino nel periodo estivo, per il raffrescamento estivo degli ambienti.</w:t>
      </w:r>
    </w:p>
    <w:p w14:paraId="4EEA1A42" w14:textId="77777777" w:rsidR="00273843" w:rsidRPr="00143E49" w:rsidRDefault="00273843">
      <w:pPr>
        <w:snapToGrid w:val="0"/>
        <w:spacing w:beforeAutospacing="1" w:afterAutospacing="1" w:line="240" w:lineRule="auto"/>
        <w:contextualSpacing/>
        <w:jc w:val="both"/>
        <w:rPr>
          <w:rFonts w:ascii="Barlow" w:hAnsi="Barlow"/>
          <w:lang w:val="it-IT"/>
        </w:rPr>
      </w:pPr>
    </w:p>
    <w:p w14:paraId="05FE2A6D" w14:textId="77777777" w:rsidR="00273843" w:rsidRPr="00143E49" w:rsidRDefault="00000000">
      <w:pPr>
        <w:snapToGrid w:val="0"/>
        <w:spacing w:beforeAutospacing="1" w:afterAutospacing="1" w:line="240" w:lineRule="auto"/>
        <w:contextualSpacing/>
        <w:jc w:val="both"/>
        <w:rPr>
          <w:rFonts w:ascii="Barlow" w:eastAsia="F0" w:hAnsi="Barlow"/>
          <w:b/>
          <w:bCs/>
          <w:lang w:val="it-IT"/>
        </w:rPr>
      </w:pPr>
      <w:r w:rsidRPr="00143E49">
        <w:rPr>
          <w:rFonts w:ascii="Barlow" w:eastAsia="F0" w:hAnsi="Barlow"/>
          <w:b/>
          <w:bCs/>
          <w:lang w:val="it-IT"/>
        </w:rPr>
        <w:t>La svolta…</w:t>
      </w:r>
    </w:p>
    <w:p w14:paraId="02AE3FEA"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Con </w:t>
      </w:r>
      <w:r w:rsidRPr="00143E49">
        <w:rPr>
          <w:rFonts w:ascii="Barlow" w:eastAsia="F0" w:hAnsi="Barlow"/>
          <w:b/>
          <w:bCs/>
          <w:lang w:val="it-IT"/>
        </w:rPr>
        <w:t>WLHP</w:t>
      </w:r>
      <w:r w:rsidRPr="00143E49">
        <w:rPr>
          <w:rFonts w:ascii="Barlow" w:eastAsia="F0" w:hAnsi="Barlow"/>
          <w:lang w:val="it-IT"/>
        </w:rPr>
        <w:t xml:space="preserve"> (</w:t>
      </w:r>
      <w:r w:rsidRPr="00143E49">
        <w:rPr>
          <w:rFonts w:ascii="Barlow" w:eastAsia="F0" w:hAnsi="Barlow"/>
          <w:b/>
          <w:bCs/>
          <w:lang w:val="it-IT"/>
        </w:rPr>
        <w:t>W</w:t>
      </w:r>
      <w:r w:rsidRPr="00143E49">
        <w:rPr>
          <w:rFonts w:ascii="Barlow" w:eastAsia="F0" w:hAnsi="Barlow"/>
          <w:lang w:val="it-IT"/>
        </w:rPr>
        <w:t xml:space="preserve">ater </w:t>
      </w:r>
      <w:r w:rsidRPr="00143E49">
        <w:rPr>
          <w:rFonts w:ascii="Barlow" w:eastAsia="F0" w:hAnsi="Barlow"/>
          <w:b/>
          <w:bCs/>
          <w:lang w:val="it-IT"/>
        </w:rPr>
        <w:t>L</w:t>
      </w:r>
      <w:r w:rsidRPr="00143E49">
        <w:rPr>
          <w:rFonts w:ascii="Barlow" w:eastAsia="F0" w:hAnsi="Barlow"/>
          <w:lang w:val="it-IT"/>
        </w:rPr>
        <w:t xml:space="preserve">oop </w:t>
      </w:r>
      <w:r w:rsidRPr="00143E49">
        <w:rPr>
          <w:rFonts w:ascii="Barlow" w:eastAsia="F0" w:hAnsi="Barlow"/>
          <w:b/>
          <w:bCs/>
          <w:lang w:val="it-IT"/>
        </w:rPr>
        <w:t>H</w:t>
      </w:r>
      <w:r w:rsidRPr="00143E49">
        <w:rPr>
          <w:rFonts w:ascii="Barlow" w:eastAsia="F0" w:hAnsi="Barlow"/>
          <w:lang w:val="it-IT"/>
        </w:rPr>
        <w:t xml:space="preserve">eat </w:t>
      </w:r>
      <w:r w:rsidRPr="00143E49">
        <w:rPr>
          <w:rFonts w:ascii="Barlow" w:eastAsia="F0" w:hAnsi="Barlow"/>
          <w:b/>
          <w:bCs/>
          <w:lang w:val="it-IT"/>
        </w:rPr>
        <w:t>P</w:t>
      </w:r>
      <w:r w:rsidRPr="00143E49">
        <w:rPr>
          <w:rFonts w:ascii="Barlow" w:eastAsia="F0" w:hAnsi="Barlow"/>
          <w:lang w:val="it-IT"/>
        </w:rPr>
        <w:t>ump) di</w:t>
      </w:r>
      <w:r w:rsidRPr="00143E49">
        <w:rPr>
          <w:rFonts w:ascii="Barlow" w:eastAsia="F0" w:hAnsi="Barlow"/>
          <w:b/>
          <w:bCs/>
          <w:lang w:val="it-IT"/>
        </w:rPr>
        <w:t xml:space="preserve"> INNOVA</w:t>
      </w:r>
      <w:r w:rsidRPr="00143E49">
        <w:rPr>
          <w:rFonts w:ascii="Barlow" w:eastAsia="F0" w:hAnsi="Barlow"/>
          <w:lang w:val="it-IT"/>
        </w:rPr>
        <w:t xml:space="preserve"> l’impianto di riscaldamento viene completamente rinnovato nelle sue parti principali. Due i passaggi “chiave”:</w:t>
      </w:r>
    </w:p>
    <w:p w14:paraId="71D69CD7"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la sostituzione della caldaia con una pompa di calore centralizzata (primo stadio)</w:t>
      </w:r>
    </w:p>
    <w:p w14:paraId="514BE416" w14:textId="77777777" w:rsidR="00273843" w:rsidRPr="00143E49" w:rsidRDefault="00000000">
      <w:pPr>
        <w:snapToGrid w:val="0"/>
        <w:spacing w:beforeAutospacing="1" w:afterAutospacing="1" w:line="240" w:lineRule="auto"/>
        <w:contextualSpacing/>
        <w:jc w:val="both"/>
        <w:rPr>
          <w:rFonts w:ascii="Barlow" w:hAnsi="Barlow"/>
          <w:lang w:val="it-IT"/>
        </w:rPr>
      </w:pPr>
      <w:r w:rsidRPr="00143E49">
        <w:rPr>
          <w:rFonts w:ascii="Barlow" w:eastAsia="F0" w:hAnsi="Barlow"/>
          <w:lang w:val="it-IT"/>
        </w:rPr>
        <w:t xml:space="preserve">- la sostituzione dei terminali esistenti (fancoil o radiatori) nelle abitazioni con i terminali in pompa di calore </w:t>
      </w:r>
      <w:r w:rsidRPr="00143E49">
        <w:rPr>
          <w:rFonts w:ascii="Barlow" w:eastAsia="F0" w:hAnsi="Barlow"/>
          <w:b/>
          <w:bCs/>
          <w:lang w:val="it-IT"/>
        </w:rPr>
        <w:t>WLHP</w:t>
      </w:r>
      <w:r w:rsidRPr="00143E49">
        <w:rPr>
          <w:rFonts w:ascii="Barlow" w:eastAsia="F0" w:hAnsi="Barlow"/>
          <w:lang w:val="it-IT"/>
        </w:rPr>
        <w:t xml:space="preserve"> (secondo stadio), molto più efficienti e compatti, che sono collegati con il primo stadio attraverso “l’anello d’acqua” a bassa temperatura, composto dalle tubazioni esistenti.</w:t>
      </w:r>
    </w:p>
    <w:p w14:paraId="6779F3AF"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4C867CA8" w14:textId="77777777" w:rsidR="00273843" w:rsidRPr="00143E49" w:rsidRDefault="00000000">
      <w:pPr>
        <w:snapToGrid w:val="0"/>
        <w:spacing w:beforeAutospacing="1" w:afterAutospacing="1" w:line="240" w:lineRule="auto"/>
        <w:contextualSpacing/>
        <w:jc w:val="both"/>
        <w:rPr>
          <w:rFonts w:ascii="Barlow" w:eastAsia="F0" w:hAnsi="Barlow"/>
          <w:b/>
          <w:bCs/>
          <w:lang w:val="it-IT"/>
        </w:rPr>
      </w:pPr>
      <w:r w:rsidRPr="00143E49">
        <w:rPr>
          <w:rFonts w:ascii="Barlow" w:eastAsia="F0" w:hAnsi="Barlow"/>
          <w:b/>
          <w:bCs/>
          <w:lang w:val="it-IT"/>
        </w:rPr>
        <w:t>…i vantaggi…</w:t>
      </w:r>
    </w:p>
    <w:p w14:paraId="5E690B14"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Il sistema </w:t>
      </w:r>
      <w:r w:rsidRPr="00143E49">
        <w:rPr>
          <w:rFonts w:ascii="Barlow" w:eastAsia="F0" w:hAnsi="Barlow"/>
          <w:b/>
          <w:bCs/>
          <w:lang w:val="it-IT"/>
        </w:rPr>
        <w:t>WLHP</w:t>
      </w:r>
      <w:r w:rsidRPr="00143E49">
        <w:rPr>
          <w:rFonts w:ascii="Barlow" w:eastAsia="F0" w:hAnsi="Barlow"/>
          <w:lang w:val="it-IT"/>
        </w:rPr>
        <w:t xml:space="preserve"> (</w:t>
      </w:r>
      <w:r w:rsidRPr="00143E49">
        <w:rPr>
          <w:rFonts w:ascii="Barlow" w:eastAsia="F0" w:hAnsi="Barlow"/>
          <w:b/>
          <w:bCs/>
          <w:lang w:val="it-IT"/>
        </w:rPr>
        <w:t>W</w:t>
      </w:r>
      <w:r w:rsidRPr="00143E49">
        <w:rPr>
          <w:rFonts w:ascii="Barlow" w:eastAsia="F0" w:hAnsi="Barlow"/>
          <w:lang w:val="it-IT"/>
        </w:rPr>
        <w:t xml:space="preserve">ater </w:t>
      </w:r>
      <w:r w:rsidRPr="00143E49">
        <w:rPr>
          <w:rFonts w:ascii="Barlow" w:eastAsia="F0" w:hAnsi="Barlow"/>
          <w:b/>
          <w:bCs/>
          <w:lang w:val="it-IT"/>
        </w:rPr>
        <w:t>L</w:t>
      </w:r>
      <w:r w:rsidRPr="00143E49">
        <w:rPr>
          <w:rFonts w:ascii="Barlow" w:eastAsia="F0" w:hAnsi="Barlow"/>
          <w:lang w:val="it-IT"/>
        </w:rPr>
        <w:t xml:space="preserve">oop </w:t>
      </w:r>
      <w:r w:rsidRPr="00143E49">
        <w:rPr>
          <w:rFonts w:ascii="Barlow" w:eastAsia="F0" w:hAnsi="Barlow"/>
          <w:b/>
          <w:bCs/>
          <w:lang w:val="it-IT"/>
        </w:rPr>
        <w:t>H</w:t>
      </w:r>
      <w:r w:rsidRPr="00143E49">
        <w:rPr>
          <w:rFonts w:ascii="Barlow" w:eastAsia="F0" w:hAnsi="Barlow"/>
          <w:lang w:val="it-IT"/>
        </w:rPr>
        <w:t xml:space="preserve">eat </w:t>
      </w:r>
      <w:r w:rsidRPr="00143E49">
        <w:rPr>
          <w:rFonts w:ascii="Barlow" w:eastAsia="F0" w:hAnsi="Barlow"/>
          <w:b/>
          <w:bCs/>
          <w:lang w:val="it-IT"/>
        </w:rPr>
        <w:t>P</w:t>
      </w:r>
      <w:r w:rsidRPr="00143E49">
        <w:rPr>
          <w:rFonts w:ascii="Barlow" w:eastAsia="F0" w:hAnsi="Barlow"/>
          <w:lang w:val="it-IT"/>
        </w:rPr>
        <w:t>ump) di</w:t>
      </w:r>
      <w:r w:rsidRPr="00143E49">
        <w:rPr>
          <w:rFonts w:ascii="Barlow" w:eastAsia="F0" w:hAnsi="Barlow"/>
          <w:b/>
          <w:bCs/>
          <w:lang w:val="it-IT"/>
        </w:rPr>
        <w:t xml:space="preserve"> INNOVA</w:t>
      </w:r>
      <w:r w:rsidRPr="00143E49">
        <w:rPr>
          <w:rFonts w:ascii="Barlow" w:eastAsia="F0" w:hAnsi="Barlow"/>
          <w:lang w:val="it-IT"/>
        </w:rPr>
        <w:t xml:space="preserve"> utilizza solo acqua a bassa temperatura (da 20 a 30 °C) che, a parità di comfort termico, riduce notevolmente il fabbisogno di energia necessaria per riscaldare e raffrescare gli ambienti.</w:t>
      </w:r>
    </w:p>
    <w:p w14:paraId="7EDAD421"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lastRenderedPageBreak/>
        <w:t>Tutto questo senza la necessità di installare alcuna unità esterna nelle abitazioni.</w:t>
      </w:r>
    </w:p>
    <w:p w14:paraId="2C08FC56"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6FC53CF1"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Il sistema </w:t>
      </w:r>
      <w:r w:rsidRPr="00143E49">
        <w:rPr>
          <w:rFonts w:ascii="Barlow" w:eastAsia="F0" w:hAnsi="Barlow"/>
          <w:b/>
          <w:bCs/>
          <w:lang w:val="it-IT"/>
        </w:rPr>
        <w:t>WLHP</w:t>
      </w:r>
      <w:r w:rsidRPr="00143E49">
        <w:rPr>
          <w:rFonts w:ascii="Barlow" w:eastAsia="F0" w:hAnsi="Barlow"/>
          <w:lang w:val="it-IT"/>
        </w:rPr>
        <w:t xml:space="preserve"> consuma solo energia elettrica che, se originata da fonte rinnovabile certificata, non produce emissioni nocive in atmosfera con un evidente beneficio della qualità dell’aria nei centri urbani.</w:t>
      </w:r>
    </w:p>
    <w:p w14:paraId="7CBFD140"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65CB6D13"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L’elevata efficienza energetica di </w:t>
      </w:r>
      <w:r w:rsidRPr="00143E49">
        <w:rPr>
          <w:rFonts w:ascii="Barlow" w:eastAsia="F0" w:hAnsi="Barlow"/>
          <w:b/>
          <w:bCs/>
          <w:lang w:val="it-IT"/>
        </w:rPr>
        <w:t>WLHP</w:t>
      </w:r>
      <w:r w:rsidRPr="00143E49">
        <w:rPr>
          <w:rFonts w:ascii="Barlow" w:eastAsia="F0" w:hAnsi="Barlow"/>
          <w:lang w:val="it-IT"/>
        </w:rPr>
        <w:t xml:space="preserve"> di </w:t>
      </w:r>
      <w:r w:rsidRPr="00143E49">
        <w:rPr>
          <w:rFonts w:ascii="Barlow" w:eastAsia="F0" w:hAnsi="Barlow"/>
          <w:b/>
          <w:bCs/>
          <w:lang w:val="it-IT"/>
        </w:rPr>
        <w:t>INNOVA</w:t>
      </w:r>
      <w:r w:rsidRPr="00143E49">
        <w:rPr>
          <w:rFonts w:ascii="Barlow" w:eastAsia="F0" w:hAnsi="Barlow"/>
          <w:lang w:val="it-IT"/>
        </w:rPr>
        <w:t xml:space="preserve"> può essere ulteriormente incrementata a seconda delle necessità, ricorrendo a moduli fotovoltaici (per ridurre il prelievo di elettricità dalla rete), a collettori solari termici (per aumentare la produzione di calore) e a un </w:t>
      </w:r>
      <w:r w:rsidRPr="00143E49">
        <w:rPr>
          <w:rFonts w:ascii="Barlow" w:eastAsia="F0" w:hAnsi="Barlow"/>
          <w:i/>
          <w:iCs/>
          <w:lang w:val="it-IT"/>
        </w:rPr>
        <w:t>dry cooler</w:t>
      </w:r>
      <w:r w:rsidRPr="00143E49">
        <w:rPr>
          <w:rFonts w:ascii="Barlow" w:eastAsia="F0" w:hAnsi="Barlow"/>
          <w:lang w:val="it-IT"/>
        </w:rPr>
        <w:t xml:space="preserve"> (per potenziare il raffrescamento estivo).</w:t>
      </w:r>
    </w:p>
    <w:p w14:paraId="4824503D"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342701F0"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L’uso di acqua di falda, i campi di sonde geotermiche e le reti di teleriscaldamento freddo possono migliorare ulteriormente le prestazioni dell’intero impianto.</w:t>
      </w:r>
    </w:p>
    <w:p w14:paraId="57821C7E"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358BF27A" w14:textId="5DA7A950" w:rsidR="00273843" w:rsidRPr="00143E49" w:rsidRDefault="00143E49">
      <w:pPr>
        <w:snapToGrid w:val="0"/>
        <w:spacing w:beforeAutospacing="1" w:afterAutospacing="1" w:line="240" w:lineRule="auto"/>
        <w:contextualSpacing/>
        <w:jc w:val="both"/>
        <w:rPr>
          <w:rFonts w:ascii="Barlow" w:eastAsia="F0" w:hAnsi="Barlow"/>
          <w:b/>
          <w:bCs/>
          <w:lang w:val="it-IT"/>
        </w:rPr>
      </w:pPr>
      <w:r>
        <w:rPr>
          <w:rFonts w:ascii="Barlow" w:eastAsia="F0" w:hAnsi="Barlow"/>
          <w:b/>
          <w:bCs/>
          <w:lang w:val="it-IT"/>
        </w:rPr>
        <w:t>Il comfort per ogni necessità</w:t>
      </w:r>
    </w:p>
    <w:p w14:paraId="54E210F4"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Oltre alla più efficiente produzione del calore per il riscaldamento invernale, le portate modeste dei terminali in pompa di calore acqua/aria </w:t>
      </w:r>
      <w:r w:rsidRPr="00143E49">
        <w:rPr>
          <w:rFonts w:ascii="Barlow" w:eastAsia="F0" w:hAnsi="Barlow"/>
          <w:b/>
          <w:bCs/>
          <w:lang w:val="it-IT"/>
        </w:rPr>
        <w:t>WLHP</w:t>
      </w:r>
      <w:r w:rsidRPr="00143E49">
        <w:rPr>
          <w:rFonts w:ascii="Barlow" w:eastAsia="F0" w:hAnsi="Barlow"/>
          <w:lang w:val="it-IT"/>
        </w:rPr>
        <w:t xml:space="preserve"> di </w:t>
      </w:r>
      <w:r w:rsidRPr="00143E49">
        <w:rPr>
          <w:rFonts w:ascii="Barlow" w:eastAsia="F0" w:hAnsi="Barlow"/>
          <w:b/>
          <w:bCs/>
          <w:lang w:val="it-IT"/>
        </w:rPr>
        <w:t>INNOVA</w:t>
      </w:r>
      <w:r w:rsidRPr="00143E49">
        <w:rPr>
          <w:rFonts w:ascii="Barlow" w:eastAsia="F0" w:hAnsi="Barlow"/>
          <w:lang w:val="it-IT"/>
        </w:rPr>
        <w:t xml:space="preserve"> possono raffrescare e deumidificare gli ambienti nel periodo estivo, evitando il ricorso ai condizionatori. Inoltre, grazie al recupero termico totale, si abbatte sensibilmente il consumo di energia per la produzione di acqua calda sanitaria.</w:t>
      </w:r>
    </w:p>
    <w:p w14:paraId="7FB14A49"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4F7BD711" w14:textId="5E3CDF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Disponibili in 3 diverse </w:t>
      </w:r>
      <w:r w:rsidR="00143E49" w:rsidRPr="00143E49">
        <w:rPr>
          <w:rFonts w:ascii="Barlow" w:eastAsia="F0" w:hAnsi="Barlow"/>
          <w:lang w:val="it-IT"/>
        </w:rPr>
        <w:t>taglie</w:t>
      </w:r>
      <w:r w:rsidRPr="00143E49">
        <w:rPr>
          <w:rFonts w:ascii="Barlow" w:eastAsia="F0" w:hAnsi="Barlow"/>
          <w:lang w:val="it-IT"/>
        </w:rPr>
        <w:t xml:space="preserve">, i terminali </w:t>
      </w:r>
      <w:r w:rsidRPr="00143E49">
        <w:rPr>
          <w:rFonts w:ascii="Barlow" w:eastAsia="F0" w:hAnsi="Barlow"/>
          <w:b/>
          <w:bCs/>
          <w:lang w:val="it-IT"/>
        </w:rPr>
        <w:t>WLHP</w:t>
      </w:r>
      <w:r w:rsidRPr="00143E49">
        <w:rPr>
          <w:rFonts w:ascii="Barlow" w:eastAsia="F0" w:hAnsi="Barlow"/>
          <w:lang w:val="it-IT"/>
        </w:rPr>
        <w:t xml:space="preserve"> di </w:t>
      </w:r>
      <w:r w:rsidRPr="00143E49">
        <w:rPr>
          <w:rFonts w:ascii="Barlow" w:eastAsia="F0" w:hAnsi="Barlow"/>
          <w:b/>
          <w:bCs/>
          <w:lang w:val="it-IT"/>
        </w:rPr>
        <w:t>INNOVA</w:t>
      </w:r>
      <w:r w:rsidRPr="00143E49">
        <w:rPr>
          <w:rFonts w:ascii="Barlow" w:eastAsia="F0" w:hAnsi="Barlow"/>
          <w:lang w:val="it-IT"/>
        </w:rPr>
        <w:t xml:space="preserve"> sono apparecchi dal design piacevole e lineare, che hanno una profondità di solo 14 cm. e possono essere personalizzati nella loro estetica. </w:t>
      </w:r>
    </w:p>
    <w:p w14:paraId="5CF68D74"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799D72A7" w14:textId="77777777" w:rsidR="00273843" w:rsidRPr="00143E49" w:rsidRDefault="00000000">
      <w:pPr>
        <w:snapToGrid w:val="0"/>
        <w:spacing w:beforeAutospacing="1" w:afterAutospacing="1" w:line="240" w:lineRule="auto"/>
        <w:contextualSpacing/>
        <w:jc w:val="both"/>
        <w:rPr>
          <w:rFonts w:ascii="Barlow" w:hAnsi="Barlow"/>
          <w:lang w:val="it-IT"/>
        </w:rPr>
      </w:pPr>
      <w:r w:rsidRPr="00143E49">
        <w:rPr>
          <w:rFonts w:ascii="Barlow" w:eastAsia="F0" w:hAnsi="Barlow"/>
          <w:lang w:val="it-IT"/>
        </w:rPr>
        <w:t xml:space="preserve">Tutti i terminali </w:t>
      </w:r>
      <w:r w:rsidRPr="00143E49">
        <w:rPr>
          <w:rFonts w:ascii="Barlow" w:eastAsia="F0" w:hAnsi="Barlow"/>
          <w:b/>
          <w:bCs/>
          <w:lang w:val="it-IT"/>
        </w:rPr>
        <w:t>WLHP</w:t>
      </w:r>
      <w:r w:rsidRPr="00143E49">
        <w:rPr>
          <w:rFonts w:ascii="Barlow" w:eastAsia="F0" w:hAnsi="Barlow"/>
          <w:lang w:val="it-IT"/>
        </w:rPr>
        <w:t xml:space="preserve"> di </w:t>
      </w:r>
      <w:r w:rsidRPr="00143E49">
        <w:rPr>
          <w:rFonts w:ascii="Barlow" w:eastAsia="F0" w:hAnsi="Barlow"/>
          <w:b/>
          <w:bCs/>
          <w:lang w:val="it-IT"/>
        </w:rPr>
        <w:t>INNOVA</w:t>
      </w:r>
      <w:r w:rsidRPr="00143E49">
        <w:rPr>
          <w:rFonts w:ascii="Barlow" w:eastAsia="F0" w:hAnsi="Barlow"/>
          <w:lang w:val="it-IT"/>
        </w:rPr>
        <w:t xml:space="preserve"> sono equipaggiati con evoluti componenti dotati di tecnologia DC Inverter, come il silenzioso compressore che utilizza gas refrigerante R290 (GWP = 3) e l’efficiente ventilatore tangenziale.</w:t>
      </w:r>
    </w:p>
    <w:p w14:paraId="284476DE"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6590E269" w14:textId="77777777" w:rsidR="00273843" w:rsidRPr="00143E49" w:rsidRDefault="00000000">
      <w:pPr>
        <w:snapToGrid w:val="0"/>
        <w:spacing w:beforeAutospacing="1" w:afterAutospacing="1" w:line="240" w:lineRule="auto"/>
        <w:contextualSpacing/>
        <w:jc w:val="both"/>
        <w:rPr>
          <w:rFonts w:ascii="Barlow" w:eastAsia="F0" w:hAnsi="Barlow"/>
          <w:lang w:val="it-IT"/>
        </w:rPr>
      </w:pPr>
      <w:r w:rsidRPr="00143E49">
        <w:rPr>
          <w:rFonts w:ascii="Barlow" w:eastAsia="F0" w:hAnsi="Barlow"/>
          <w:lang w:val="it-IT"/>
        </w:rPr>
        <w:t xml:space="preserve">Ogni dettaglio è stato disegnato e testato per rendere </w:t>
      </w:r>
      <w:r w:rsidRPr="00143E49">
        <w:rPr>
          <w:rFonts w:ascii="Barlow" w:eastAsia="F0" w:hAnsi="Barlow"/>
          <w:b/>
          <w:bCs/>
          <w:lang w:val="it-IT"/>
        </w:rPr>
        <w:t>WLHP</w:t>
      </w:r>
      <w:r w:rsidRPr="00143E49">
        <w:rPr>
          <w:rFonts w:ascii="Barlow" w:eastAsia="F0" w:hAnsi="Barlow"/>
          <w:lang w:val="it-IT"/>
        </w:rPr>
        <w:t xml:space="preserve"> di </w:t>
      </w:r>
      <w:r w:rsidRPr="00143E49">
        <w:rPr>
          <w:rFonts w:ascii="Barlow" w:eastAsia="F0" w:hAnsi="Barlow"/>
          <w:b/>
          <w:bCs/>
          <w:lang w:val="it-IT"/>
        </w:rPr>
        <w:t>INNOVA</w:t>
      </w:r>
      <w:r w:rsidRPr="00143E49">
        <w:rPr>
          <w:rFonts w:ascii="Barlow" w:eastAsia="F0" w:hAnsi="Barlow"/>
          <w:lang w:val="it-IT"/>
        </w:rPr>
        <w:t xml:space="preserve"> adatto all’applicazione in ambito domestico, in ogni ambiente della casa, garantendo efficienza, affidabilità, robustezza e silenziosità, oltre al massimo della funzionalità grazie alla possibilità di controllo e comando anche in remoto, tramite app. </w:t>
      </w:r>
    </w:p>
    <w:p w14:paraId="024AC617"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099E2212" w14:textId="77777777" w:rsidR="00273843" w:rsidRPr="00143E49" w:rsidRDefault="00000000">
      <w:pPr>
        <w:snapToGrid w:val="0"/>
        <w:spacing w:beforeAutospacing="1" w:afterAutospacing="1" w:line="240" w:lineRule="auto"/>
        <w:contextualSpacing/>
        <w:jc w:val="both"/>
        <w:rPr>
          <w:rFonts w:ascii="Barlow" w:hAnsi="Barlow"/>
          <w:lang w:val="it-IT"/>
        </w:rPr>
      </w:pPr>
      <w:r w:rsidRPr="00143E49">
        <w:rPr>
          <w:rFonts w:ascii="Barlow" w:eastAsia="F0" w:hAnsi="Barlow"/>
          <w:lang w:val="it-IT"/>
        </w:rPr>
        <w:t>Lo scarico della condensa avviene nelle tubazioni dell’impianto, mediante iniezione ad alta pressione, a garanzia della massima igiene.</w:t>
      </w:r>
    </w:p>
    <w:p w14:paraId="128DCB7C" w14:textId="77777777" w:rsidR="00273843" w:rsidRPr="00143E49" w:rsidRDefault="00273843">
      <w:pPr>
        <w:snapToGrid w:val="0"/>
        <w:spacing w:beforeAutospacing="1" w:afterAutospacing="1" w:line="240" w:lineRule="auto"/>
        <w:contextualSpacing/>
        <w:jc w:val="both"/>
        <w:rPr>
          <w:rFonts w:ascii="Barlow" w:eastAsia="F0" w:hAnsi="Barlow"/>
          <w:lang w:val="it-IT"/>
        </w:rPr>
      </w:pPr>
    </w:p>
    <w:p w14:paraId="64C40E54" w14:textId="77777777" w:rsidR="00273843" w:rsidRPr="00143E49" w:rsidRDefault="00000000">
      <w:pPr>
        <w:snapToGrid w:val="0"/>
        <w:spacing w:beforeAutospacing="1" w:afterAutospacing="1" w:line="240" w:lineRule="auto"/>
        <w:contextualSpacing/>
        <w:jc w:val="both"/>
        <w:rPr>
          <w:rFonts w:ascii="Barlow" w:hAnsi="Barlow"/>
          <w:lang w:val="it-IT"/>
        </w:rPr>
      </w:pPr>
      <w:r w:rsidRPr="00143E49">
        <w:rPr>
          <w:rFonts w:ascii="Barlow" w:eastAsia="F0" w:hAnsi="Barlow"/>
          <w:lang w:val="it-IT"/>
        </w:rPr>
        <w:t xml:space="preserve">WLHP ha ottenuto il </w:t>
      </w:r>
      <w:proofErr w:type="gramStart"/>
      <w:r w:rsidRPr="00143E49">
        <w:rPr>
          <w:rFonts w:ascii="Barlow" w:eastAsia="F0" w:hAnsi="Barlow"/>
          <w:lang w:val="it-IT"/>
        </w:rPr>
        <w:t>1°</w:t>
      </w:r>
      <w:proofErr w:type="gramEnd"/>
      <w:r w:rsidRPr="00143E49">
        <w:rPr>
          <w:rFonts w:ascii="Barlow" w:eastAsia="F0" w:hAnsi="Barlow"/>
          <w:lang w:val="it-IT"/>
        </w:rPr>
        <w:t xml:space="preserve"> Premio nella categoria DecarBuilding all’European Heat Pump Association Forum 2023.</w:t>
      </w:r>
    </w:p>
    <w:p w14:paraId="5066A99C" w14:textId="77777777" w:rsidR="00273843" w:rsidRPr="00143E49" w:rsidRDefault="00273843">
      <w:pPr>
        <w:snapToGrid w:val="0"/>
        <w:spacing w:beforeAutospacing="1" w:afterAutospacing="1" w:line="240" w:lineRule="auto"/>
        <w:contextualSpacing/>
        <w:jc w:val="both"/>
        <w:rPr>
          <w:rFonts w:ascii="Barlow" w:hAnsi="Barlow"/>
          <w:lang w:val="it-IT"/>
        </w:rPr>
      </w:pPr>
    </w:p>
    <w:p w14:paraId="0D8595EC" w14:textId="77777777" w:rsidR="00273843" w:rsidRDefault="00000000">
      <w:pPr>
        <w:snapToGrid w:val="0"/>
        <w:spacing w:beforeAutospacing="1" w:afterAutospacing="1" w:line="240" w:lineRule="auto"/>
        <w:contextualSpacing/>
        <w:jc w:val="both"/>
        <w:rPr>
          <w:rFonts w:ascii="Barlow" w:hAnsi="Barlow"/>
          <w:b/>
          <w:bCs/>
          <w:lang w:val="it-IT"/>
        </w:rPr>
      </w:pPr>
      <w:r>
        <w:rPr>
          <w:rFonts w:ascii="Barlow" w:hAnsi="Barlow"/>
          <w:b/>
          <w:bCs/>
          <w:lang w:val="it-IT"/>
        </w:rPr>
        <w:t>Immagini disponibili</w:t>
      </w:r>
    </w:p>
    <w:p w14:paraId="58D546D0" w14:textId="77777777" w:rsidR="00273843" w:rsidRDefault="00273843">
      <w:pPr>
        <w:snapToGrid w:val="0"/>
        <w:spacing w:beforeAutospacing="1" w:afterAutospacing="1" w:line="240" w:lineRule="auto"/>
        <w:contextualSpacing/>
        <w:jc w:val="both"/>
        <w:rPr>
          <w:rFonts w:ascii="Barlow" w:hAnsi="Barlow"/>
          <w:b/>
          <w:bCs/>
          <w:lang w:val="it-IT"/>
        </w:rPr>
      </w:pPr>
    </w:p>
    <w:p w14:paraId="090A8FBA" w14:textId="77777777" w:rsidR="00273843" w:rsidRDefault="00000000">
      <w:pPr>
        <w:snapToGrid w:val="0"/>
        <w:spacing w:beforeAutospacing="1" w:afterAutospacing="1" w:line="240" w:lineRule="auto"/>
        <w:contextualSpacing/>
        <w:jc w:val="both"/>
        <w:rPr>
          <w:rFonts w:ascii="Barlow" w:hAnsi="Barlow" w:cstheme="minorHAnsi"/>
          <w:b/>
          <w:bCs/>
          <w:lang w:eastAsia="it-IT"/>
        </w:rPr>
      </w:pPr>
      <w:r>
        <w:rPr>
          <w:noProof/>
        </w:rPr>
        <w:drawing>
          <wp:inline distT="0" distB="0" distL="0" distR="0" wp14:anchorId="170D8E6B" wp14:editId="7E1D6154">
            <wp:extent cx="1858010" cy="2626995"/>
            <wp:effectExtent l="0" t="0" r="0" b="0"/>
            <wp:docPr id="1" name="Immagine 3" descr="Immagine che contiene muro, interno, interior design,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muro, interno, interior design, design&#10;&#10;Descrizione generata automaticamente"/>
                    <pic:cNvPicPr>
                      <a:picLocks noChangeAspect="1" noChangeArrowheads="1"/>
                    </pic:cNvPicPr>
                  </pic:nvPicPr>
                  <pic:blipFill>
                    <a:blip r:embed="rId9"/>
                    <a:stretch>
                      <a:fillRect/>
                    </a:stretch>
                  </pic:blipFill>
                  <pic:spPr bwMode="auto">
                    <a:xfrm>
                      <a:off x="0" y="0"/>
                      <a:ext cx="1858010" cy="2626995"/>
                    </a:xfrm>
                    <a:prstGeom prst="rect">
                      <a:avLst/>
                    </a:prstGeom>
                  </pic:spPr>
                </pic:pic>
              </a:graphicData>
            </a:graphic>
          </wp:inline>
        </w:drawing>
      </w:r>
      <w:r>
        <w:rPr>
          <w:rFonts w:ascii="Barlow" w:hAnsi="Barlow" w:cstheme="minorHAnsi"/>
          <w:b/>
          <w:bCs/>
          <w:lang w:eastAsia="it-IT"/>
        </w:rPr>
        <w:t xml:space="preserve"> </w:t>
      </w:r>
      <w:r>
        <w:rPr>
          <w:noProof/>
        </w:rPr>
        <w:drawing>
          <wp:inline distT="0" distB="0" distL="0" distR="0" wp14:anchorId="482BD823" wp14:editId="550FA3E2">
            <wp:extent cx="1857375" cy="2626995"/>
            <wp:effectExtent l="0" t="0" r="0" b="0"/>
            <wp:docPr id="2" name="Immagine 4" descr="Immagine che contiene muro, interior design, intern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Immagine che contiene muro, interior design, interno, design&#10;&#10;Descrizione generata automaticamente"/>
                    <pic:cNvPicPr>
                      <a:picLocks noChangeAspect="1" noChangeArrowheads="1"/>
                    </pic:cNvPicPr>
                  </pic:nvPicPr>
                  <pic:blipFill>
                    <a:blip r:embed="rId10"/>
                    <a:stretch>
                      <a:fillRect/>
                    </a:stretch>
                  </pic:blipFill>
                  <pic:spPr bwMode="auto">
                    <a:xfrm>
                      <a:off x="0" y="0"/>
                      <a:ext cx="1857375" cy="2626995"/>
                    </a:xfrm>
                    <a:prstGeom prst="rect">
                      <a:avLst/>
                    </a:prstGeom>
                  </pic:spPr>
                </pic:pic>
              </a:graphicData>
            </a:graphic>
          </wp:inline>
        </w:drawing>
      </w:r>
      <w:r>
        <w:rPr>
          <w:rFonts w:ascii="Barlow" w:hAnsi="Barlow" w:cstheme="minorHAnsi"/>
          <w:b/>
          <w:bCs/>
          <w:lang w:eastAsia="it-IT"/>
        </w:rPr>
        <w:t xml:space="preserve"> </w:t>
      </w:r>
      <w:r>
        <w:rPr>
          <w:noProof/>
        </w:rPr>
        <w:drawing>
          <wp:inline distT="0" distB="0" distL="0" distR="0" wp14:anchorId="540F07E4" wp14:editId="5FAE9A28">
            <wp:extent cx="2889250" cy="2626995"/>
            <wp:effectExtent l="0" t="0" r="0" b="0"/>
            <wp:docPr id="3" name="Immagine 5" descr="Immagine che contiene design, schermata, Rettangolo, mu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descr="Immagine che contiene design, schermata, Rettangolo, muro&#10;&#10;Descrizione generata automaticamente"/>
                    <pic:cNvPicPr>
                      <a:picLocks noChangeAspect="1" noChangeArrowheads="1"/>
                    </pic:cNvPicPr>
                  </pic:nvPicPr>
                  <pic:blipFill>
                    <a:blip r:embed="rId11"/>
                    <a:stretch>
                      <a:fillRect/>
                    </a:stretch>
                  </pic:blipFill>
                  <pic:spPr bwMode="auto">
                    <a:xfrm>
                      <a:off x="0" y="0"/>
                      <a:ext cx="2889250" cy="2626995"/>
                    </a:xfrm>
                    <a:prstGeom prst="rect">
                      <a:avLst/>
                    </a:prstGeom>
                  </pic:spPr>
                </pic:pic>
              </a:graphicData>
            </a:graphic>
          </wp:inline>
        </w:drawing>
      </w:r>
    </w:p>
    <w:p w14:paraId="75389734" w14:textId="77777777" w:rsidR="00273843" w:rsidRDefault="00000000">
      <w:pPr>
        <w:snapToGrid w:val="0"/>
        <w:spacing w:beforeAutospacing="1" w:afterAutospacing="1" w:line="240" w:lineRule="auto"/>
        <w:contextualSpacing/>
        <w:jc w:val="both"/>
        <w:rPr>
          <w:rFonts w:ascii="Barlow" w:hAnsi="Barlow" w:cstheme="minorHAnsi"/>
          <w:b/>
          <w:bCs/>
          <w:lang w:eastAsia="it-IT"/>
        </w:rPr>
      </w:pPr>
      <w:r>
        <w:rPr>
          <w:noProof/>
        </w:rPr>
        <w:lastRenderedPageBreak/>
        <w:drawing>
          <wp:inline distT="0" distB="0" distL="0" distR="0" wp14:anchorId="485CD2B0" wp14:editId="2C0B81D4">
            <wp:extent cx="2244725" cy="3155315"/>
            <wp:effectExtent l="0" t="0" r="0" b="0"/>
            <wp:docPr id="4" name="Immagine 1" descr="Immagine che contiene schermata, diagramma,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Immagine che contiene schermata, diagramma, testo, design&#10;&#10;Descrizione generata automaticamente"/>
                    <pic:cNvPicPr>
                      <a:picLocks noChangeAspect="1" noChangeArrowheads="1"/>
                    </pic:cNvPicPr>
                  </pic:nvPicPr>
                  <pic:blipFill>
                    <a:blip r:embed="rId12"/>
                    <a:stretch>
                      <a:fillRect/>
                    </a:stretch>
                  </pic:blipFill>
                  <pic:spPr bwMode="auto">
                    <a:xfrm>
                      <a:off x="0" y="0"/>
                      <a:ext cx="2244725" cy="3155315"/>
                    </a:xfrm>
                    <a:prstGeom prst="rect">
                      <a:avLst/>
                    </a:prstGeom>
                  </pic:spPr>
                </pic:pic>
              </a:graphicData>
            </a:graphic>
          </wp:inline>
        </w:drawing>
      </w:r>
      <w:r>
        <w:rPr>
          <w:rFonts w:ascii="Barlow" w:hAnsi="Barlow" w:cstheme="minorHAnsi"/>
          <w:b/>
          <w:bCs/>
          <w:lang w:eastAsia="it-IT"/>
        </w:rPr>
        <w:t xml:space="preserve">      </w:t>
      </w:r>
      <w:r>
        <w:rPr>
          <w:noProof/>
        </w:rPr>
        <w:drawing>
          <wp:inline distT="0" distB="0" distL="0" distR="0" wp14:anchorId="50807E54" wp14:editId="6C7B2DF6">
            <wp:extent cx="2242185" cy="3145790"/>
            <wp:effectExtent l="0" t="0" r="0" b="0"/>
            <wp:docPr id="5" name="Immagine 2" descr="Immagine che contiene schermata, testo, diagramma,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 descr="Immagine che contiene schermata, testo, diagramma, schizzo&#10;&#10;Descrizione generata automaticamente"/>
                    <pic:cNvPicPr>
                      <a:picLocks noChangeAspect="1" noChangeArrowheads="1"/>
                    </pic:cNvPicPr>
                  </pic:nvPicPr>
                  <pic:blipFill>
                    <a:blip r:embed="rId13"/>
                    <a:stretch>
                      <a:fillRect/>
                    </a:stretch>
                  </pic:blipFill>
                  <pic:spPr bwMode="auto">
                    <a:xfrm>
                      <a:off x="0" y="0"/>
                      <a:ext cx="2242185" cy="3145790"/>
                    </a:xfrm>
                    <a:prstGeom prst="rect">
                      <a:avLst/>
                    </a:prstGeom>
                  </pic:spPr>
                </pic:pic>
              </a:graphicData>
            </a:graphic>
          </wp:inline>
        </w:drawing>
      </w:r>
      <w:r>
        <w:rPr>
          <w:rFonts w:ascii="Barlow" w:hAnsi="Barlow" w:cstheme="minorHAnsi"/>
          <w:b/>
          <w:bCs/>
          <w:lang w:eastAsia="it-IT"/>
        </w:rPr>
        <w:t xml:space="preserve">  </w:t>
      </w:r>
    </w:p>
    <w:sectPr w:rsidR="00273843">
      <w:headerReference w:type="default" r:id="rId14"/>
      <w:footerReference w:type="default" r:id="rId15"/>
      <w:pgSz w:w="11906" w:h="16838"/>
      <w:pgMar w:top="1098" w:right="849" w:bottom="863" w:left="567" w:header="330" w:footer="8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B3DE" w14:textId="77777777" w:rsidR="00AC383F" w:rsidRDefault="00AC383F">
      <w:pPr>
        <w:spacing w:after="0" w:line="240" w:lineRule="auto"/>
      </w:pPr>
      <w:r>
        <w:separator/>
      </w:r>
    </w:p>
  </w:endnote>
  <w:endnote w:type="continuationSeparator" w:id="0">
    <w:p w14:paraId="11AB732A" w14:textId="77777777" w:rsidR="00AC383F" w:rsidRDefault="00AC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4D"/>
    <w:family w:val="auto"/>
    <w:pitch w:val="variable"/>
    <w:sig w:usb0="20000007" w:usb1="00000000" w:usb2="00000000" w:usb3="00000000" w:csb0="00000193" w:csb1="00000000"/>
  </w:font>
  <w:font w:name="F0">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3C8F" w14:textId="77777777" w:rsidR="00273843" w:rsidRDefault="00000000">
    <w:pPr>
      <w:pStyle w:val="Pidipagina"/>
    </w:pPr>
    <w:r>
      <w:rPr>
        <w:noProof/>
      </w:rPr>
      <mc:AlternateContent>
        <mc:Choice Requires="wps">
          <w:drawing>
            <wp:anchor distT="0" distB="0" distL="114300" distR="114300" simplePos="0" relativeHeight="4" behindDoc="1" locked="0" layoutInCell="1" allowOverlap="1" wp14:anchorId="1CDC4E2C" wp14:editId="4AAFA25C">
              <wp:simplePos x="0" y="0"/>
              <wp:positionH relativeFrom="column">
                <wp:posOffset>-75565</wp:posOffset>
              </wp:positionH>
              <wp:positionV relativeFrom="paragraph">
                <wp:posOffset>46990</wp:posOffset>
              </wp:positionV>
              <wp:extent cx="3221990" cy="478790"/>
              <wp:effectExtent l="0" t="0" r="0" b="0"/>
              <wp:wrapSquare wrapText="bothSides"/>
              <wp:docPr id="8" name="Casella di testo 1"/>
              <wp:cNvGraphicFramePr/>
              <a:graphic xmlns:a="http://schemas.openxmlformats.org/drawingml/2006/main">
                <a:graphicData uri="http://schemas.microsoft.com/office/word/2010/wordprocessingShape">
                  <wps:wsp>
                    <wps:cNvSpPr/>
                    <wps:spPr>
                      <a:xfrm>
                        <a:off x="0" y="0"/>
                        <a:ext cx="3221280" cy="478080"/>
                      </a:xfrm>
                      <a:prstGeom prst="rect">
                        <a:avLst/>
                      </a:prstGeom>
                      <a:noFill/>
                      <a:ln>
                        <a:noFill/>
                      </a:ln>
                    </wps:spPr>
                    <wps:style>
                      <a:lnRef idx="0">
                        <a:scrgbClr r="0" g="0" b="0"/>
                      </a:lnRef>
                      <a:fillRef idx="0">
                        <a:scrgbClr r="0" g="0" b="0"/>
                      </a:fillRef>
                      <a:effectRef idx="0">
                        <a:scrgbClr r="0" g="0" b="0"/>
                      </a:effectRef>
                      <a:fontRef idx="minor"/>
                    </wps:style>
                    <wps:txbx>
                      <w:txbxContent>
                        <w:p w14:paraId="45955557" w14:textId="77777777" w:rsidR="00273843" w:rsidRDefault="00000000">
                          <w:pPr>
                            <w:pStyle w:val="Contenutocornice"/>
                            <w:spacing w:beforeAutospacing="1" w:afterAutospacing="1"/>
                            <w:ind w:right="-7"/>
                            <w:contextualSpacing/>
                            <w:jc w:val="both"/>
                            <w:rPr>
                              <w:rFonts w:cs="Arial"/>
                              <w:b/>
                              <w:bCs/>
                              <w:sz w:val="16"/>
                              <w:szCs w:val="16"/>
                              <w:lang w:val="it-IT"/>
                            </w:rPr>
                          </w:pPr>
                          <w:r>
                            <w:rPr>
                              <w:rFonts w:cs="Arial"/>
                              <w:b/>
                              <w:bCs/>
                              <w:sz w:val="16"/>
                              <w:szCs w:val="16"/>
                              <w:lang w:val="it-IT"/>
                            </w:rPr>
                            <w:t xml:space="preserve">Indirizzo da pubblicare: </w:t>
                          </w:r>
                        </w:p>
                        <w:p w14:paraId="0CF7B277" w14:textId="77777777" w:rsidR="00273843" w:rsidRDefault="00000000">
                          <w:pPr>
                            <w:pStyle w:val="Contenutocornice"/>
                            <w:spacing w:beforeAutospacing="1" w:afterAutospacing="1"/>
                            <w:ind w:right="-7"/>
                            <w:contextualSpacing/>
                            <w:jc w:val="both"/>
                            <w:rPr>
                              <w:rFonts w:cs="Arial"/>
                              <w:sz w:val="16"/>
                              <w:szCs w:val="16"/>
                              <w:lang w:val="it-IT"/>
                            </w:rPr>
                          </w:pPr>
                          <w:r>
                            <w:rPr>
                              <w:rFonts w:cs="Arial"/>
                              <w:bCs/>
                              <w:sz w:val="16"/>
                              <w:szCs w:val="16"/>
                              <w:lang w:val="it-IT"/>
                            </w:rPr>
                            <w:t>Innova s.r.l. – Via I Maggio, 8 38089 Storo (TN)</w:t>
                          </w:r>
                        </w:p>
                        <w:p w14:paraId="15863A21" w14:textId="77777777" w:rsidR="00273843" w:rsidRDefault="00000000">
                          <w:pPr>
                            <w:pStyle w:val="Contenutocornice"/>
                            <w:spacing w:beforeAutospacing="1" w:afterAutospacing="1"/>
                            <w:ind w:right="-7"/>
                            <w:contextualSpacing/>
                            <w:jc w:val="both"/>
                            <w:rPr>
                              <w:rFonts w:cs="Arial"/>
                              <w:sz w:val="16"/>
                              <w:szCs w:val="16"/>
                              <w:lang w:val="it-IT"/>
                            </w:rPr>
                          </w:pPr>
                          <w:r>
                            <w:rPr>
                              <w:rFonts w:cs="Arial"/>
                              <w:sz w:val="16"/>
                              <w:szCs w:val="16"/>
                              <w:lang w:val="it-IT"/>
                            </w:rPr>
                            <w:t>info@innovaenergie.com - www.innovaenergie.com</w:t>
                          </w:r>
                        </w:p>
                      </w:txbxContent>
                    </wps:txbx>
                    <wps:bodyPr>
                      <a:noAutofit/>
                    </wps:bodyPr>
                  </wps:wsp>
                </a:graphicData>
              </a:graphic>
            </wp:anchor>
          </w:drawing>
        </mc:Choice>
        <mc:Fallback>
          <w:pict>
            <v:rect w14:anchorId="1CDC4E2C" id="Casella di testo 1" o:spid="_x0000_s1026" style="position:absolute;margin-left:-5.95pt;margin-top:3.7pt;width:253.7pt;height:37.7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" filled="f" stroked="f">
              <v:textbox>
                <w:txbxContent>
                  <w:p w14:paraId="45955557" w14:textId="77777777" w:rsidR="00273843" w:rsidRDefault="00000000">
                    <w:pPr>
                      <w:pStyle w:val="Contenutocornice"/>
                      <w:spacing w:beforeAutospacing="1" w:afterAutospacing="1"/>
                      <w:ind w:right="-7"/>
                      <w:contextualSpacing/>
                      <w:jc w:val="both"/>
                      <w:rPr>
                        <w:rFonts w:cs="Arial"/>
                        <w:b/>
                        <w:bCs/>
                        <w:sz w:val="16"/>
                        <w:szCs w:val="16"/>
                        <w:lang w:val="it-IT"/>
                      </w:rPr>
                    </w:pPr>
                    <w:r>
                      <w:rPr>
                        <w:rFonts w:cs="Arial"/>
                        <w:b/>
                        <w:bCs/>
                        <w:sz w:val="16"/>
                        <w:szCs w:val="16"/>
                        <w:lang w:val="it-IT"/>
                      </w:rPr>
                      <w:t xml:space="preserve">Indirizzo da pubblicare: </w:t>
                    </w:r>
                  </w:p>
                  <w:p w14:paraId="0CF7B277" w14:textId="77777777" w:rsidR="00273843" w:rsidRDefault="00000000">
                    <w:pPr>
                      <w:pStyle w:val="Contenutocornice"/>
                      <w:spacing w:beforeAutospacing="1" w:afterAutospacing="1"/>
                      <w:ind w:right="-7"/>
                      <w:contextualSpacing/>
                      <w:jc w:val="both"/>
                      <w:rPr>
                        <w:rFonts w:cs="Arial"/>
                        <w:sz w:val="16"/>
                        <w:szCs w:val="16"/>
                        <w:lang w:val="it-IT"/>
                      </w:rPr>
                    </w:pPr>
                    <w:r>
                      <w:rPr>
                        <w:rFonts w:cs="Arial"/>
                        <w:bCs/>
                        <w:sz w:val="16"/>
                        <w:szCs w:val="16"/>
                        <w:lang w:val="it-IT"/>
                      </w:rPr>
                      <w:t>Innova s.r.l. – Via I Maggio, 8 38089 Storo (TN)</w:t>
                    </w:r>
                  </w:p>
                  <w:p w14:paraId="15863A21" w14:textId="77777777" w:rsidR="00273843" w:rsidRDefault="00000000">
                    <w:pPr>
                      <w:pStyle w:val="Contenutocornice"/>
                      <w:spacing w:beforeAutospacing="1" w:afterAutospacing="1"/>
                      <w:ind w:right="-7"/>
                      <w:contextualSpacing/>
                      <w:jc w:val="both"/>
                      <w:rPr>
                        <w:rFonts w:cs="Arial"/>
                        <w:sz w:val="16"/>
                        <w:szCs w:val="16"/>
                        <w:lang w:val="it-IT"/>
                      </w:rPr>
                    </w:pPr>
                    <w:r>
                      <w:rPr>
                        <w:rFonts w:cs="Arial"/>
                        <w:sz w:val="16"/>
                        <w:szCs w:val="16"/>
                        <w:lang w:val="it-IT"/>
                      </w:rPr>
                      <w:t>info@innovaenergie.com - www.innovaenergie.com</w:t>
                    </w:r>
                  </w:p>
                </w:txbxContent>
              </v:textbox>
              <w10:wrap type="square"/>
            </v:rect>
          </w:pict>
        </mc:Fallback>
      </mc:AlternateContent>
    </w:r>
    <w:r>
      <w:rPr>
        <w:noProof/>
      </w:rPr>
      <mc:AlternateContent>
        <mc:Choice Requires="wps">
          <w:drawing>
            <wp:anchor distT="0" distB="0" distL="0" distR="0" simplePos="0" relativeHeight="12" behindDoc="1" locked="0" layoutInCell="1" allowOverlap="1" wp14:anchorId="4EF47BFD" wp14:editId="14456737">
              <wp:simplePos x="0" y="0"/>
              <wp:positionH relativeFrom="column">
                <wp:posOffset>4169410</wp:posOffset>
              </wp:positionH>
              <wp:positionV relativeFrom="paragraph">
                <wp:posOffset>59690</wp:posOffset>
              </wp:positionV>
              <wp:extent cx="2616835" cy="494030"/>
              <wp:effectExtent l="0" t="0" r="0" b="0"/>
              <wp:wrapNone/>
              <wp:docPr id="10" name="Casella di testo 3"/>
              <wp:cNvGraphicFramePr/>
              <a:graphic xmlns:a="http://schemas.openxmlformats.org/drawingml/2006/main">
                <a:graphicData uri="http://schemas.microsoft.com/office/word/2010/wordprocessingShape">
                  <wps:wsp>
                    <wps:cNvSpPr/>
                    <wps:spPr>
                      <a:xfrm>
                        <a:off x="0" y="0"/>
                        <a:ext cx="2616120" cy="493560"/>
                      </a:xfrm>
                      <a:prstGeom prst="rect">
                        <a:avLst/>
                      </a:prstGeom>
                      <a:noFill/>
                      <a:ln>
                        <a:noFill/>
                      </a:ln>
                    </wps:spPr>
                    <wps:style>
                      <a:lnRef idx="0">
                        <a:schemeClr val="accent1"/>
                      </a:lnRef>
                      <a:fillRef idx="0">
                        <a:schemeClr val="accent1"/>
                      </a:fillRef>
                      <a:effectRef idx="0">
                        <a:schemeClr val="accent1"/>
                      </a:effectRef>
                      <a:fontRef idx="minor"/>
                    </wps:style>
                    <wps:txbx>
                      <w:txbxContent>
                        <w:p w14:paraId="52E7F129" w14:textId="77777777" w:rsidR="00273843" w:rsidRDefault="00000000">
                          <w:pPr>
                            <w:pStyle w:val="Pidipagina"/>
                            <w:spacing w:beforeAutospacing="1" w:afterAutospacing="1"/>
                            <w:contextualSpacing/>
                            <w:rPr>
                              <w:b/>
                              <w:sz w:val="16"/>
                              <w:szCs w:val="16"/>
                              <w:lang w:val="it-IT"/>
                            </w:rPr>
                          </w:pPr>
                          <w:r>
                            <w:rPr>
                              <w:b/>
                              <w:color w:val="000000"/>
                              <w:sz w:val="16"/>
                              <w:szCs w:val="16"/>
                              <w:lang w:val="it-IT"/>
                            </w:rPr>
                            <w:t xml:space="preserve">Ufficio stampa: </w:t>
                          </w:r>
                        </w:p>
                        <w:p w14:paraId="271BA536" w14:textId="77777777" w:rsidR="00273843" w:rsidRDefault="00000000">
                          <w:pPr>
                            <w:pStyle w:val="Pidipagina"/>
                            <w:spacing w:beforeAutospacing="1" w:afterAutospacing="1"/>
                            <w:contextualSpacing/>
                            <w:rPr>
                              <w:sz w:val="16"/>
                              <w:szCs w:val="16"/>
                              <w:lang w:val="it-IT"/>
                            </w:rPr>
                          </w:pPr>
                          <w:r>
                            <w:rPr>
                              <w:b/>
                              <w:bCs/>
                              <w:color w:val="000000"/>
                              <w:sz w:val="16"/>
                              <w:szCs w:val="16"/>
                              <w:lang w:val="it-IT"/>
                            </w:rPr>
                            <w:t xml:space="preserve">TAConline </w:t>
                          </w:r>
                          <w:r>
                            <w:rPr>
                              <w:color w:val="000000"/>
                              <w:sz w:val="16"/>
                              <w:szCs w:val="16"/>
                              <w:lang w:val="it-IT"/>
                            </w:rPr>
                            <w:t>- +39 02 48517618 - +39 0185 351616</w:t>
                          </w:r>
                        </w:p>
                        <w:p w14:paraId="6A9DD0FF" w14:textId="77777777" w:rsidR="00273843" w:rsidRDefault="00000000">
                          <w:pPr>
                            <w:pStyle w:val="Pidipagina"/>
                            <w:spacing w:beforeAutospacing="1" w:afterAutospacing="1"/>
                            <w:contextualSpacing/>
                            <w:rPr>
                              <w:sz w:val="16"/>
                              <w:szCs w:val="16"/>
                              <w:lang w:val="it-IT"/>
                            </w:rPr>
                          </w:pPr>
                          <w:r>
                            <w:rPr>
                              <w:color w:val="000000"/>
                              <w:sz w:val="16"/>
                              <w:szCs w:val="16"/>
                              <w:lang w:val="it-IT"/>
                            </w:rPr>
                            <w:t>press@taconline.it - www.taconline.it</w:t>
                          </w:r>
                        </w:p>
                      </w:txbxContent>
                    </wps:txbx>
                    <wps:bodyPr>
                      <a:noAutofit/>
                    </wps:bodyPr>
                  </wps:wsp>
                </a:graphicData>
              </a:graphic>
            </wp:anchor>
          </w:drawing>
        </mc:Choice>
        <mc:Fallback>
          <w:pict>
            <v:rect w14:anchorId="4EF47BFD" id="Casella di testo 3" o:spid="_x0000_s1027" style="position:absolute;margin-left:328.3pt;margin-top:4.7pt;width:206.05pt;height:38.9pt;z-index:-5033164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" filled="f" stroked="f">
              <v:textbox>
                <w:txbxContent>
                  <w:p w14:paraId="52E7F129" w14:textId="77777777" w:rsidR="00273843" w:rsidRDefault="00000000">
                    <w:pPr>
                      <w:pStyle w:val="Pidipagina"/>
                      <w:spacing w:beforeAutospacing="1" w:afterAutospacing="1"/>
                      <w:contextualSpacing/>
                      <w:rPr>
                        <w:b/>
                        <w:sz w:val="16"/>
                        <w:szCs w:val="16"/>
                        <w:lang w:val="it-IT"/>
                      </w:rPr>
                    </w:pPr>
                    <w:r>
                      <w:rPr>
                        <w:b/>
                        <w:color w:val="000000"/>
                        <w:sz w:val="16"/>
                        <w:szCs w:val="16"/>
                        <w:lang w:val="it-IT"/>
                      </w:rPr>
                      <w:t xml:space="preserve">Ufficio stampa: </w:t>
                    </w:r>
                  </w:p>
                  <w:p w14:paraId="271BA536" w14:textId="77777777" w:rsidR="00273843" w:rsidRDefault="00000000">
                    <w:pPr>
                      <w:pStyle w:val="Pidipagina"/>
                      <w:spacing w:beforeAutospacing="1" w:afterAutospacing="1"/>
                      <w:contextualSpacing/>
                      <w:rPr>
                        <w:sz w:val="16"/>
                        <w:szCs w:val="16"/>
                        <w:lang w:val="it-IT"/>
                      </w:rPr>
                    </w:pPr>
                    <w:r>
                      <w:rPr>
                        <w:b/>
                        <w:bCs/>
                        <w:color w:val="000000"/>
                        <w:sz w:val="16"/>
                        <w:szCs w:val="16"/>
                        <w:lang w:val="it-IT"/>
                      </w:rPr>
                      <w:t xml:space="preserve">TAConline </w:t>
                    </w:r>
                    <w:r>
                      <w:rPr>
                        <w:color w:val="000000"/>
                        <w:sz w:val="16"/>
                        <w:szCs w:val="16"/>
                        <w:lang w:val="it-IT"/>
                      </w:rPr>
                      <w:t>- +39 02 48517618 - +39 0185 351616</w:t>
                    </w:r>
                  </w:p>
                  <w:p w14:paraId="6A9DD0FF" w14:textId="77777777" w:rsidR="00273843" w:rsidRDefault="00000000">
                    <w:pPr>
                      <w:pStyle w:val="Pidipagina"/>
                      <w:spacing w:beforeAutospacing="1" w:afterAutospacing="1"/>
                      <w:contextualSpacing/>
                      <w:rPr>
                        <w:sz w:val="16"/>
                        <w:szCs w:val="16"/>
                        <w:lang w:val="it-IT"/>
                      </w:rPr>
                    </w:pPr>
                    <w:r>
                      <w:rPr>
                        <w:color w:val="000000"/>
                        <w:sz w:val="16"/>
                        <w:szCs w:val="16"/>
                        <w:lang w:val="it-IT"/>
                      </w:rPr>
                      <w:t>press@taconline.it - www.taconline.it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2BC8" w14:textId="77777777" w:rsidR="00AC383F" w:rsidRDefault="00AC383F">
      <w:pPr>
        <w:spacing w:after="0" w:line="240" w:lineRule="auto"/>
      </w:pPr>
      <w:r>
        <w:separator/>
      </w:r>
    </w:p>
  </w:footnote>
  <w:footnote w:type="continuationSeparator" w:id="0">
    <w:p w14:paraId="24782A5C" w14:textId="77777777" w:rsidR="00AC383F" w:rsidRDefault="00AC3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2C0C" w14:textId="77777777" w:rsidR="00273843" w:rsidRDefault="00000000">
    <w:pPr>
      <w:spacing w:after="0" w:line="240" w:lineRule="auto"/>
      <w:jc w:val="right"/>
      <w:rPr>
        <w:rFonts w:ascii="Times New Roman" w:hAnsi="Times New Roman"/>
        <w:sz w:val="24"/>
        <w:szCs w:val="24"/>
        <w:lang w:val="it-IT" w:eastAsia="it-IT"/>
      </w:rPr>
    </w:pPr>
    <w:r>
      <w:rPr>
        <w:noProof/>
      </w:rPr>
      <mc:AlternateContent>
        <mc:Choice Requires="wps">
          <w:drawing>
            <wp:inline distT="0" distB="0" distL="0" distR="0" wp14:anchorId="5328A4B5" wp14:editId="594392FD">
              <wp:extent cx="305435" cy="305435"/>
              <wp:effectExtent l="0" t="0" r="0" b="0"/>
              <wp:docPr id="6" name="Forma1"/>
              <wp:cNvGraphicFramePr/>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a1" stroked="f" style="position:absolute;margin-left:0pt;margin-top:-24.05pt;width:23.95pt;height:23.95pt;mso-position-vertical:top" wp14:anchorId="77F83C57">
              <w10:wrap type="none"/>
              <v:fill o:detectmouseclick="t" on="false"/>
              <v:stroke color="#3465a4" joinstyle="round" endcap="flat"/>
            </v:rect>
          </w:pict>
        </mc:Fallback>
      </mc:AlternateContent>
    </w:r>
    <w:r>
      <w:rPr>
        <w:noProof/>
      </w:rPr>
      <w:drawing>
        <wp:inline distT="0" distB="0" distL="0" distR="0" wp14:anchorId="106AC895" wp14:editId="6B9DB958">
          <wp:extent cx="990600" cy="330200"/>
          <wp:effectExtent l="0" t="0" r="0" b="0"/>
          <wp:docPr id="7" name="Immagine 8"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8" descr="Immagine che contiene testo, clipart&#10;&#10;Descrizione generata automaticamente"/>
                  <pic:cNvPicPr>
                    <a:picLocks noChangeAspect="1" noChangeArrowheads="1"/>
                  </pic:cNvPicPr>
                </pic:nvPicPr>
                <pic:blipFill>
                  <a:blip r:embed="rId1"/>
                  <a:stretch>
                    <a:fillRect/>
                  </a:stretch>
                </pic:blipFill>
                <pic:spPr bwMode="auto">
                  <a:xfrm>
                    <a:off x="0" y="0"/>
                    <a:ext cx="990600" cy="330200"/>
                  </a:xfrm>
                  <a:prstGeom prst="rect">
                    <a:avLst/>
                  </a:prstGeom>
                </pic:spPr>
              </pic:pic>
            </a:graphicData>
          </a:graphic>
        </wp:inline>
      </w:drawing>
    </w:r>
  </w:p>
  <w:p w14:paraId="2AFD84FA" w14:textId="77777777" w:rsidR="00273843" w:rsidRDefault="0027384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43"/>
    <w:rsid w:val="00143E49"/>
    <w:rsid w:val="00273843"/>
    <w:rsid w:val="003E7793"/>
    <w:rsid w:val="00AC383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F4A81FE"/>
  <w15:docId w15:val="{3A5D8BDF-3C79-7F4D-9E5E-60AC14F1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val="en-GB" w:eastAsia="en-GB"/>
    </w:rPr>
  </w:style>
  <w:style w:type="paragraph" w:styleId="Titolo2">
    <w:name w:val="heading 2"/>
    <w:basedOn w:val="Normale"/>
    <w:next w:val="Normale"/>
    <w:link w:val="Titolo2Carattere"/>
    <w:uiPriority w:val="9"/>
    <w:qFormat/>
    <w:pPr>
      <w:keepNext/>
      <w:spacing w:before="240" w:after="60" w:line="240" w:lineRule="auto"/>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qFormat/>
    <w:locked/>
    <w:rPr>
      <w:rFonts w:ascii="Cambria" w:hAnsi="Cambria" w:cs="Times New Roman"/>
      <w:b/>
      <w:bCs/>
      <w:i/>
      <w:iCs/>
      <w:sz w:val="28"/>
      <w:szCs w:val="28"/>
      <w:lang w:val="en-GB" w:eastAsia="en-GB"/>
    </w:rPr>
  </w:style>
  <w:style w:type="character" w:customStyle="1" w:styleId="CollegamentoInternet">
    <w:name w:val="Collegamento Internet"/>
    <w:basedOn w:val="Carpredefinitoparagrafo"/>
    <w:uiPriority w:val="99"/>
    <w:unhideWhenUsed/>
    <w:rPr>
      <w:rFonts w:cs="Times New Roman"/>
      <w:color w:val="0563C1"/>
      <w:u w:val="single"/>
      <w:lang w:val="en-GB" w:eastAsia="en-GB"/>
    </w:rPr>
  </w:style>
  <w:style w:type="character" w:customStyle="1" w:styleId="CollegamentoInternetvisitato">
    <w:name w:val="Collegamento Internet visitato"/>
    <w:basedOn w:val="Carpredefinitoparagrafo"/>
    <w:uiPriority w:val="99"/>
    <w:semiHidden/>
    <w:unhideWhenUsed/>
    <w:rPr>
      <w:rFonts w:cs="Times New Roman"/>
      <w:color w:val="954F72"/>
      <w:u w:val="single"/>
      <w:lang w:val="en-GB" w:eastAsia="en-GB"/>
    </w:rPr>
  </w:style>
  <w:style w:type="character" w:customStyle="1" w:styleId="IntestazioneCarattere">
    <w:name w:val="Intestazione Carattere"/>
    <w:basedOn w:val="Carpredefinitoparagrafo"/>
    <w:link w:val="Intestazione"/>
    <w:qFormat/>
    <w:locked/>
    <w:rPr>
      <w:rFonts w:cs="Times New Roman"/>
      <w:lang w:val="en-GB" w:eastAsia="en-GB"/>
    </w:rPr>
  </w:style>
  <w:style w:type="character" w:customStyle="1" w:styleId="PidipaginaCarattere">
    <w:name w:val="Piè di pagina Carattere"/>
    <w:basedOn w:val="Carpredefinitoparagrafo"/>
    <w:link w:val="Pidipagina"/>
    <w:uiPriority w:val="99"/>
    <w:qFormat/>
    <w:locked/>
    <w:rPr>
      <w:rFonts w:cs="Times New Roman"/>
      <w:lang w:val="en-GB" w:eastAsia="en-GB"/>
    </w:rPr>
  </w:style>
  <w:style w:type="character" w:customStyle="1" w:styleId="Mencinsinresolver1">
    <w:name w:val="Mención sin resolver1"/>
    <w:basedOn w:val="Carpredefinitoparagrafo"/>
    <w:uiPriority w:val="99"/>
    <w:semiHidden/>
    <w:unhideWhenUsed/>
    <w:qFormat/>
    <w:rPr>
      <w:rFonts w:cs="Times New Roman"/>
      <w:color w:val="605E5C"/>
      <w:shd w:val="clear" w:color="auto" w:fill="auto"/>
      <w:lang w:val="en-GB" w:eastAsia="en-GB"/>
    </w:rPr>
  </w:style>
  <w:style w:type="character" w:customStyle="1" w:styleId="TestofumettoCarattere">
    <w:name w:val="Testo fumetto Carattere"/>
    <w:basedOn w:val="Carpredefinitoparagrafo"/>
    <w:link w:val="Testofumetto"/>
    <w:uiPriority w:val="99"/>
    <w:semiHidden/>
    <w:qFormat/>
    <w:locked/>
    <w:rPr>
      <w:rFonts w:ascii="Segoe UI" w:hAnsi="Segoe UI" w:cs="Segoe UI"/>
      <w:sz w:val="18"/>
      <w:szCs w:val="18"/>
      <w:lang w:val="en-GB" w:eastAsia="en-GB"/>
    </w:rPr>
  </w:style>
  <w:style w:type="character" w:styleId="Rimandocommento">
    <w:name w:val="annotation reference"/>
    <w:basedOn w:val="Carpredefinitoparagrafo"/>
    <w:uiPriority w:val="99"/>
    <w:semiHidden/>
    <w:unhideWhenUsed/>
    <w:qFormat/>
    <w:rPr>
      <w:rFonts w:cs="Times New Roman"/>
      <w:sz w:val="16"/>
      <w:szCs w:val="16"/>
      <w:lang w:val="en-GB" w:eastAsia="en-GB"/>
    </w:rPr>
  </w:style>
  <w:style w:type="character" w:customStyle="1" w:styleId="TestocommentoCarattere">
    <w:name w:val="Testo commento Carattere"/>
    <w:basedOn w:val="Carpredefinitoparagrafo"/>
    <w:link w:val="Testocommento"/>
    <w:uiPriority w:val="99"/>
    <w:semiHidden/>
    <w:qFormat/>
    <w:locked/>
    <w:rPr>
      <w:rFonts w:cs="Times New Roman"/>
      <w:sz w:val="20"/>
      <w:szCs w:val="20"/>
      <w:lang w:val="en-GB" w:eastAsia="en-GB"/>
    </w:rPr>
  </w:style>
  <w:style w:type="character" w:customStyle="1" w:styleId="SoggettocommentoCarattere">
    <w:name w:val="Soggetto commento Carattere"/>
    <w:basedOn w:val="TestocommentoCarattere"/>
    <w:link w:val="Soggettocommento"/>
    <w:uiPriority w:val="99"/>
    <w:semiHidden/>
    <w:qFormat/>
    <w:locked/>
    <w:rPr>
      <w:rFonts w:cs="Times New Roman"/>
      <w:b/>
      <w:bCs/>
      <w:sz w:val="20"/>
      <w:szCs w:val="20"/>
      <w:lang w:val="en-GB" w:eastAsia="en-GB"/>
    </w:rPr>
  </w:style>
  <w:style w:type="character" w:customStyle="1" w:styleId="Mencinsinresolver2">
    <w:name w:val="Mención sin resolver2"/>
    <w:basedOn w:val="Carpredefinitoparagrafo"/>
    <w:uiPriority w:val="99"/>
    <w:semiHidden/>
    <w:unhideWhenUsed/>
    <w:qFormat/>
    <w:rPr>
      <w:rFonts w:cs="Times New Roman"/>
      <w:color w:val="605E5C"/>
      <w:shd w:val="clear" w:color="auto" w:fill="auto"/>
      <w:lang w:val="en-GB" w:eastAsia="en-GB"/>
    </w:rPr>
  </w:style>
  <w:style w:type="character" w:customStyle="1" w:styleId="st">
    <w:name w:val="st"/>
    <w:basedOn w:val="Carpredefinitoparagrafo"/>
    <w:qFormat/>
    <w:rPr>
      <w:rFonts w:cs="Times New Roman"/>
      <w:lang w:val="en-GB" w:eastAsia="en-GB"/>
    </w:rPr>
  </w:style>
  <w:style w:type="character" w:customStyle="1" w:styleId="Enfasi">
    <w:name w:val="Enfasi"/>
    <w:basedOn w:val="Carpredefinitoparagrafo"/>
    <w:uiPriority w:val="20"/>
    <w:qFormat/>
    <w:rPr>
      <w:rFonts w:cs="Times New Roman"/>
      <w:i/>
      <w:iCs/>
      <w:lang w:val="en-GB" w:eastAsia="en-GB"/>
    </w:rPr>
  </w:style>
  <w:style w:type="character" w:customStyle="1" w:styleId="style-scope">
    <w:name w:val="style-scope"/>
    <w:basedOn w:val="Carpredefinitoparagrafo"/>
    <w:qFormat/>
    <w:rPr>
      <w:rFonts w:cs="Times New Roman"/>
      <w:lang w:val="en-GB" w:eastAsia="en-GB"/>
    </w:rPr>
  </w:style>
  <w:style w:type="character" w:customStyle="1" w:styleId="Mencinsinresolver3">
    <w:name w:val="Mención sin resolver3"/>
    <w:basedOn w:val="Carpredefinitoparagrafo"/>
    <w:uiPriority w:val="99"/>
    <w:semiHidden/>
    <w:unhideWhenUsed/>
    <w:qFormat/>
    <w:rPr>
      <w:rFonts w:cs="Times New Roman"/>
      <w:color w:val="605E5C"/>
      <w:shd w:val="clear" w:color="auto" w:fill="auto"/>
      <w:lang w:val="en-GB" w:eastAsia="en-GB"/>
    </w:rPr>
  </w:style>
  <w:style w:type="character" w:customStyle="1" w:styleId="Mencinsinresolver4">
    <w:name w:val="Mención sin resolver4"/>
    <w:basedOn w:val="Carpredefinitoparagrafo"/>
    <w:uiPriority w:val="99"/>
    <w:semiHidden/>
    <w:unhideWhenUsed/>
    <w:qFormat/>
    <w:rPr>
      <w:rFonts w:cs="Times New Roman"/>
      <w:color w:val="605E5C"/>
      <w:shd w:val="clear" w:color="auto" w:fill="auto"/>
      <w:lang w:val="en-GB" w:eastAsia="en-GB"/>
    </w:rPr>
  </w:style>
  <w:style w:type="character" w:customStyle="1" w:styleId="Mencinsinresolver5">
    <w:name w:val="Mención sin resolver5"/>
    <w:basedOn w:val="Carpredefinitoparagrafo"/>
    <w:uiPriority w:val="99"/>
    <w:semiHidden/>
    <w:unhideWhenUsed/>
    <w:qFormat/>
    <w:rPr>
      <w:rFonts w:cs="Times New Roman"/>
      <w:color w:val="605E5C"/>
      <w:shd w:val="clear" w:color="auto" w:fill="auto"/>
      <w:lang w:val="en-GB" w:eastAsia="en-GB"/>
    </w:rPr>
  </w:style>
  <w:style w:type="character" w:styleId="Enfasigrassetto">
    <w:name w:val="Strong"/>
    <w:basedOn w:val="Carpredefinitoparagrafo"/>
    <w:uiPriority w:val="22"/>
    <w:qFormat/>
    <w:rsid w:val="00007257"/>
    <w:rPr>
      <w:b/>
      <w:bCs/>
    </w:rPr>
  </w:style>
  <w:style w:type="character" w:customStyle="1" w:styleId="apple-converted-space">
    <w:name w:val="apple-converted-space"/>
    <w:basedOn w:val="Carpredefinitoparagrafo"/>
    <w:qFormat/>
    <w:rsid w:val="00007257"/>
  </w:style>
  <w:style w:type="character" w:styleId="Menzionenonrisolta">
    <w:name w:val="Unresolved Mention"/>
    <w:basedOn w:val="Carpredefinitoparagrafo"/>
    <w:uiPriority w:val="99"/>
    <w:semiHidden/>
    <w:unhideWhenUsed/>
    <w:qFormat/>
    <w:rsid w:val="00007257"/>
    <w:rPr>
      <w:color w:val="605E5C"/>
      <w:shd w:val="clear" w:color="auto" w:fill="E1DFDD"/>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eastAsia="Noto Sans CJK SC" w:cs="Lohit Devanagari"/>
    </w:rPr>
  </w:style>
  <w:style w:type="paragraph" w:styleId="Didascalia">
    <w:name w:val="caption"/>
    <w:basedOn w:val="Normale"/>
    <w:qFormat/>
    <w:pPr>
      <w:suppressLineNumbers/>
      <w:spacing w:before="120" w:after="120"/>
    </w:pPr>
    <w:rPr>
      <w:rFonts w:eastAsia="Noto Sans CJK SC" w:cs="Lohit Devanagari"/>
      <w:i/>
      <w:iCs/>
      <w:sz w:val="24"/>
      <w:szCs w:val="24"/>
    </w:rPr>
  </w:style>
  <w:style w:type="paragraph" w:customStyle="1" w:styleId="Indice">
    <w:name w:val="Indice"/>
    <w:basedOn w:val="Normale"/>
    <w:qFormat/>
    <w:pPr>
      <w:suppressLineNumbers/>
    </w:pPr>
    <w:rPr>
      <w:rFonts w:eastAsia="Noto Sans CJK SC" w:cs="Lohit Devanagari"/>
    </w:rPr>
  </w:style>
  <w:style w:type="paragraph" w:styleId="Paragrafoelenco">
    <w:name w:val="List Paragraph"/>
    <w:basedOn w:val="Normale"/>
    <w:uiPriority w:val="34"/>
    <w:qFormat/>
    <w:pPr>
      <w:spacing w:after="200" w:line="276" w:lineRule="auto"/>
      <w:ind w:left="720"/>
      <w:contextualSpacing/>
    </w:pPr>
  </w:style>
  <w:style w:type="paragraph" w:customStyle="1" w:styleId="xmsonormal">
    <w:name w:val="xmsonormal"/>
    <w:basedOn w:val="Normale"/>
    <w:qFormat/>
    <w:pPr>
      <w:spacing w:beforeAutospacing="1" w:afterAutospacing="1" w:line="240" w:lineRule="auto"/>
    </w:pPr>
    <w:rPr>
      <w:rFonts w:cs="Calibri"/>
      <w:color w:val="000000"/>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pPr>
      <w:tabs>
        <w:tab w:val="center" w:pos="4252"/>
        <w:tab w:val="right" w:pos="8504"/>
      </w:tabs>
      <w:spacing w:after="0" w:line="240" w:lineRule="auto"/>
    </w:pPr>
  </w:style>
  <w:style w:type="paragraph" w:styleId="Pidipagina">
    <w:name w:val="footer"/>
    <w:basedOn w:val="Normale"/>
    <w:link w:val="PidipaginaCarattere"/>
    <w:uiPriority w:val="99"/>
    <w:unhideWhenUsed/>
    <w:pPr>
      <w:tabs>
        <w:tab w:val="center" w:pos="4252"/>
        <w:tab w:val="right" w:pos="8504"/>
      </w:tabs>
      <w:spacing w:after="0" w:line="240" w:lineRule="auto"/>
    </w:pPr>
  </w:style>
  <w:style w:type="paragraph" w:styleId="NormaleWeb">
    <w:name w:val="Normal (Web)"/>
    <w:basedOn w:val="Normale"/>
    <w:uiPriority w:val="99"/>
    <w:qFormat/>
    <w:pPr>
      <w:spacing w:beforeAutospacing="1" w:afterAutospacing="1" w:line="240" w:lineRule="auto"/>
    </w:pPr>
    <w:rPr>
      <w:rFonts w:ascii="Arial Unicode MS" w:eastAsia="Arial Unicode MS" w:hAnsi="Arial Unicode MS" w:cs="Arial Unicode MS"/>
      <w:sz w:val="24"/>
      <w:szCs w:val="24"/>
    </w:rPr>
  </w:style>
  <w:style w:type="paragraph" w:styleId="Testofumetto">
    <w:name w:val="Balloon Text"/>
    <w:basedOn w:val="Normale"/>
    <w:link w:val="TestofumettoCarattere"/>
    <w:uiPriority w:val="99"/>
    <w:semiHidden/>
    <w:unhideWhenUsed/>
    <w:qFormat/>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unhideWhenUsed/>
    <w:qFormat/>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paragraph" w:customStyle="1" w:styleId="Default">
    <w:name w:val="Default"/>
    <w:qFormat/>
    <w:rPr>
      <w:color w:val="000000"/>
      <w:sz w:val="24"/>
      <w:szCs w:val="24"/>
      <w:lang w:val="en-GB" w:eastAsia="en-GB"/>
    </w:rPr>
  </w:style>
  <w:style w:type="paragraph" w:styleId="Revisione">
    <w:name w:val="Revision"/>
    <w:uiPriority w:val="99"/>
    <w:semiHidden/>
    <w:qFormat/>
    <w:rPr>
      <w:rFonts w:cs="Times New Roman"/>
      <w:sz w:val="22"/>
      <w:szCs w:val="22"/>
      <w:lang w:val="en-GB" w:eastAsia="en-GB"/>
    </w:rPr>
  </w:style>
  <w:style w:type="paragraph" w:customStyle="1" w:styleId="Standard">
    <w:name w:val="Standard"/>
    <w:qFormat/>
    <w:rsid w:val="0029785E"/>
    <w:pPr>
      <w:textAlignment w:val="baseline"/>
    </w:pPr>
    <w:rPr>
      <w:rFonts w:ascii="Times New Roman" w:hAnsi="Times New Roman" w:cs="Times New Roman"/>
      <w:kern w:val="2"/>
      <w:sz w:val="22"/>
      <w:lang w:val="it-IT"/>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_x0020_env_x00ed_o xmlns="7e023606-d7fc-40c2-b0d6-9f0c21114138" xsi:nil="true"/>
    <Nombre_x0020_proyecto xmlns="da0062c6-f423-4821-84b7-e38415c59437"/>
    <Temas xmlns="0f0fa5f0-6b37-4eaa-914d-66d56ff58965" xsi:nil="true"/>
    <Estado xmlns="7e023606-d7fc-40c2-b0d6-9f0c211141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oletines de noticias" ma:contentTypeID="0x0101004409B8C949534B45AA87C8F437005367003BE5BF284984BA4581430B9C793CDD8E" ma:contentTypeVersion="16" ma:contentTypeDescription="" ma:contentTypeScope="" ma:versionID="b16c6331494be31d51ab4a809650daa7">
  <xsd:schema xmlns:xsd="http://www.w3.org/2001/XMLSchema" xmlns:xs="http://www.w3.org/2001/XMLSchema" xmlns:p="http://schemas.microsoft.com/office/2006/metadata/properties" xmlns:ns2="7e023606-d7fc-40c2-b0d6-9f0c21114138" xmlns:ns3="0f0fa5f0-6b37-4eaa-914d-66d56ff58965" xmlns:ns4="da0062c6-f423-4821-84b7-e38415c59437" targetNamespace="http://schemas.microsoft.com/office/2006/metadata/properties" ma:root="true" ma:fieldsID="13e349101ade20f34969322d772f7c84" ns2:_="" ns3:_="" ns4:_="">
    <xsd:import namespace="7e023606-d7fc-40c2-b0d6-9f0c21114138"/>
    <xsd:import namespace="0f0fa5f0-6b37-4eaa-914d-66d56ff58965"/>
    <xsd:import namespace="da0062c6-f423-4821-84b7-e38415c59437"/>
    <xsd:element name="properties">
      <xsd:complexType>
        <xsd:sequence>
          <xsd:element name="documentManagement">
            <xsd:complexType>
              <xsd:all>
                <xsd:element ref="ns2:Fecha_x0020_env_x00ed_o" minOccurs="0"/>
                <xsd:element ref="ns3:Tema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Nombre_x0020_proyecto" minOccurs="0"/>
                <xsd:element ref="ns2: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23606-d7fc-40c2-b0d6-9f0c21114138" elementFormDefault="qualified">
    <xsd:import namespace="http://schemas.microsoft.com/office/2006/documentManagement/types"/>
    <xsd:import namespace="http://schemas.microsoft.com/office/infopath/2007/PartnerControls"/>
    <xsd:element name="Fecha_x0020_env_x00ed_o" ma:index="8" nillable="true" ma:displayName="Fecha publicación" ma:format="DateOnly" ma:internalName="Fecha_x0020_env_x00ed_o">
      <xsd:simpleType>
        <xsd:restriction base="dms:DateTim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Estado" ma:index="19" nillable="true" ma:displayName="Estado" ma:format="Dropdown" ma:internalName="Estado">
      <xsd:simpleType>
        <xsd:union memberTypes="dms:Text">
          <xsd:simpleType>
            <xsd:restriction base="dms:Choice">
              <xsd:enumeration value="Borrador"/>
              <xsd:enumeration value="Publicada/Enviad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f0fa5f0-6b37-4eaa-914d-66d56ff58965" elementFormDefault="qualified">
    <xsd:import namespace="http://schemas.microsoft.com/office/2006/documentManagement/types"/>
    <xsd:import namespace="http://schemas.microsoft.com/office/infopath/2007/PartnerControls"/>
    <xsd:element name="Temas" ma:index="10" nillable="true" ma:displayName="Temas" ma:list="{b5ae8b5d-a3de-4d7c-9ba3-95b69163f5ca}" ma:internalName="Temas" ma:showField="Title" ma:web="0f0fa5f0-6b37-4eaa-914d-66d56ff58965">
      <xsd:simpleType>
        <xsd:restriction base="dms:Lookup"/>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062c6-f423-4821-84b7-e38415c59437" elementFormDefault="qualified">
    <xsd:import namespace="http://schemas.microsoft.com/office/2006/documentManagement/types"/>
    <xsd:import namespace="http://schemas.microsoft.com/office/infopath/2007/PartnerControls"/>
    <xsd:element name="Nombre_x0020_proyecto" ma:index="18" nillable="true" ma:displayName="Proyecto" ma:list="{10a25fe4-d407-422b-af30-7d1804c02494}" ma:internalName="Nombre_x0020_proyecto" ma:showField="C_x00f3_digo_x0020_proyecto" ma:web="da0062c6-f423-4821-84b7-e38415c59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1F7C6-B775-4FA5-B60E-321632733C15}">
  <ds:schemaRefs>
    <ds:schemaRef ds:uri="http://schemas.microsoft.com/sharepoint/v3/contenttype/forms"/>
  </ds:schemaRefs>
</ds:datastoreItem>
</file>

<file path=customXml/itemProps2.xml><?xml version="1.0" encoding="utf-8"?>
<ds:datastoreItem xmlns:ds="http://schemas.openxmlformats.org/officeDocument/2006/customXml" ds:itemID="{C9AB91E1-72C9-4676-956D-753D89577C22}">
  <ds:schemaRefs>
    <ds:schemaRef ds:uri="http://schemas.microsoft.com/office/2006/metadata/properties"/>
    <ds:schemaRef ds:uri="http://schemas.microsoft.com/office/infopath/2007/PartnerControls"/>
    <ds:schemaRef ds:uri="7e023606-d7fc-40c2-b0d6-9f0c21114138"/>
    <ds:schemaRef ds:uri="da0062c6-f423-4821-84b7-e38415c59437"/>
    <ds:schemaRef ds:uri="0f0fa5f0-6b37-4eaa-914d-66d56ff58965"/>
  </ds:schemaRefs>
</ds:datastoreItem>
</file>

<file path=customXml/itemProps3.xml><?xml version="1.0" encoding="utf-8"?>
<ds:datastoreItem xmlns:ds="http://schemas.openxmlformats.org/officeDocument/2006/customXml" ds:itemID="{774E938C-817D-4E35-9440-3AAD6BDD1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23606-d7fc-40c2-b0d6-9f0c21114138"/>
    <ds:schemaRef ds:uri="0f0fa5f0-6b37-4eaa-914d-66d56ff58965"/>
    <ds:schemaRef ds:uri="da0062c6-f423-4821-84b7-e38415c59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TAConline</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Giuseppe Turatti</dc:creator>
  <dc:description/>
  <cp:lastModifiedBy>Andrea Giuseppe Turatti</cp:lastModifiedBy>
  <cp:revision>2</cp:revision>
  <dcterms:created xsi:type="dcterms:W3CDTF">2024-03-01T11:42:00Z</dcterms:created>
  <dcterms:modified xsi:type="dcterms:W3CDTF">2024-03-01T11:42:00Z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TAConline</vt:lpwstr>
  </property>
  <property fmtid="{D5CDD505-2E9C-101B-9397-08002B2CF9AE}" pid="4" name="ContentTypeId">
    <vt:lpwstr>0x0101004409B8C949534B45AA87C8F437005367003BE5BF284984BA4581430B9C793CDD8E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