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142"/>
          <w:tab w:val="left" w:pos="3261"/>
          <w:tab w:val="left" w:pos="3686"/>
          <w:tab w:val="left" w:pos="5103"/>
        </w:tabs>
        <w:rPr>
          <w:rFonts w:ascii="Montserrat Light" w:cs="Montserrat Light" w:hAnsi="Montserrat Light" w:eastAsia="Montserrat Light"/>
        </w:rPr>
      </w:pPr>
    </w:p>
    <w:p>
      <w:pPr>
        <w:pStyle w:val="Normal.0"/>
        <w:tabs>
          <w:tab w:val="left" w:pos="142"/>
          <w:tab w:val="left" w:pos="3261"/>
          <w:tab w:val="left" w:pos="3686"/>
          <w:tab w:val="left" w:pos="5103"/>
        </w:tabs>
        <w:rPr>
          <w:rFonts w:ascii="Montserrat Light" w:cs="Montserrat Light" w:hAnsi="Montserrat Light" w:eastAsia="Montserrat Light"/>
        </w:rPr>
      </w:pPr>
      <w:r>
        <w:rPr>
          <w:rFonts w:ascii="Montserrat Light" w:cs="Montserrat Light" w:hAnsi="Montserrat Light" w:eastAsia="Montserrat Light"/>
          <w:b w:val="1"/>
          <w:bCs w:val="1"/>
          <w:sz w:val="28"/>
          <w:szCs w:val="28"/>
          <w:rtl w:val="0"/>
          <w:lang w:val="it-IT"/>
        </w:rPr>
        <w:t>Fuorisalone 2024: GCR racconta la superficie Cross</w:t>
      </w:r>
    </w:p>
    <w:p>
      <w:pPr>
        <w:pStyle w:val="Normal.0"/>
        <w:tabs>
          <w:tab w:val="left" w:pos="142"/>
          <w:tab w:val="left" w:pos="3261"/>
          <w:tab w:val="left" w:pos="3686"/>
          <w:tab w:val="left" w:pos="5103"/>
        </w:tabs>
        <w:rPr>
          <w:rFonts w:ascii="Montserrat Light" w:cs="Montserrat Light" w:hAnsi="Montserrat Light" w:eastAsia="Montserrat Light"/>
        </w:rPr>
      </w:pPr>
    </w:p>
    <w:p>
      <w:pPr>
        <w:pStyle w:val="Normal.0"/>
        <w:tabs>
          <w:tab w:val="left" w:pos="142"/>
          <w:tab w:val="left" w:pos="3261"/>
          <w:tab w:val="left" w:pos="3686"/>
          <w:tab w:val="left" w:pos="5103"/>
        </w:tabs>
        <w:rPr>
          <w:rFonts w:ascii="Montserrat Light" w:cs="Montserrat Light" w:hAnsi="Montserrat Light" w:eastAsia="Montserrat Light"/>
        </w:rPr>
      </w:pPr>
    </w:p>
    <w:p>
      <w:pPr>
        <w:pStyle w:val="Normal.0"/>
        <w:rPr>
          <w:rFonts w:ascii="Montserrat Light" w:cs="Montserrat Light" w:hAnsi="Montserrat Light" w:eastAsia="Montserrat Light"/>
          <w:i w:val="1"/>
          <w:iCs w:val="1"/>
        </w:rPr>
      </w:pPr>
      <w:r>
        <w:rPr>
          <w:rFonts w:ascii="Montserrat Light" w:cs="Montserrat Light" w:hAnsi="Montserrat Light" w:eastAsia="Montserrat Light"/>
          <w:i w:val="1"/>
          <w:iCs w:val="1"/>
          <w:rtl w:val="0"/>
          <w:lang w:val="it-IT"/>
        </w:rPr>
        <w:t>Appuntamento all</w:t>
      </w:r>
      <w:r>
        <w:rPr>
          <w:rFonts w:ascii="Montserrat Light" w:cs="Montserrat Light" w:hAnsi="Montserrat Light" w:eastAsia="Montserrat Light"/>
          <w:i w:val="1"/>
          <w:iCs w:val="1"/>
          <w:rtl w:val="0"/>
          <w:lang w:val="it-IT"/>
        </w:rPr>
        <w:t>’</w:t>
      </w:r>
      <w:r>
        <w:rPr>
          <w:rFonts w:ascii="Montserrat Light" w:cs="Montserrat Light" w:hAnsi="Montserrat Light" w:eastAsia="Montserrat Light"/>
          <w:i w:val="1"/>
          <w:iCs w:val="1"/>
          <w:rtl w:val="0"/>
          <w:lang w:val="it-IT"/>
        </w:rPr>
        <w:t>Atelier del Design di Andrea Castrignano marted</w:t>
      </w:r>
      <w:r>
        <w:rPr>
          <w:rFonts w:ascii="Montserrat Light" w:cs="Montserrat Light" w:hAnsi="Montserrat Light" w:eastAsia="Montserrat Light"/>
          <w:i w:val="1"/>
          <w:iCs w:val="1"/>
          <w:rtl w:val="0"/>
          <w:lang w:val="it-IT"/>
        </w:rPr>
        <w:t xml:space="preserve">ì </w:t>
      </w:r>
      <w:r>
        <w:rPr>
          <w:rFonts w:ascii="Montserrat Light" w:cs="Montserrat Light" w:hAnsi="Montserrat Light" w:eastAsia="Montserrat Light"/>
          <w:i w:val="1"/>
          <w:iCs w:val="1"/>
          <w:rtl w:val="0"/>
          <w:lang w:val="it-IT"/>
        </w:rPr>
        <w:t xml:space="preserve">16 aprile dalle 15 alle 19 per approfondire le performance della finitura Cross </w:t>
      </w:r>
    </w:p>
    <w:p>
      <w:pPr>
        <w:pStyle w:val="Normal.0"/>
        <w:rPr>
          <w:rFonts w:ascii="Montserrat Light" w:cs="Montserrat Light" w:hAnsi="Montserrat Light" w:eastAsia="Montserrat Light"/>
        </w:rPr>
      </w:pPr>
    </w:p>
    <w:p>
      <w:pPr>
        <w:pStyle w:val="Normal.0"/>
        <w:rPr>
          <w:rFonts w:ascii="Montserrat Light" w:cs="Montserrat Light" w:hAnsi="Montserrat Light" w:eastAsia="Montserrat Light"/>
        </w:rPr>
      </w:pPr>
      <w:r>
        <w:rPr>
          <w:rFonts w:ascii="Montserrat Light" w:cs="Montserrat Light" w:hAnsi="Montserrat Light" w:eastAsia="Montserrat Light"/>
          <w:b w:val="1"/>
          <w:bCs w:val="1"/>
          <w:rtl w:val="0"/>
          <w:lang w:val="it-IT"/>
        </w:rPr>
        <w:t>Marted</w:t>
      </w:r>
      <w:r>
        <w:rPr>
          <w:rFonts w:ascii="Montserrat Light" w:cs="Montserrat Light" w:hAnsi="Montserrat Light" w:eastAsia="Montserrat Light"/>
          <w:b w:val="1"/>
          <w:bCs w:val="1"/>
          <w:rtl w:val="0"/>
          <w:lang w:val="it-IT"/>
        </w:rPr>
        <w:t xml:space="preserve">ì </w:t>
      </w:r>
      <w:r>
        <w:rPr>
          <w:rFonts w:ascii="Montserrat Light" w:cs="Montserrat Light" w:hAnsi="Montserrat Light" w:eastAsia="Montserrat Light"/>
          <w:b w:val="1"/>
          <w:bCs w:val="1"/>
          <w:rtl w:val="0"/>
          <w:lang w:val="it-IT"/>
        </w:rPr>
        <w:t>16 aprile</w:t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, </w:t>
      </w:r>
      <w:r>
        <w:rPr>
          <w:rFonts w:ascii="Montserrat Light" w:cs="Montserrat Light" w:hAnsi="Montserrat Light" w:eastAsia="Montserrat Light"/>
          <w:b w:val="1"/>
          <w:bCs w:val="1"/>
          <w:rtl w:val="0"/>
          <w:lang w:val="it-IT"/>
        </w:rPr>
        <w:t>dalle 15 alle 19</w:t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, il Gruppo Cerdisa Ricchetti vi aspetta </w:t>
      </w:r>
      <w:r>
        <w:rPr>
          <w:rFonts w:ascii="Montserrat Light" w:cs="Montserrat Light" w:hAnsi="Montserrat Light" w:eastAsia="Montserrat Light"/>
          <w:b w:val="1"/>
          <w:bCs w:val="1"/>
          <w:rtl w:val="0"/>
          <w:lang w:val="it-IT"/>
        </w:rPr>
        <w:t>all</w:t>
      </w:r>
      <w:r>
        <w:rPr>
          <w:rFonts w:ascii="Montserrat Light" w:cs="Montserrat Light" w:hAnsi="Montserrat Light" w:eastAsia="Montserrat Light"/>
          <w:b w:val="1"/>
          <w:bCs w:val="1"/>
          <w:rtl w:val="0"/>
          <w:lang w:val="it-IT"/>
        </w:rPr>
        <w:t>’</w:t>
      </w:r>
      <w:r>
        <w:rPr>
          <w:rFonts w:ascii="Montserrat Light" w:cs="Montserrat Light" w:hAnsi="Montserrat Light" w:eastAsia="Montserrat Light"/>
          <w:b w:val="1"/>
          <w:bCs w:val="1"/>
          <w:rtl w:val="0"/>
          <w:lang w:val="it-IT"/>
        </w:rPr>
        <w:t xml:space="preserve">Atelier del Design di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"https://andreacastrignano.it/"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Andrea Castrignano</w:t>
      </w:r>
      <w:r>
        <w:rPr/>
        <w:fldChar w:fldCharType="end" w:fldLock="0"/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 </w:t>
      </w:r>
      <w:r>
        <w:rPr>
          <w:rFonts w:ascii="Montserrat Light" w:cs="Montserrat Light" w:hAnsi="Montserrat Light" w:eastAsia="Montserrat Light"/>
          <w:b w:val="1"/>
          <w:bCs w:val="1"/>
          <w:rtl w:val="0"/>
          <w:lang w:val="it-IT"/>
        </w:rPr>
        <w:t>in piazza del Tricolore 3</w:t>
      </w:r>
      <w:r>
        <w:rPr>
          <w:rFonts w:ascii="Montserrat Light" w:cs="Montserrat Light" w:hAnsi="Montserrat Light" w:eastAsia="Montserrat Light"/>
          <w:rtl w:val="0"/>
          <w:lang w:val="it-IT"/>
        </w:rPr>
        <w:t>,</w:t>
      </w:r>
      <w:r>
        <w:rPr>
          <w:rFonts w:ascii="Montserrat Light" w:cs="Montserrat Light" w:hAnsi="Montserrat Light" w:eastAsia="Montserrat Light"/>
          <w:b w:val="1"/>
          <w:bCs w:val="1"/>
          <w:rtl w:val="0"/>
          <w:lang w:val="it-IT"/>
        </w:rPr>
        <w:t xml:space="preserve"> a Milano</w:t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 per illustrare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"https://www.ricchetti-group.com/it/cross-una-superficie-che-vale-per-due"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Cross</w:t>
      </w:r>
      <w:r>
        <w:rPr/>
        <w:fldChar w:fldCharType="end" w:fldLock="0"/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, superficie messa a punto dal laboratorio R&amp;D </w:t>
      </w:r>
    </w:p>
    <w:p>
      <w:pPr>
        <w:pStyle w:val="Normal.0"/>
        <w:rPr>
          <w:rFonts w:ascii="Montserrat Light" w:cs="Montserrat Light" w:hAnsi="Montserrat Light" w:eastAsia="Montserrat Light"/>
        </w:rPr>
      </w:pPr>
      <w:r>
        <w:rPr>
          <w:rFonts w:ascii="Montserrat Light" w:cs="Montserrat Light" w:hAnsi="Montserrat Light" w:eastAsia="Montserrat Light"/>
          <w:rtl w:val="0"/>
          <w:lang w:val="it-IT"/>
        </w:rPr>
        <w:t>Un</w:t>
      </w:r>
      <w:r>
        <w:rPr>
          <w:rFonts w:ascii="Montserrat Light" w:cs="Montserrat Light" w:hAnsi="Montserrat Light" w:eastAsia="Montserrat Light"/>
          <w:rtl w:val="0"/>
          <w:lang w:val="it-IT"/>
        </w:rPr>
        <w:t>’</w:t>
      </w:r>
      <w:r>
        <w:rPr>
          <w:rFonts w:ascii="Montserrat Light" w:cs="Montserrat Light" w:hAnsi="Montserrat Light" w:eastAsia="Montserrat Light"/>
          <w:rtl w:val="0"/>
          <w:lang w:val="it-IT"/>
        </w:rPr>
        <w:t>unica superficie multi-specifica, inedita nel settore ceramico, studiata</w:t>
      </w:r>
    </w:p>
    <w:p>
      <w:pPr>
        <w:pStyle w:val="Normal.0"/>
        <w:rPr>
          <w:rFonts w:ascii="Montserrat Light" w:cs="Montserrat Light" w:hAnsi="Montserrat Light" w:eastAsia="Montserrat Light"/>
        </w:rPr>
      </w:pPr>
      <w:r>
        <w:rPr>
          <w:rFonts w:ascii="Montserrat Light" w:cs="Montserrat Light" w:hAnsi="Montserrat Light" w:eastAsia="Montserrat Light"/>
          <w:rtl w:val="0"/>
          <w:lang w:val="it-IT"/>
        </w:rPr>
        <w:t>per soddisfare con un unico prodotto rivestimenti in ambienti interni ed esterni.</w:t>
      </w:r>
    </w:p>
    <w:p>
      <w:pPr>
        <w:pStyle w:val="Normal.0"/>
        <w:rPr>
          <w:rFonts w:ascii="Montserrat Light" w:cs="Montserrat Light" w:hAnsi="Montserrat Light" w:eastAsia="Montserrat Light"/>
        </w:rPr>
      </w:pPr>
    </w:p>
    <w:p>
      <w:pPr>
        <w:pStyle w:val="Normal.0"/>
        <w:rPr>
          <w:rFonts w:ascii="Montserrat Light" w:cs="Montserrat Light" w:hAnsi="Montserrat Light" w:eastAsia="Montserrat Light"/>
        </w:rPr>
      </w:pPr>
      <w:r>
        <w:rPr>
          <w:rFonts w:ascii="Montserrat Light" w:cs="Montserrat Light" w:hAnsi="Montserrat Light" w:eastAsia="Montserrat Light"/>
          <w:b w:val="1"/>
          <w:bCs w:val="1"/>
          <w:rtl w:val="0"/>
          <w:lang w:val="it-IT"/>
        </w:rPr>
        <w:t>Alle ore 16</w:t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 introdurr</w:t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à </w:t>
      </w:r>
      <w:r>
        <w:rPr>
          <w:rFonts w:ascii="Montserrat Light" w:cs="Montserrat Light" w:hAnsi="Montserrat Light" w:eastAsia="Montserrat Light"/>
          <w:rtl w:val="0"/>
          <w:lang w:val="it-IT"/>
        </w:rPr>
        <w:t>l</w:t>
      </w:r>
      <w:r>
        <w:rPr>
          <w:rFonts w:ascii="Montserrat Light" w:cs="Montserrat Light" w:hAnsi="Montserrat Light" w:eastAsia="Montserrat Light"/>
          <w:rtl w:val="0"/>
          <w:lang w:val="it-IT"/>
        </w:rPr>
        <w:t>’</w:t>
      </w:r>
      <w:r>
        <w:rPr>
          <w:rFonts w:ascii="Montserrat Light" w:cs="Montserrat Light" w:hAnsi="Montserrat Light" w:eastAsia="Montserrat Light"/>
          <w:rtl w:val="0"/>
          <w:lang w:val="it-IT"/>
        </w:rPr>
        <w:t>argomento proprio Andrea Castrignano, raccontando l</w:t>
      </w:r>
      <w:r>
        <w:rPr>
          <w:rFonts w:ascii="Montserrat Light" w:cs="Montserrat Light" w:hAnsi="Montserrat Light" w:eastAsia="Montserrat Light"/>
          <w:rtl w:val="0"/>
          <w:lang w:val="it-IT"/>
        </w:rPr>
        <w:t>’</w:t>
      </w:r>
      <w:r>
        <w:rPr>
          <w:rFonts w:ascii="Montserrat Light" w:cs="Montserrat Light" w:hAnsi="Montserrat Light" w:eastAsia="Montserrat Light"/>
          <w:rtl w:val="0"/>
          <w:lang w:val="it-IT"/>
        </w:rPr>
        <w:t>applicazione della stessa finitura in uno dei suoi ultimi progetti residenziali, proseguir</w:t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à </w:t>
      </w:r>
      <w:r>
        <w:rPr>
          <w:rFonts w:ascii="Montserrat Light" w:cs="Montserrat Light" w:hAnsi="Montserrat Light" w:eastAsia="Montserrat Light"/>
          <w:rtl w:val="0"/>
          <w:lang w:val="it-IT"/>
        </w:rPr>
        <w:t>lo speech Chiara Folladore, marketing manager del Gruppo Cerdisa Ricchetti, illustrando tutte le note positive ed entrando nei tecnicismi della superficie Cross.</w:t>
      </w:r>
    </w:p>
    <w:p>
      <w:pPr>
        <w:pStyle w:val="Normal.0"/>
        <w:rPr>
          <w:rFonts w:ascii="Montserrat Light" w:cs="Montserrat Light" w:hAnsi="Montserrat Light" w:eastAsia="Montserrat Light"/>
        </w:rPr>
      </w:pPr>
    </w:p>
    <w:p>
      <w:pPr>
        <w:pStyle w:val="Normal.0"/>
        <w:rPr>
          <w:rFonts w:ascii="Montserrat Light" w:cs="Montserrat Light" w:hAnsi="Montserrat Light" w:eastAsia="Montserrat Light"/>
        </w:rPr>
      </w:pPr>
      <w:r>
        <w:rPr>
          <w:rFonts w:ascii="Montserrat Light" w:cs="Montserrat Light" w:hAnsi="Montserrat Light" w:eastAsia="Montserrat Light"/>
          <w:rtl w:val="0"/>
          <w:lang w:val="it-IT"/>
        </w:rPr>
        <w:t xml:space="preserve">Cross </w:t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è </w:t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disponibile in molte delle ultime collezioni GCR: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"https://www.ricchetti-group.com/it/neolitica"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Neolitica</w:t>
      </w:r>
      <w:r>
        <w:rPr/>
        <w:fldChar w:fldCharType="end" w:fldLock="0"/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"https://www.ricchetti-group.com/it/ec122"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EC1/22 Stone</w:t>
      </w:r>
      <w:r>
        <w:rPr/>
        <w:fldChar w:fldCharType="end" w:fldLock="0"/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"https://www.ricchetti-group.com/it/archisalt-1"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Archisalt</w:t>
      </w:r>
      <w:r>
        <w:rPr/>
        <w:fldChar w:fldCharType="end" w:fldLock="0"/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"https://www.ricchetti-group.com/it/wood-design-cerdisa"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Wood Design</w:t>
      </w:r>
      <w:r>
        <w:rPr/>
        <w:fldChar w:fldCharType="end" w:fldLock="0"/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"https://www.ricchetti-group.com/it/archistone-2"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Archistone 2</w:t>
      </w:r>
      <w:r>
        <w:rPr/>
        <w:fldChar w:fldCharType="end" w:fldLock="0"/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"https://www.ricchetti-group.com/it/fireclay"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Fireclay</w:t>
      </w:r>
      <w:r>
        <w:rPr/>
        <w:fldChar w:fldCharType="end" w:fldLock="0"/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 e le brand new Slatestone e Salentina che verranno mostrate per la prima volta presso Coverings 2024, ad Atlanta, dal 22 al 25 aprile.</w:t>
      </w:r>
    </w:p>
    <w:p>
      <w:pPr>
        <w:pStyle w:val="Normal.0"/>
        <w:rPr>
          <w:rFonts w:ascii="Montserrat Light" w:cs="Montserrat Light" w:hAnsi="Montserrat Light" w:eastAsia="Montserrat Light"/>
        </w:rPr>
      </w:pPr>
    </w:p>
    <w:p>
      <w:pPr>
        <w:pStyle w:val="Normal.0"/>
        <w:rPr>
          <w:rFonts w:ascii="Montserrat Light" w:cs="Montserrat Light" w:hAnsi="Montserrat Light" w:eastAsia="Montserrat Light"/>
        </w:rPr>
      </w:pPr>
      <w:r>
        <w:rPr>
          <w:rFonts w:ascii="Montserrat Light" w:cs="Montserrat Light" w:hAnsi="Montserrat Light" w:eastAsia="Montserrat Light"/>
          <w:rtl w:val="0"/>
          <w:lang w:val="it-IT"/>
        </w:rPr>
        <w:t>Sar</w:t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à </w:t>
      </w:r>
      <w:r>
        <w:rPr>
          <w:rFonts w:ascii="Montserrat Light" w:cs="Montserrat Light" w:hAnsi="Montserrat Light" w:eastAsia="Montserrat Light"/>
          <w:rtl w:val="0"/>
          <w:lang w:val="it-IT"/>
        </w:rPr>
        <w:t>anche l</w:t>
      </w:r>
      <w:r>
        <w:rPr>
          <w:rFonts w:ascii="Montserrat Light" w:cs="Montserrat Light" w:hAnsi="Montserrat Light" w:eastAsia="Montserrat Light"/>
          <w:rtl w:val="0"/>
          <w:lang w:val="it-IT"/>
        </w:rPr>
        <w:t>’</w:t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occasione per toccare con mano ed approfondire la vasta gamma di superfici e prodotti ceramici di GCR, grazie alla </w:t>
      </w:r>
      <w:r>
        <w:rPr>
          <w:rFonts w:ascii="Montserrat Light" w:cs="Montserrat Light" w:hAnsi="Montserrat Light" w:eastAsia="Montserrat Light"/>
          <w:b w:val="1"/>
          <w:bCs w:val="1"/>
          <w:rtl w:val="0"/>
          <w:lang w:val="it-IT"/>
        </w:rPr>
        <w:t xml:space="preserve">materioteca </w:t>
      </w:r>
      <w:r>
        <w:rPr>
          <w:rFonts w:ascii="Montserrat Light" w:cs="Montserrat Light" w:hAnsi="Montserrat Light" w:eastAsia="Montserrat Light"/>
          <w:rtl w:val="0"/>
          <w:lang w:val="it-IT"/>
        </w:rPr>
        <w:t>stabile all</w:t>
      </w:r>
      <w:r>
        <w:rPr>
          <w:rFonts w:ascii="Montserrat Light" w:cs="Montserrat Light" w:hAnsi="Montserrat Light" w:eastAsia="Montserrat Light"/>
          <w:rtl w:val="0"/>
          <w:lang w:val="it-IT"/>
        </w:rPr>
        <w:t>’</w:t>
      </w:r>
      <w:r>
        <w:rPr>
          <w:rFonts w:ascii="Montserrat Light" w:cs="Montserrat Light" w:hAnsi="Montserrat Light" w:eastAsia="Montserrat Light"/>
          <w:rtl w:val="0"/>
          <w:lang w:val="it-IT"/>
        </w:rPr>
        <w:t>interno dello stesso Atelier del Design.</w:t>
      </w:r>
    </w:p>
    <w:p>
      <w:pPr>
        <w:pStyle w:val="Normal.0"/>
        <w:rPr>
          <w:rFonts w:ascii="Montserrat Light" w:cs="Montserrat Light" w:hAnsi="Montserrat Light" w:eastAsia="Montserrat Light"/>
        </w:rPr>
      </w:pPr>
    </w:p>
    <w:p>
      <w:pPr>
        <w:pStyle w:val="Normal.0"/>
        <w:rPr>
          <w:rFonts w:ascii="Montserrat Light" w:cs="Montserrat Light" w:hAnsi="Montserrat Light" w:eastAsia="Montserrat Light"/>
        </w:rPr>
      </w:pPr>
      <w:r>
        <w:rPr>
          <w:rFonts w:ascii="Montserrat Light" w:cs="Montserrat Light" w:hAnsi="Montserrat Light" w:eastAsia="Montserrat Light"/>
          <w:rtl w:val="0"/>
          <w:lang w:val="it-IT"/>
        </w:rPr>
        <w:t>A rendere pi</w:t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ù </w:t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piacevole la permanenza una </w:t>
      </w:r>
      <w:r>
        <w:rPr>
          <w:rFonts w:ascii="Montserrat Light" w:cs="Montserrat Light" w:hAnsi="Montserrat Light" w:eastAsia="Montserrat Light"/>
          <w:b w:val="1"/>
          <w:bCs w:val="1"/>
          <w:rtl w:val="0"/>
          <w:lang w:val="it-IT"/>
        </w:rPr>
        <w:t>coffee station presente dalle 15 alle 19</w:t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 che offrir</w:t>
      </w:r>
      <w:r>
        <w:rPr>
          <w:rFonts w:ascii="Montserrat Light" w:cs="Montserrat Light" w:hAnsi="Montserrat Light" w:eastAsia="Montserrat Light"/>
          <w:rtl w:val="0"/>
          <w:lang w:val="it-IT"/>
        </w:rPr>
        <w:t xml:space="preserve">à </w:t>
      </w:r>
      <w:r>
        <w:rPr>
          <w:rFonts w:ascii="Montserrat Light" w:cs="Montserrat Light" w:hAnsi="Montserrat Light" w:eastAsia="Montserrat Light"/>
          <w:rtl w:val="0"/>
          <w:lang w:val="it-IT"/>
        </w:rPr>
        <w:t>bevande, fragole e stuzzichini dolci e salati per mantenere la giusta energia ed affrontare al meglio l</w:t>
      </w:r>
      <w:r>
        <w:rPr>
          <w:rFonts w:ascii="Montserrat Light" w:cs="Montserrat Light" w:hAnsi="Montserrat Light" w:eastAsia="Montserrat Light"/>
          <w:rtl w:val="0"/>
          <w:lang w:val="it-IT"/>
        </w:rPr>
        <w:t>’</w:t>
      </w:r>
      <w:r>
        <w:rPr>
          <w:rFonts w:ascii="Montserrat Light" w:cs="Montserrat Light" w:hAnsi="Montserrat Light" w:eastAsia="Montserrat Light"/>
          <w:rtl w:val="0"/>
          <w:lang w:val="it-IT"/>
        </w:rPr>
        <w:t>inizio della ricca settimana del Salone e Fuorisalone del Mobile.</w:t>
      </w:r>
    </w:p>
    <w:p>
      <w:pPr>
        <w:pStyle w:val="Normal.0"/>
        <w:rPr>
          <w:rFonts w:ascii="Montserrat Light" w:cs="Montserrat Light" w:hAnsi="Montserrat Light" w:eastAsia="Montserrat Light"/>
        </w:rPr>
      </w:pPr>
      <w:r>
        <w:rPr>
          <w:rFonts w:ascii="Montserrat Light" w:cs="Montserrat Light" w:hAnsi="Montserrat Light" w:eastAsia="Montserrat Light"/>
        </w:rPr>
        <w:drawing xmlns:a="http://schemas.openxmlformats.org/drawingml/2006/main">
          <wp:inline distT="0" distB="0" distL="0" distR="0">
            <wp:extent cx="3352800" cy="4755076"/>
            <wp:effectExtent l="0" t="0" r="0" b="0"/>
            <wp:docPr id="1073741827" name="officeArt object" descr="Immagine che contiene terreno, aria aperta, biliardo, arte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 che contiene terreno, aria aperta, biliardo, arteDescrizione generata automaticamente" descr="Immagine che contiene terreno, aria aperta, biliardo, arte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7550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Montserrat Light" w:cs="Montserrat Light" w:hAnsi="Montserrat Light" w:eastAsia="Montserrat Light"/>
        </w:rPr>
      </w:pPr>
    </w:p>
    <w:p>
      <w:pPr>
        <w:pStyle w:val="Normal.0"/>
      </w:pPr>
      <w:r>
        <w:rPr>
          <w:rFonts w:ascii="Montserrat Light" w:cs="Montserrat Light" w:hAnsi="Montserrat Light" w:eastAsia="Montserrat Light"/>
          <w:rtl w:val="0"/>
          <w:lang w:val="en-US"/>
        </w:rPr>
        <w:t>cerdisa_archisalt_celtic grey_120X20_crs_spa outdoor</w:t>
      </w:r>
    </w:p>
    <w:sectPr>
      <w:headerReference w:type="default" r:id="rId5"/>
      <w:footerReference w:type="default" r:id="rId6"/>
      <w:pgSz w:w="11900" w:h="16840" w:orient="portrait"/>
      <w:pgMar w:top="1985" w:right="1134" w:bottom="1134" w:left="1134" w:header="284" w:footer="7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 Roman">
    <w:charset w:val="00"/>
    <w:family w:val="roman"/>
    <w:pitch w:val="default"/>
  </w:font>
  <w:font w:name="Montserrat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</w:pPr>
    <w:r>
      <w:drawing xmlns:a="http://schemas.openxmlformats.org/drawingml/2006/main">
        <wp:inline distT="0" distB="0" distL="0" distR="0">
          <wp:extent cx="6120130" cy="996950"/>
          <wp:effectExtent l="0" t="0" r="0" b="0"/>
          <wp:docPr id="1073741826" name="officeArt object" descr="Immagine che contiene testo, ricevuta, schermata, algebr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che contiene testo, ricevuta, schermata, algebraDescrizione generata automaticamente" descr="Immagine che contiene testo, ricevuta, schermata, algebra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96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4819"/>
        <w:tab w:val="clear" w:pos="9638"/>
      </w:tabs>
      <w:rPr>
        <w:rFonts w:ascii="Montserrat Light" w:cs="Montserrat Light" w:hAnsi="Montserrat Light" w:eastAsia="Montserrat Light"/>
        <w:sz w:val="10"/>
        <w:szCs w:val="10"/>
      </w:rPr>
    </w:pPr>
  </w:p>
  <w:p>
    <w:pPr>
      <w:pStyle w:val="header"/>
      <w:tabs>
        <w:tab w:val="right" w:pos="9612"/>
        <w:tab w:val="clear" w:pos="9638"/>
      </w:tabs>
      <w:rPr>
        <w:rFonts w:ascii="Montserrat Light" w:cs="Montserrat Light" w:hAnsi="Montserrat Light" w:eastAsia="Montserrat Light"/>
        <w:sz w:val="10"/>
        <w:szCs w:val="10"/>
      </w:rPr>
    </w:pPr>
  </w:p>
  <w:p>
    <w:pPr>
      <w:pStyle w:val="header"/>
      <w:tabs>
        <w:tab w:val="right" w:pos="9612"/>
        <w:tab w:val="clear" w:pos="9638"/>
      </w:tabs>
      <w:rPr>
        <w:rFonts w:ascii="Montserrat Light" w:cs="Montserrat Light" w:hAnsi="Montserrat Light" w:eastAsia="Montserrat Light"/>
        <w:sz w:val="10"/>
        <w:szCs w:val="10"/>
      </w:rPr>
    </w:pPr>
  </w:p>
  <w:p>
    <w:pPr>
      <w:pStyle w:val="header"/>
      <w:tabs>
        <w:tab w:val="right" w:pos="9612"/>
        <w:tab w:val="clear" w:pos="9638"/>
      </w:tabs>
      <w:rPr>
        <w:rFonts w:ascii="Montserrat Light" w:cs="Montserrat Light" w:hAnsi="Montserrat Light" w:eastAsia="Montserrat Light"/>
        <w:sz w:val="10"/>
        <w:szCs w:val="10"/>
      </w:rPr>
    </w:pPr>
  </w:p>
  <w:p>
    <w:pPr>
      <w:pStyle w:val="header"/>
      <w:tabs>
        <w:tab w:val="right" w:pos="9612"/>
        <w:tab w:val="clear" w:pos="9638"/>
      </w:tabs>
      <w:rPr>
        <w:rFonts w:ascii="Montserrat Light" w:cs="Montserrat Light" w:hAnsi="Montserrat Light" w:eastAsia="Montserrat Light"/>
        <w:sz w:val="10"/>
        <w:szCs w:val="10"/>
      </w:rPr>
    </w:pPr>
  </w:p>
  <w:p>
    <w:pPr>
      <w:pStyle w:val="header"/>
      <w:tabs>
        <w:tab w:val="left" w:pos="142"/>
        <w:tab w:val="left" w:pos="2694"/>
        <w:tab w:val="left" w:pos="3119"/>
        <w:tab w:val="left" w:pos="3261"/>
        <w:tab w:val="right" w:pos="9612"/>
        <w:tab w:val="clear" w:pos="4819"/>
        <w:tab w:val="clear" w:pos="9638"/>
      </w:tabs>
    </w:pPr>
    <w:r>
      <w:rPr>
        <w:rFonts w:ascii="Montserrat Light" w:cs="Montserrat Light" w:hAnsi="Montserrat Light" w:eastAsia="Montserrat Light"/>
        <w:sz w:val="10"/>
        <w:szCs w:val="10"/>
      </w:rPr>
      <w:drawing xmlns:a="http://schemas.openxmlformats.org/drawingml/2006/main">
        <wp:inline distT="0" distB="0" distL="0" distR="0">
          <wp:extent cx="2038330" cy="421006"/>
          <wp:effectExtent l="0" t="0" r="0" b="0"/>
          <wp:docPr id="1073741825" name="officeArt object" descr="Immagine che contiene disegnand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disegnandoDescrizione generata automaticamente" descr="Immagine che contiene disegnando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620" t="0" r="0" b="0"/>
                  <a:stretch>
                    <a:fillRect/>
                  </a:stretch>
                </pic:blipFill>
                <pic:spPr>
                  <a:xfrm>
                    <a:off x="0" y="0"/>
                    <a:ext cx="2038330" cy="4210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Montserrat Light" w:cs="Montserrat Light" w:hAnsi="Montserrat Light" w:eastAsia="Montserrat Light"/>
      <w:b w:val="1"/>
      <w:bCs w:val="1"/>
    </w:rPr>
  </w:style>
  <w:style w:type="character" w:styleId="Hyperlink.1">
    <w:name w:val="Hyperlink.1"/>
    <w:basedOn w:val="Link"/>
    <w:next w:val="Hyperlink.1"/>
    <w:rPr>
      <w:rFonts w:ascii="Montserrat Light" w:cs="Montserrat Light" w:hAnsi="Montserrat Light" w:eastAsia="Montserrat Ligh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