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3B3B0A5E" w:rsidR="006944D9" w:rsidRPr="007903BA" w:rsidRDefault="007903BA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Aprile 2024|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Nuove finiture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6944D9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</w:t>
      </w:r>
      <w:r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Palazzani PVD Color Technology</w:t>
      </w:r>
    </w:p>
    <w:p w14:paraId="30094570" w14:textId="046215BE" w:rsidR="00613370" w:rsidRPr="007903BA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35BAA5C5" w14:textId="436E5BE8" w:rsidR="009E1F3E" w:rsidRPr="00C028CE" w:rsidRDefault="009E1F3E" w:rsidP="006944D9">
      <w:pPr>
        <w:jc w:val="both"/>
        <w:rPr>
          <w:rFonts w:ascii="Barlow" w:hAnsi="Barlow"/>
          <w:b/>
          <w:bCs/>
          <w:sz w:val="28"/>
          <w:szCs w:val="28"/>
        </w:rPr>
      </w:pPr>
      <w:r w:rsidRPr="00C028CE">
        <w:rPr>
          <w:rFonts w:ascii="Barlow" w:hAnsi="Barlow"/>
          <w:b/>
          <w:bCs/>
          <w:sz w:val="28"/>
          <w:szCs w:val="28"/>
        </w:rPr>
        <w:t xml:space="preserve">Emozioni tattili e visioni cromatiche: </w:t>
      </w:r>
      <w:r w:rsidR="00CF6764" w:rsidRPr="00C028CE">
        <w:rPr>
          <w:rFonts w:ascii="Barlow" w:hAnsi="Barlow"/>
          <w:b/>
          <w:bCs/>
          <w:sz w:val="28"/>
          <w:szCs w:val="28"/>
        </w:rPr>
        <w:t>la</w:t>
      </w:r>
      <w:r w:rsidR="00B513FE" w:rsidRPr="00C028CE">
        <w:rPr>
          <w:rFonts w:ascii="Barlow" w:hAnsi="Barlow"/>
          <w:b/>
          <w:bCs/>
          <w:sz w:val="28"/>
          <w:szCs w:val="28"/>
        </w:rPr>
        <w:t xml:space="preserve"> </w:t>
      </w:r>
      <w:r w:rsidR="007903BA" w:rsidRPr="00C028CE">
        <w:rPr>
          <w:rFonts w:ascii="Barlow" w:hAnsi="Barlow"/>
          <w:b/>
          <w:bCs/>
          <w:sz w:val="28"/>
          <w:szCs w:val="28"/>
        </w:rPr>
        <w:t>PVD Color Technology</w:t>
      </w:r>
      <w:r w:rsidR="00CF6764" w:rsidRPr="00C028CE">
        <w:rPr>
          <w:rFonts w:ascii="Barlow" w:hAnsi="Barlow"/>
          <w:b/>
          <w:bCs/>
          <w:sz w:val="28"/>
          <w:szCs w:val="28"/>
        </w:rPr>
        <w:t xml:space="preserve"> di</w:t>
      </w:r>
      <w:r w:rsidRPr="00C028CE">
        <w:rPr>
          <w:rFonts w:ascii="Barlow" w:hAnsi="Barlow"/>
          <w:b/>
          <w:bCs/>
          <w:sz w:val="28"/>
          <w:szCs w:val="28"/>
        </w:rPr>
        <w:t xml:space="preserve"> Palazzani ridefinisce i codici estetici</w:t>
      </w:r>
      <w:r w:rsidR="00C028CE" w:rsidRPr="00C028CE">
        <w:rPr>
          <w:rFonts w:ascii="Barlow" w:hAnsi="Barlow"/>
          <w:b/>
          <w:bCs/>
          <w:sz w:val="28"/>
          <w:szCs w:val="28"/>
        </w:rPr>
        <w:t xml:space="preserve"> del</w:t>
      </w:r>
      <w:r w:rsidR="00F62AEF">
        <w:rPr>
          <w:rFonts w:ascii="Barlow" w:hAnsi="Barlow"/>
          <w:b/>
          <w:bCs/>
          <w:sz w:val="28"/>
          <w:szCs w:val="28"/>
        </w:rPr>
        <w:t xml:space="preserve"> </w:t>
      </w:r>
      <w:r w:rsidR="00C028CE" w:rsidRPr="00C028CE">
        <w:rPr>
          <w:rFonts w:ascii="Barlow" w:hAnsi="Barlow"/>
          <w:b/>
          <w:bCs/>
          <w:sz w:val="28"/>
          <w:szCs w:val="28"/>
        </w:rPr>
        <w:t>bagno</w:t>
      </w:r>
      <w:r w:rsidR="00F62AEF">
        <w:rPr>
          <w:rFonts w:ascii="Barlow" w:hAnsi="Barlow"/>
          <w:b/>
          <w:bCs/>
          <w:sz w:val="28"/>
          <w:szCs w:val="28"/>
        </w:rPr>
        <w:t xml:space="preserve"> contemporaneo</w:t>
      </w:r>
      <w:r w:rsidRPr="00C028CE">
        <w:rPr>
          <w:rFonts w:ascii="Barlow" w:hAnsi="Barlow"/>
          <w:b/>
          <w:bCs/>
          <w:sz w:val="28"/>
          <w:szCs w:val="28"/>
        </w:rPr>
        <w:t>.</w:t>
      </w:r>
    </w:p>
    <w:p w14:paraId="2F648F52" w14:textId="77777777" w:rsidR="009E1F3E" w:rsidRDefault="009E1F3E" w:rsidP="009E1F3E">
      <w:pPr>
        <w:jc w:val="both"/>
        <w:rPr>
          <w:rFonts w:ascii="Barlow" w:hAnsi="Barlow"/>
        </w:rPr>
      </w:pPr>
    </w:p>
    <w:p w14:paraId="477DAFC7" w14:textId="0C94A512" w:rsidR="00265094" w:rsidRPr="00C028CE" w:rsidRDefault="00B513FE" w:rsidP="009E1F3E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b/>
          <w:bCs/>
          <w:sz w:val="22"/>
          <w:szCs w:val="22"/>
        </w:rPr>
        <w:t>Palazzani.eu</w:t>
      </w:r>
      <w:r w:rsidRPr="00C028CE">
        <w:rPr>
          <w:rFonts w:ascii="Barlow" w:hAnsi="Barlow"/>
          <w:sz w:val="22"/>
          <w:szCs w:val="22"/>
        </w:rPr>
        <w:t xml:space="preserve"> è una delle prime rubinetterie in Italia che, oltre ad essersi dotata di un impianto per la cromatura totalmente privo di sostanze dannose per l’essere umano</w:t>
      </w:r>
      <w:r w:rsidR="00CF6764" w:rsidRPr="00C028CE">
        <w:rPr>
          <w:rFonts w:ascii="Barlow" w:hAnsi="Barlow"/>
          <w:sz w:val="22"/>
          <w:szCs w:val="22"/>
        </w:rPr>
        <w:t xml:space="preserve"> (cromo zero)</w:t>
      </w:r>
      <w:r w:rsidRPr="00C028CE">
        <w:rPr>
          <w:rFonts w:ascii="Barlow" w:hAnsi="Barlow"/>
          <w:sz w:val="22"/>
          <w:szCs w:val="22"/>
        </w:rPr>
        <w:t>, realizza internamente anche l’innovativa Palazzani PVD Color Technology: una speciale finitura applicata dopo la cromatura</w:t>
      </w:r>
      <w:r w:rsidR="00757068" w:rsidRPr="00C028CE">
        <w:rPr>
          <w:rFonts w:ascii="Barlow" w:hAnsi="Barlow"/>
          <w:sz w:val="22"/>
          <w:szCs w:val="22"/>
        </w:rPr>
        <w:t xml:space="preserve"> che </w:t>
      </w:r>
      <w:r w:rsidRPr="00C028CE">
        <w:rPr>
          <w:rFonts w:ascii="Barlow" w:hAnsi="Barlow"/>
          <w:sz w:val="22"/>
          <w:szCs w:val="22"/>
        </w:rPr>
        <w:t>conferisce ai prodotti, oltre a eccezionali prestazioni di resistenza, una valenza estetica superiore</w:t>
      </w:r>
      <w:r w:rsidR="00265094" w:rsidRPr="00C028CE">
        <w:rPr>
          <w:rFonts w:ascii="Barlow" w:hAnsi="Barlow"/>
          <w:sz w:val="22"/>
          <w:szCs w:val="22"/>
        </w:rPr>
        <w:t>.</w:t>
      </w:r>
    </w:p>
    <w:p w14:paraId="7E10871E" w14:textId="77777777" w:rsidR="00162ACD" w:rsidRPr="00C028CE" w:rsidRDefault="00162ACD" w:rsidP="00B513FE">
      <w:pPr>
        <w:jc w:val="both"/>
        <w:rPr>
          <w:rFonts w:ascii="Barlow" w:hAnsi="Barlow"/>
          <w:sz w:val="22"/>
          <w:szCs w:val="22"/>
        </w:rPr>
      </w:pPr>
    </w:p>
    <w:p w14:paraId="6E30D775" w14:textId="30A1AB1F" w:rsidR="00162ACD" w:rsidRPr="00C028CE" w:rsidRDefault="00757068" w:rsidP="00162ACD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sz w:val="22"/>
          <w:szCs w:val="22"/>
        </w:rPr>
        <w:t xml:space="preserve">Con le colorazioni proposte da </w:t>
      </w:r>
      <w:r w:rsidRPr="0047548A">
        <w:rPr>
          <w:rFonts w:ascii="Barlow" w:hAnsi="Barlow"/>
          <w:b/>
          <w:bCs/>
          <w:sz w:val="22"/>
          <w:szCs w:val="22"/>
        </w:rPr>
        <w:t>Palazzani</w:t>
      </w:r>
      <w:r w:rsidRPr="00C028CE">
        <w:rPr>
          <w:rFonts w:ascii="Barlow" w:hAnsi="Barlow"/>
          <w:sz w:val="22"/>
          <w:szCs w:val="22"/>
        </w:rPr>
        <w:t xml:space="preserve">, il </w:t>
      </w:r>
      <w:r w:rsidR="00162ACD" w:rsidRPr="00C028CE">
        <w:rPr>
          <w:rFonts w:ascii="Barlow" w:hAnsi="Barlow"/>
          <w:sz w:val="22"/>
          <w:szCs w:val="22"/>
        </w:rPr>
        <w:t xml:space="preserve">colore </w:t>
      </w:r>
      <w:r w:rsidRPr="00C028CE">
        <w:rPr>
          <w:rFonts w:ascii="Barlow" w:hAnsi="Barlow"/>
          <w:sz w:val="22"/>
          <w:szCs w:val="22"/>
        </w:rPr>
        <w:t>torna</w:t>
      </w:r>
      <w:r w:rsidR="00162ACD" w:rsidRPr="00C028CE">
        <w:rPr>
          <w:rFonts w:ascii="Barlow" w:hAnsi="Barlow"/>
          <w:sz w:val="22"/>
          <w:szCs w:val="22"/>
        </w:rPr>
        <w:t xml:space="preserve"> a giocare un ruolo fondamentale nella trasformazione della sala da bagno</w:t>
      </w:r>
      <w:r w:rsidR="00F62AEF">
        <w:rPr>
          <w:rFonts w:ascii="Barlow" w:hAnsi="Barlow"/>
          <w:sz w:val="22"/>
          <w:szCs w:val="22"/>
        </w:rPr>
        <w:t xml:space="preserve"> contemporanea</w:t>
      </w:r>
      <w:r w:rsidRPr="00C028CE">
        <w:rPr>
          <w:rFonts w:ascii="Barlow" w:hAnsi="Barlow"/>
          <w:sz w:val="22"/>
          <w:szCs w:val="22"/>
        </w:rPr>
        <w:t>,</w:t>
      </w:r>
      <w:r w:rsidR="00162ACD" w:rsidRPr="00C028CE">
        <w:rPr>
          <w:rFonts w:ascii="Barlow" w:hAnsi="Barlow"/>
          <w:sz w:val="22"/>
          <w:szCs w:val="22"/>
        </w:rPr>
        <w:t xml:space="preserve"> diventando sempre più un elemento distintivo che riflette il gusto e la personalità di chi la abita. </w:t>
      </w:r>
    </w:p>
    <w:p w14:paraId="7752A1A4" w14:textId="77777777" w:rsidR="00162ACD" w:rsidRPr="00C028CE" w:rsidRDefault="00162ACD" w:rsidP="00162ACD">
      <w:pPr>
        <w:jc w:val="both"/>
        <w:rPr>
          <w:rFonts w:ascii="Barlow" w:hAnsi="Barlow"/>
          <w:sz w:val="22"/>
          <w:szCs w:val="22"/>
        </w:rPr>
      </w:pPr>
    </w:p>
    <w:p w14:paraId="57B28E87" w14:textId="20EDA6C2" w:rsidR="00FB60EF" w:rsidRPr="00C028CE" w:rsidRDefault="00757068" w:rsidP="00162ACD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sz w:val="22"/>
          <w:szCs w:val="22"/>
        </w:rPr>
        <w:t>Ogni cromia, da quella audace e vivace a quella morbida e raffinata, contribuisce a creare un'atmosfera unica e accogliente come, ad esempio, la</w:t>
      </w:r>
      <w:r w:rsidR="00162ACD" w:rsidRPr="00C028CE">
        <w:rPr>
          <w:rFonts w:ascii="Barlow" w:hAnsi="Barlow"/>
          <w:sz w:val="22"/>
          <w:szCs w:val="22"/>
        </w:rPr>
        <w:t xml:space="preserve"> finitura </w:t>
      </w:r>
      <w:r w:rsidRPr="00C028CE">
        <w:rPr>
          <w:rFonts w:ascii="Barlow" w:hAnsi="Barlow"/>
          <w:b/>
          <w:bCs/>
          <w:sz w:val="22"/>
          <w:szCs w:val="22"/>
        </w:rPr>
        <w:t>PVD O</w:t>
      </w:r>
      <w:r w:rsidR="00162ACD" w:rsidRPr="00C028CE">
        <w:rPr>
          <w:rFonts w:ascii="Barlow" w:hAnsi="Barlow"/>
          <w:b/>
          <w:bCs/>
          <w:sz w:val="22"/>
          <w:szCs w:val="22"/>
        </w:rPr>
        <w:t xml:space="preserve">ro </w:t>
      </w:r>
      <w:r w:rsidRPr="00C028CE">
        <w:rPr>
          <w:rFonts w:ascii="Barlow" w:hAnsi="Barlow"/>
          <w:b/>
          <w:bCs/>
          <w:sz w:val="22"/>
          <w:szCs w:val="22"/>
        </w:rPr>
        <w:t>C</w:t>
      </w:r>
      <w:r w:rsidR="00FB60EF" w:rsidRPr="00C028CE">
        <w:rPr>
          <w:rFonts w:ascii="Barlow" w:hAnsi="Barlow"/>
          <w:b/>
          <w:bCs/>
          <w:sz w:val="22"/>
          <w:szCs w:val="22"/>
        </w:rPr>
        <w:t xml:space="preserve">hampagne </w:t>
      </w:r>
      <w:r w:rsidRPr="00C028CE">
        <w:rPr>
          <w:rFonts w:ascii="Barlow" w:hAnsi="Barlow"/>
          <w:b/>
          <w:bCs/>
          <w:sz w:val="22"/>
          <w:szCs w:val="22"/>
        </w:rPr>
        <w:t>L</w:t>
      </w:r>
      <w:r w:rsidR="00FB60EF" w:rsidRPr="00C028CE">
        <w:rPr>
          <w:rFonts w:ascii="Barlow" w:hAnsi="Barlow"/>
          <w:b/>
          <w:bCs/>
          <w:sz w:val="22"/>
          <w:szCs w:val="22"/>
        </w:rPr>
        <w:t>ucido</w:t>
      </w:r>
      <w:r w:rsidR="00FB60EF" w:rsidRPr="00C028CE">
        <w:rPr>
          <w:rFonts w:ascii="Barlow" w:hAnsi="Barlow"/>
          <w:sz w:val="22"/>
          <w:szCs w:val="22"/>
        </w:rPr>
        <w:t xml:space="preserve"> del miscelatore incasso a mur</w:t>
      </w:r>
      <w:r w:rsidRPr="00C028CE">
        <w:rPr>
          <w:rFonts w:ascii="Barlow" w:hAnsi="Barlow"/>
          <w:sz w:val="22"/>
          <w:szCs w:val="22"/>
        </w:rPr>
        <w:t>o</w:t>
      </w:r>
      <w:r w:rsidR="00FB60EF" w:rsidRPr="00C028CE">
        <w:rPr>
          <w:rFonts w:ascii="Barlow" w:hAnsi="Barlow"/>
          <w:sz w:val="22"/>
          <w:szCs w:val="22"/>
        </w:rPr>
        <w:t xml:space="preserve"> </w:t>
      </w:r>
      <w:r w:rsidR="00022AC0" w:rsidRPr="00C028CE">
        <w:rPr>
          <w:rFonts w:ascii="Barlow" w:hAnsi="Barlow"/>
          <w:b/>
          <w:bCs/>
          <w:sz w:val="22"/>
          <w:szCs w:val="22"/>
        </w:rPr>
        <w:t>INDUSTRIAL JOB</w:t>
      </w:r>
      <w:r w:rsidR="00FB60EF" w:rsidRPr="00C028CE">
        <w:rPr>
          <w:rFonts w:ascii="Barlow" w:hAnsi="Barlow"/>
          <w:sz w:val="22"/>
          <w:szCs w:val="22"/>
        </w:rPr>
        <w:t xml:space="preserve"> o la finitura </w:t>
      </w:r>
      <w:r w:rsidRPr="00C028CE">
        <w:rPr>
          <w:rFonts w:ascii="Barlow" w:hAnsi="Barlow"/>
          <w:b/>
          <w:bCs/>
          <w:sz w:val="22"/>
          <w:szCs w:val="22"/>
        </w:rPr>
        <w:t xml:space="preserve">PVD </w:t>
      </w:r>
      <w:r w:rsidR="000359EF" w:rsidRPr="00C028CE">
        <w:rPr>
          <w:rFonts w:ascii="Barlow" w:hAnsi="Barlow"/>
          <w:b/>
          <w:bCs/>
          <w:sz w:val="22"/>
          <w:szCs w:val="22"/>
        </w:rPr>
        <w:t>Ottone</w:t>
      </w:r>
      <w:r w:rsidR="00FB60EF" w:rsidRPr="00C028CE">
        <w:rPr>
          <w:rFonts w:ascii="Barlow" w:hAnsi="Barlow"/>
          <w:b/>
          <w:bCs/>
          <w:sz w:val="22"/>
          <w:szCs w:val="22"/>
        </w:rPr>
        <w:t xml:space="preserve"> </w:t>
      </w:r>
      <w:r w:rsidRPr="00C028CE">
        <w:rPr>
          <w:rFonts w:ascii="Barlow" w:hAnsi="Barlow"/>
          <w:b/>
          <w:bCs/>
          <w:sz w:val="22"/>
          <w:szCs w:val="22"/>
        </w:rPr>
        <w:t>S</w:t>
      </w:r>
      <w:r w:rsidR="00FB60EF" w:rsidRPr="00C028CE">
        <w:rPr>
          <w:rFonts w:ascii="Barlow" w:hAnsi="Barlow"/>
          <w:b/>
          <w:bCs/>
          <w:sz w:val="22"/>
          <w:szCs w:val="22"/>
        </w:rPr>
        <w:t>pazzolato</w:t>
      </w:r>
      <w:r w:rsidR="00FB60EF" w:rsidRPr="00C028CE">
        <w:rPr>
          <w:rFonts w:ascii="Barlow" w:hAnsi="Barlow"/>
          <w:sz w:val="22"/>
          <w:szCs w:val="22"/>
        </w:rPr>
        <w:t xml:space="preserve"> </w:t>
      </w:r>
      <w:r w:rsidR="000359EF" w:rsidRPr="00C028CE">
        <w:rPr>
          <w:rFonts w:ascii="Barlow" w:hAnsi="Barlow"/>
          <w:sz w:val="22"/>
          <w:szCs w:val="22"/>
        </w:rPr>
        <w:t xml:space="preserve">per la batteria </w:t>
      </w:r>
      <w:proofErr w:type="gramStart"/>
      <w:r w:rsidR="000359EF" w:rsidRPr="00C028CE">
        <w:rPr>
          <w:rFonts w:ascii="Barlow" w:hAnsi="Barlow"/>
          <w:sz w:val="22"/>
          <w:szCs w:val="22"/>
        </w:rPr>
        <w:t>3</w:t>
      </w:r>
      <w:proofErr w:type="gramEnd"/>
      <w:r w:rsidR="000359EF" w:rsidRPr="00C028CE">
        <w:rPr>
          <w:rFonts w:ascii="Barlow" w:hAnsi="Barlow"/>
          <w:sz w:val="22"/>
          <w:szCs w:val="22"/>
        </w:rPr>
        <w:t xml:space="preserve"> fori a muro per</w:t>
      </w:r>
      <w:r w:rsidR="00022AC0" w:rsidRPr="00C028CE">
        <w:rPr>
          <w:rFonts w:ascii="Barlow" w:hAnsi="Barlow"/>
          <w:sz w:val="22"/>
          <w:szCs w:val="22"/>
        </w:rPr>
        <w:t xml:space="preserve"> lavabo</w:t>
      </w:r>
      <w:r w:rsidR="00FB60EF" w:rsidRPr="00C028CE">
        <w:rPr>
          <w:rFonts w:ascii="Barlow" w:hAnsi="Barlow"/>
          <w:sz w:val="22"/>
          <w:szCs w:val="22"/>
        </w:rPr>
        <w:t xml:space="preserve"> </w:t>
      </w:r>
      <w:r w:rsidR="00022AC0" w:rsidRPr="00C028CE">
        <w:rPr>
          <w:rFonts w:ascii="Barlow" w:hAnsi="Barlow"/>
          <w:b/>
          <w:bCs/>
          <w:sz w:val="22"/>
          <w:szCs w:val="22"/>
        </w:rPr>
        <w:t>INDUSTRIAL GAS</w:t>
      </w:r>
      <w:r w:rsidR="00022AC0" w:rsidRPr="00C028CE">
        <w:rPr>
          <w:rFonts w:ascii="Barlow" w:hAnsi="Barlow"/>
          <w:sz w:val="22"/>
          <w:szCs w:val="22"/>
        </w:rPr>
        <w:t>,</w:t>
      </w:r>
      <w:r w:rsidRPr="00C028CE">
        <w:rPr>
          <w:rFonts w:ascii="Barlow" w:hAnsi="Barlow"/>
          <w:sz w:val="22"/>
          <w:szCs w:val="22"/>
        </w:rPr>
        <w:t xml:space="preserve"> entrambe disegnate da</w:t>
      </w:r>
      <w:r w:rsidR="00FB60EF" w:rsidRPr="00C028CE">
        <w:rPr>
          <w:rFonts w:ascii="Barlow" w:hAnsi="Barlow"/>
          <w:sz w:val="22"/>
          <w:szCs w:val="22"/>
        </w:rPr>
        <w:t xml:space="preserve"> Andrea Zani.</w:t>
      </w:r>
    </w:p>
    <w:p w14:paraId="14A3450E" w14:textId="77777777" w:rsidR="00FB60EF" w:rsidRPr="00C028CE" w:rsidRDefault="00FB60EF" w:rsidP="00162ACD">
      <w:pPr>
        <w:jc w:val="both"/>
        <w:rPr>
          <w:rFonts w:ascii="Barlow" w:hAnsi="Barlow"/>
          <w:sz w:val="22"/>
          <w:szCs w:val="22"/>
        </w:rPr>
      </w:pPr>
    </w:p>
    <w:p w14:paraId="213DDE61" w14:textId="4371911F" w:rsidR="00162ACD" w:rsidRPr="00C028CE" w:rsidRDefault="00022AC0" w:rsidP="00B513FE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sz w:val="22"/>
          <w:szCs w:val="22"/>
        </w:rPr>
        <w:t xml:space="preserve">Equilibrio e funzionalità sono le caratteristiche messe in risalto dalla finitura </w:t>
      </w:r>
      <w:r w:rsidRPr="00C028CE">
        <w:rPr>
          <w:rFonts w:ascii="Barlow" w:hAnsi="Barlow"/>
          <w:b/>
          <w:bCs/>
          <w:sz w:val="22"/>
          <w:szCs w:val="22"/>
        </w:rPr>
        <w:t xml:space="preserve">PVD Oro </w:t>
      </w:r>
      <w:r w:rsidR="00CF6764" w:rsidRPr="00C028CE">
        <w:rPr>
          <w:rFonts w:ascii="Barlow" w:hAnsi="Barlow"/>
          <w:b/>
          <w:bCs/>
          <w:sz w:val="22"/>
          <w:szCs w:val="22"/>
        </w:rPr>
        <w:t>C</w:t>
      </w:r>
      <w:r w:rsidRPr="00C028CE">
        <w:rPr>
          <w:rFonts w:ascii="Barlow" w:hAnsi="Barlow"/>
          <w:b/>
          <w:bCs/>
          <w:sz w:val="22"/>
          <w:szCs w:val="22"/>
        </w:rPr>
        <w:t xml:space="preserve">hampagne </w:t>
      </w:r>
      <w:r w:rsidR="00CF6764" w:rsidRPr="00C028CE">
        <w:rPr>
          <w:rFonts w:ascii="Barlow" w:hAnsi="Barlow"/>
          <w:b/>
          <w:bCs/>
          <w:sz w:val="22"/>
          <w:szCs w:val="22"/>
        </w:rPr>
        <w:t>S</w:t>
      </w:r>
      <w:r w:rsidRPr="00C028CE">
        <w:rPr>
          <w:rFonts w:ascii="Barlow" w:hAnsi="Barlow"/>
          <w:b/>
          <w:bCs/>
          <w:sz w:val="22"/>
          <w:szCs w:val="22"/>
        </w:rPr>
        <w:t>pazzolato</w:t>
      </w:r>
      <w:r w:rsidRPr="00C028CE">
        <w:rPr>
          <w:rFonts w:ascii="Barlow" w:hAnsi="Barlow"/>
          <w:sz w:val="22"/>
          <w:szCs w:val="22"/>
        </w:rPr>
        <w:t xml:space="preserve"> </w:t>
      </w:r>
      <w:r w:rsidR="0096757C" w:rsidRPr="00C028CE">
        <w:rPr>
          <w:rFonts w:ascii="Barlow" w:hAnsi="Barlow"/>
          <w:sz w:val="22"/>
          <w:szCs w:val="22"/>
        </w:rPr>
        <w:t>nel lavabo alto d</w:t>
      </w:r>
      <w:r w:rsidRPr="00C028CE">
        <w:rPr>
          <w:rFonts w:ascii="Barlow" w:hAnsi="Barlow"/>
          <w:sz w:val="22"/>
          <w:szCs w:val="22"/>
        </w:rPr>
        <w:t xml:space="preserve">ella collezione </w:t>
      </w:r>
      <w:r w:rsidRPr="00C028CE">
        <w:rPr>
          <w:rFonts w:ascii="Barlow" w:hAnsi="Barlow"/>
          <w:b/>
          <w:bCs/>
          <w:sz w:val="22"/>
          <w:szCs w:val="22"/>
        </w:rPr>
        <w:t xml:space="preserve">MIS </w:t>
      </w:r>
      <w:r w:rsidRPr="00C028CE">
        <w:rPr>
          <w:rFonts w:ascii="Barlow" w:hAnsi="Barlow"/>
          <w:sz w:val="22"/>
          <w:szCs w:val="22"/>
        </w:rPr>
        <w:t>disegnata da Antonio Bullo, mentre forza e robustezza sono esaltate dall</w:t>
      </w:r>
      <w:r w:rsidR="0096757C" w:rsidRPr="00C028CE">
        <w:rPr>
          <w:rFonts w:ascii="Barlow" w:hAnsi="Barlow"/>
          <w:sz w:val="22"/>
          <w:szCs w:val="22"/>
        </w:rPr>
        <w:t>a</w:t>
      </w:r>
      <w:r w:rsidRPr="00C028CE">
        <w:rPr>
          <w:rFonts w:ascii="Barlow" w:hAnsi="Barlow"/>
          <w:sz w:val="22"/>
          <w:szCs w:val="22"/>
        </w:rPr>
        <w:t xml:space="preserve"> finitur</w:t>
      </w:r>
      <w:r w:rsidR="0096757C" w:rsidRPr="00C028CE">
        <w:rPr>
          <w:rFonts w:ascii="Barlow" w:hAnsi="Barlow"/>
          <w:sz w:val="22"/>
          <w:szCs w:val="22"/>
        </w:rPr>
        <w:t>a</w:t>
      </w:r>
      <w:r w:rsidRPr="00C028CE">
        <w:rPr>
          <w:rFonts w:ascii="Barlow" w:hAnsi="Barlow"/>
          <w:sz w:val="22"/>
          <w:szCs w:val="22"/>
        </w:rPr>
        <w:t xml:space="preserve"> </w:t>
      </w:r>
      <w:r w:rsidRPr="00C028CE">
        <w:rPr>
          <w:rFonts w:ascii="Barlow" w:hAnsi="Barlow"/>
          <w:b/>
          <w:bCs/>
          <w:sz w:val="22"/>
          <w:szCs w:val="22"/>
        </w:rPr>
        <w:t>PVD Nickel Scuro Spazzolato</w:t>
      </w:r>
      <w:r w:rsidRPr="00C028CE">
        <w:rPr>
          <w:rFonts w:ascii="Barlow" w:hAnsi="Barlow"/>
          <w:sz w:val="22"/>
          <w:szCs w:val="22"/>
        </w:rPr>
        <w:t xml:space="preserve"> e </w:t>
      </w:r>
      <w:r w:rsidR="0096757C" w:rsidRPr="00C028CE">
        <w:rPr>
          <w:rFonts w:ascii="Barlow" w:hAnsi="Barlow"/>
          <w:sz w:val="22"/>
          <w:szCs w:val="22"/>
        </w:rPr>
        <w:t xml:space="preserve">dalla finitura </w:t>
      </w:r>
      <w:r w:rsidRPr="00C028CE">
        <w:rPr>
          <w:rFonts w:ascii="Barlow" w:hAnsi="Barlow"/>
          <w:b/>
          <w:bCs/>
          <w:sz w:val="22"/>
          <w:szCs w:val="22"/>
        </w:rPr>
        <w:t>PVD Acciaio Spazzolato</w:t>
      </w:r>
      <w:r w:rsidRPr="00C028CE">
        <w:rPr>
          <w:rFonts w:ascii="Barlow" w:hAnsi="Barlow"/>
          <w:sz w:val="22"/>
          <w:szCs w:val="22"/>
        </w:rPr>
        <w:t xml:space="preserve"> proposte </w:t>
      </w:r>
      <w:r w:rsidR="0096757C" w:rsidRPr="00C028CE">
        <w:rPr>
          <w:rFonts w:ascii="Barlow" w:hAnsi="Barlow"/>
          <w:sz w:val="22"/>
          <w:szCs w:val="22"/>
        </w:rPr>
        <w:t>nei miscelatori per lavabo del</w:t>
      </w:r>
      <w:r w:rsidRPr="00C028CE">
        <w:rPr>
          <w:rFonts w:ascii="Barlow" w:hAnsi="Barlow"/>
          <w:sz w:val="22"/>
          <w:szCs w:val="22"/>
        </w:rPr>
        <w:t xml:space="preserve">la collezione </w:t>
      </w:r>
      <w:r w:rsidRPr="00C028CE">
        <w:rPr>
          <w:rFonts w:ascii="Barlow" w:hAnsi="Barlow"/>
          <w:b/>
          <w:bCs/>
          <w:sz w:val="22"/>
          <w:szCs w:val="22"/>
        </w:rPr>
        <w:t>MONTECARLO</w:t>
      </w:r>
      <w:r w:rsidRPr="00C028CE">
        <w:rPr>
          <w:rFonts w:ascii="Barlow" w:hAnsi="Barlow"/>
          <w:sz w:val="22"/>
          <w:szCs w:val="22"/>
        </w:rPr>
        <w:t>, ancora di Andrea Zani.</w:t>
      </w:r>
    </w:p>
    <w:p w14:paraId="65187AAF" w14:textId="77777777" w:rsidR="00785A66" w:rsidRPr="00C028CE" w:rsidRDefault="00785A66" w:rsidP="006944D9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1E81025A" w14:textId="7B9D7CAC" w:rsidR="00917DA5" w:rsidRPr="006C5C6E" w:rsidRDefault="003E29CB" w:rsidP="006944D9">
      <w:pPr>
        <w:jc w:val="both"/>
        <w:rPr>
          <w:rFonts w:ascii="Barlow" w:hAnsi="Barlow"/>
          <w:sz w:val="22"/>
          <w:szCs w:val="22"/>
        </w:rPr>
      </w:pPr>
      <w:r w:rsidRPr="006C5C6E">
        <w:rPr>
          <w:rFonts w:ascii="Barlow" w:hAnsi="Barlow"/>
          <w:sz w:val="22"/>
          <w:szCs w:val="22"/>
        </w:rPr>
        <w:t>L’omogeneità estetica</w:t>
      </w:r>
      <w:r w:rsidR="00917DA5" w:rsidRPr="006C5C6E">
        <w:rPr>
          <w:rFonts w:ascii="Barlow" w:hAnsi="Barlow"/>
          <w:sz w:val="22"/>
          <w:szCs w:val="22"/>
        </w:rPr>
        <w:t xml:space="preserve"> e la costanza del colore nel tempo,</w:t>
      </w:r>
      <w:r w:rsidRPr="006C5C6E">
        <w:rPr>
          <w:rFonts w:ascii="Barlow" w:hAnsi="Barlow"/>
          <w:sz w:val="22"/>
          <w:szCs w:val="22"/>
        </w:rPr>
        <w:t xml:space="preserve"> </w:t>
      </w:r>
      <w:r w:rsidR="00785A66" w:rsidRPr="006C5C6E">
        <w:rPr>
          <w:rFonts w:ascii="Barlow" w:hAnsi="Barlow"/>
          <w:sz w:val="22"/>
          <w:szCs w:val="22"/>
        </w:rPr>
        <w:t>di</w:t>
      </w:r>
      <w:r w:rsidRPr="006C5C6E">
        <w:rPr>
          <w:rFonts w:ascii="Barlow" w:hAnsi="Barlow"/>
          <w:sz w:val="22"/>
          <w:szCs w:val="22"/>
        </w:rPr>
        <w:t xml:space="preserve"> tutte queste finiture </w:t>
      </w:r>
      <w:r w:rsidR="00917DA5" w:rsidRPr="006C5C6E">
        <w:rPr>
          <w:rFonts w:ascii="Barlow" w:hAnsi="Barlow"/>
          <w:sz w:val="22"/>
          <w:szCs w:val="22"/>
        </w:rPr>
        <w:t xml:space="preserve">sono </w:t>
      </w:r>
      <w:r w:rsidRPr="006C5C6E">
        <w:rPr>
          <w:rFonts w:ascii="Barlow" w:hAnsi="Barlow"/>
          <w:sz w:val="22"/>
          <w:szCs w:val="22"/>
        </w:rPr>
        <w:t>garantit</w:t>
      </w:r>
      <w:r w:rsidR="00917DA5" w:rsidRPr="006C5C6E">
        <w:rPr>
          <w:rFonts w:ascii="Barlow" w:hAnsi="Barlow"/>
          <w:sz w:val="22"/>
          <w:szCs w:val="22"/>
        </w:rPr>
        <w:t>e</w:t>
      </w:r>
      <w:r w:rsidRPr="006C5C6E">
        <w:rPr>
          <w:rFonts w:ascii="Barlow" w:hAnsi="Barlow"/>
          <w:sz w:val="22"/>
          <w:szCs w:val="22"/>
        </w:rPr>
        <w:t xml:space="preserve"> dall’utilizzo di macchinari di </w:t>
      </w:r>
      <w:r w:rsidR="00917DA5" w:rsidRPr="006C5C6E">
        <w:rPr>
          <w:rFonts w:ascii="Barlow" w:hAnsi="Barlow"/>
          <w:sz w:val="22"/>
          <w:szCs w:val="22"/>
        </w:rPr>
        <w:t xml:space="preserve">ultima generazione di </w:t>
      </w:r>
      <w:r w:rsidRPr="006C5C6E">
        <w:rPr>
          <w:rFonts w:ascii="Barlow" w:hAnsi="Barlow"/>
          <w:sz w:val="22"/>
          <w:szCs w:val="22"/>
        </w:rPr>
        <w:t>proprietà totalmente gestiti da personale altamente specializzato interno all’Azienda</w:t>
      </w:r>
      <w:r w:rsidR="00917DA5" w:rsidRPr="006C5C6E">
        <w:rPr>
          <w:rFonts w:ascii="Barlow" w:hAnsi="Barlow"/>
          <w:sz w:val="22"/>
          <w:szCs w:val="22"/>
        </w:rPr>
        <w:t xml:space="preserve"> e da un reparto di controllo attrezzato con le migliori tecnologie disponibili. </w:t>
      </w:r>
    </w:p>
    <w:p w14:paraId="2BF05DDF" w14:textId="77777777" w:rsidR="006C5C6E" w:rsidRPr="006C5C6E" w:rsidRDefault="006C5C6E" w:rsidP="006944D9">
      <w:pPr>
        <w:jc w:val="both"/>
        <w:rPr>
          <w:rFonts w:ascii="Barlow" w:hAnsi="Barlow"/>
          <w:strike/>
          <w:sz w:val="22"/>
          <w:szCs w:val="22"/>
        </w:rPr>
      </w:pPr>
    </w:p>
    <w:p w14:paraId="3DD205E1" w14:textId="15429D7A" w:rsidR="003E29CB" w:rsidRPr="006C5C6E" w:rsidRDefault="00917DA5" w:rsidP="006944D9">
      <w:pPr>
        <w:jc w:val="both"/>
        <w:rPr>
          <w:rFonts w:ascii="Barlow" w:hAnsi="Barlow"/>
          <w:strike/>
          <w:sz w:val="22"/>
          <w:szCs w:val="22"/>
        </w:rPr>
      </w:pPr>
      <w:r w:rsidRPr="006C5C6E">
        <w:rPr>
          <w:rFonts w:ascii="Barlow" w:hAnsi="Barlow"/>
          <w:sz w:val="22"/>
          <w:szCs w:val="22"/>
        </w:rPr>
        <w:t xml:space="preserve">Per garantire la massima qualità di questa speciale finitura, Palazzani.eu si è dotata di specifici macchinari per effettuare internamente </w:t>
      </w:r>
      <w:r w:rsidR="003E29CB" w:rsidRPr="006C5C6E">
        <w:rPr>
          <w:rFonts w:ascii="Barlow" w:hAnsi="Barlow"/>
          <w:sz w:val="22"/>
          <w:szCs w:val="22"/>
        </w:rPr>
        <w:t>e prove di corrosione (in nebbia salina neutra</w:t>
      </w:r>
      <w:r w:rsidRPr="006C5C6E">
        <w:rPr>
          <w:rFonts w:ascii="Barlow" w:hAnsi="Barlow"/>
          <w:sz w:val="22"/>
          <w:szCs w:val="22"/>
        </w:rPr>
        <w:t xml:space="preserve"> – 250 ore</w:t>
      </w:r>
      <w:r w:rsidR="003E29CB" w:rsidRPr="006C5C6E">
        <w:rPr>
          <w:rFonts w:ascii="Barlow" w:hAnsi="Barlow"/>
          <w:sz w:val="22"/>
          <w:szCs w:val="22"/>
        </w:rPr>
        <w:t>)</w:t>
      </w:r>
      <w:r w:rsidRPr="006C5C6E">
        <w:rPr>
          <w:rFonts w:ascii="Barlow" w:hAnsi="Barlow"/>
          <w:sz w:val="22"/>
          <w:szCs w:val="22"/>
        </w:rPr>
        <w:t>,</w:t>
      </w:r>
      <w:r w:rsidR="006C5C6E" w:rsidRPr="006C5C6E">
        <w:rPr>
          <w:rFonts w:ascii="Barlow" w:hAnsi="Barlow"/>
          <w:sz w:val="22"/>
          <w:szCs w:val="22"/>
        </w:rPr>
        <w:t xml:space="preserve"> l</w:t>
      </w:r>
      <w:r w:rsidR="003E29CB" w:rsidRPr="006C5C6E">
        <w:rPr>
          <w:rFonts w:ascii="Barlow" w:hAnsi="Barlow"/>
          <w:sz w:val="22"/>
          <w:szCs w:val="22"/>
        </w:rPr>
        <w:t xml:space="preserve">e prove climatiche </w:t>
      </w:r>
      <w:r w:rsidRPr="006C5C6E">
        <w:rPr>
          <w:rFonts w:ascii="Barlow" w:hAnsi="Barlow"/>
          <w:sz w:val="22"/>
          <w:szCs w:val="22"/>
        </w:rPr>
        <w:t>(</w:t>
      </w:r>
      <w:r w:rsidR="003E29CB" w:rsidRPr="006C5C6E">
        <w:rPr>
          <w:rFonts w:ascii="Barlow" w:hAnsi="Barlow"/>
          <w:sz w:val="22"/>
          <w:szCs w:val="22"/>
        </w:rPr>
        <w:t>da -</w:t>
      </w:r>
      <w:r w:rsidRPr="006C5C6E">
        <w:rPr>
          <w:rFonts w:ascii="Barlow" w:hAnsi="Barlow"/>
          <w:sz w:val="22"/>
          <w:szCs w:val="22"/>
        </w:rPr>
        <w:t>30</w:t>
      </w:r>
      <w:r w:rsidR="003E29CB" w:rsidRPr="006C5C6E">
        <w:rPr>
          <w:rFonts w:ascii="Barlow" w:hAnsi="Barlow"/>
          <w:sz w:val="22"/>
          <w:szCs w:val="22"/>
        </w:rPr>
        <w:t xml:space="preserve"> °C a + 1</w:t>
      </w:r>
      <w:r w:rsidRPr="006C5C6E">
        <w:rPr>
          <w:rFonts w:ascii="Barlow" w:hAnsi="Barlow"/>
          <w:sz w:val="22"/>
          <w:szCs w:val="22"/>
        </w:rPr>
        <w:t>3</w:t>
      </w:r>
      <w:r w:rsidR="003E29CB" w:rsidRPr="006C5C6E">
        <w:rPr>
          <w:rFonts w:ascii="Barlow" w:hAnsi="Barlow"/>
          <w:sz w:val="22"/>
          <w:szCs w:val="22"/>
        </w:rPr>
        <w:t>0 °C</w:t>
      </w:r>
      <w:r w:rsidRPr="006C5C6E">
        <w:rPr>
          <w:rFonts w:ascii="Barlow" w:hAnsi="Barlow"/>
          <w:sz w:val="22"/>
          <w:szCs w:val="22"/>
        </w:rPr>
        <w:t>)</w:t>
      </w:r>
      <w:r w:rsidR="006C5C6E" w:rsidRPr="006C5C6E">
        <w:rPr>
          <w:rFonts w:ascii="Barlow" w:hAnsi="Barlow"/>
          <w:sz w:val="22"/>
          <w:szCs w:val="22"/>
        </w:rPr>
        <w:t xml:space="preserve"> </w:t>
      </w:r>
      <w:r w:rsidRPr="006C5C6E">
        <w:rPr>
          <w:rFonts w:ascii="Barlow" w:hAnsi="Barlow"/>
          <w:sz w:val="22"/>
          <w:szCs w:val="22"/>
        </w:rPr>
        <w:t>e le prove di spessore del materiale depositato secondo le più stringenti normative internazionali.</w:t>
      </w:r>
    </w:p>
    <w:p w14:paraId="25A2E5F4" w14:textId="77777777" w:rsidR="006C5C6E" w:rsidRPr="006C5C6E" w:rsidRDefault="006C5C6E" w:rsidP="006944D9">
      <w:pPr>
        <w:jc w:val="both"/>
        <w:rPr>
          <w:rFonts w:ascii="Barlow" w:hAnsi="Barlow"/>
          <w:sz w:val="22"/>
          <w:szCs w:val="22"/>
        </w:rPr>
      </w:pPr>
    </w:p>
    <w:p w14:paraId="13E35203" w14:textId="0BC59CCA" w:rsidR="00785A66" w:rsidRPr="006C5C6E" w:rsidRDefault="00917DA5" w:rsidP="006944D9">
      <w:pPr>
        <w:jc w:val="both"/>
        <w:rPr>
          <w:rFonts w:ascii="Barlow" w:hAnsi="Barlow"/>
          <w:sz w:val="22"/>
          <w:szCs w:val="22"/>
        </w:rPr>
      </w:pPr>
      <w:r w:rsidRPr="006C5C6E">
        <w:rPr>
          <w:rFonts w:ascii="Barlow" w:hAnsi="Barlow"/>
          <w:sz w:val="22"/>
          <w:szCs w:val="22"/>
        </w:rPr>
        <w:t>Per l’utilizzatore finale, il rubinetto Palazzani trattato con la PVD Color Technology</w:t>
      </w:r>
      <w:r w:rsidR="006C5C6E" w:rsidRPr="006C5C6E">
        <w:rPr>
          <w:rFonts w:ascii="Barlow" w:hAnsi="Barlow"/>
          <w:sz w:val="22"/>
          <w:szCs w:val="22"/>
        </w:rPr>
        <w:t xml:space="preserve"> è</w:t>
      </w:r>
      <w:r w:rsidRPr="006C5C6E">
        <w:rPr>
          <w:rFonts w:ascii="Barlow" w:hAnsi="Barlow"/>
          <w:sz w:val="22"/>
          <w:szCs w:val="22"/>
        </w:rPr>
        <w:t xml:space="preserve"> paragonabile per durata e resistenza </w:t>
      </w:r>
      <w:r w:rsidR="006C5C6E" w:rsidRPr="006C5C6E">
        <w:rPr>
          <w:rFonts w:ascii="Barlow" w:hAnsi="Barlow"/>
          <w:sz w:val="22"/>
          <w:szCs w:val="22"/>
        </w:rPr>
        <w:t xml:space="preserve">, seguendo </w:t>
      </w:r>
      <w:r w:rsidR="006C5C6E" w:rsidRPr="006C5C6E">
        <w:rPr>
          <w:rFonts w:ascii="Barlow" w:hAnsi="Barlow"/>
          <w:sz w:val="22"/>
          <w:szCs w:val="22"/>
        </w:rPr>
        <w:t xml:space="preserve">le necessarie </w:t>
      </w:r>
      <w:r w:rsidR="006C5C6E" w:rsidRPr="006C5C6E">
        <w:rPr>
          <w:rFonts w:ascii="Barlow" w:hAnsi="Barlow"/>
          <w:sz w:val="22"/>
          <w:szCs w:val="22"/>
        </w:rPr>
        <w:t xml:space="preserve">avvertenze e istruzioni d’uso, </w:t>
      </w:r>
      <w:r w:rsidRPr="006C5C6E">
        <w:rPr>
          <w:rFonts w:ascii="Barlow" w:hAnsi="Barlow"/>
          <w:sz w:val="22"/>
          <w:szCs w:val="22"/>
        </w:rPr>
        <w:t xml:space="preserve">a un rubinetto cromato di </w:t>
      </w:r>
      <w:r w:rsidR="006C5C6E" w:rsidRPr="006C5C6E">
        <w:rPr>
          <w:rFonts w:ascii="Barlow" w:hAnsi="Barlow"/>
          <w:sz w:val="22"/>
          <w:szCs w:val="22"/>
        </w:rPr>
        <w:t>alta</w:t>
      </w:r>
      <w:r w:rsidRPr="006C5C6E">
        <w:rPr>
          <w:rFonts w:ascii="Barlow" w:hAnsi="Barlow"/>
          <w:sz w:val="22"/>
          <w:szCs w:val="22"/>
        </w:rPr>
        <w:t xml:space="preserve"> qualità. </w:t>
      </w:r>
    </w:p>
    <w:p w14:paraId="6E335BE0" w14:textId="77777777" w:rsidR="006C5C6E" w:rsidRPr="006C5C6E" w:rsidRDefault="006C5C6E" w:rsidP="006944D9">
      <w:pPr>
        <w:jc w:val="both"/>
        <w:rPr>
          <w:rFonts w:ascii="Barlow" w:hAnsi="Barlow"/>
          <w:sz w:val="22"/>
          <w:szCs w:val="22"/>
        </w:rPr>
      </w:pPr>
    </w:p>
    <w:p w14:paraId="014ADF96" w14:textId="69188F03" w:rsidR="00785A66" w:rsidRPr="00C028CE" w:rsidRDefault="00785A66" w:rsidP="006944D9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sz w:val="22"/>
          <w:szCs w:val="22"/>
        </w:rPr>
        <w:t>===============================================================================</w:t>
      </w:r>
      <w:r w:rsidR="00C028CE">
        <w:rPr>
          <w:rFonts w:ascii="Barlow" w:hAnsi="Barlow"/>
          <w:sz w:val="22"/>
          <w:szCs w:val="22"/>
        </w:rPr>
        <w:t>========</w:t>
      </w:r>
      <w:r w:rsidRPr="00C028CE">
        <w:rPr>
          <w:rFonts w:ascii="Barlow" w:hAnsi="Barlow"/>
          <w:sz w:val="22"/>
          <w:szCs w:val="22"/>
        </w:rPr>
        <w:t>========</w:t>
      </w:r>
    </w:p>
    <w:p w14:paraId="5E69EB3E" w14:textId="77777777" w:rsidR="003E29CB" w:rsidRPr="00C028CE" w:rsidRDefault="003E29CB" w:rsidP="006944D9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4A5D23E5" w14:textId="6CDA74FC" w:rsidR="000758BC" w:rsidRPr="00C028CE" w:rsidRDefault="000758BC" w:rsidP="006944D9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b/>
          <w:bCs/>
          <w:sz w:val="22"/>
          <w:szCs w:val="22"/>
        </w:rPr>
        <w:t xml:space="preserve">PALAZZANI </w:t>
      </w:r>
      <w:r w:rsidR="00785A66" w:rsidRPr="00C028CE">
        <w:rPr>
          <w:rFonts w:ascii="Barlow" w:hAnsi="Barlow"/>
          <w:b/>
          <w:bCs/>
          <w:sz w:val="22"/>
          <w:szCs w:val="22"/>
        </w:rPr>
        <w:t xml:space="preserve">sarà presente </w:t>
      </w:r>
      <w:r w:rsidRPr="00C028CE">
        <w:rPr>
          <w:rFonts w:ascii="Barlow" w:hAnsi="Barlow"/>
          <w:b/>
          <w:bCs/>
          <w:sz w:val="22"/>
          <w:szCs w:val="22"/>
        </w:rPr>
        <w:t xml:space="preserve">al </w:t>
      </w:r>
      <w:r w:rsidR="00AB2EB5" w:rsidRPr="00C028CE">
        <w:rPr>
          <w:rFonts w:ascii="Barlow" w:hAnsi="Barlow"/>
          <w:b/>
          <w:bCs/>
          <w:sz w:val="22"/>
          <w:szCs w:val="22"/>
        </w:rPr>
        <w:t>F</w:t>
      </w:r>
      <w:r w:rsidRPr="00C028CE">
        <w:rPr>
          <w:rFonts w:ascii="Barlow" w:hAnsi="Barlow"/>
          <w:b/>
          <w:bCs/>
          <w:sz w:val="22"/>
          <w:szCs w:val="22"/>
        </w:rPr>
        <w:t>uori Salone</w:t>
      </w:r>
    </w:p>
    <w:p w14:paraId="1CA3235A" w14:textId="6812015E" w:rsidR="003E29CB" w:rsidRPr="00C028CE" w:rsidRDefault="00AB2EB5" w:rsidP="006944D9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sz w:val="22"/>
          <w:szCs w:val="22"/>
        </w:rPr>
        <w:t xml:space="preserve">c/o Pianca </w:t>
      </w:r>
      <w:r w:rsidR="000758BC" w:rsidRPr="00C028CE">
        <w:rPr>
          <w:rFonts w:ascii="Barlow" w:hAnsi="Barlow"/>
          <w:sz w:val="22"/>
          <w:szCs w:val="22"/>
        </w:rPr>
        <w:t>&amp; Partners Via di Porta Tenaglia, 7N3 – Milano</w:t>
      </w:r>
    </w:p>
    <w:p w14:paraId="2E3A5448" w14:textId="77777777" w:rsidR="00785A66" w:rsidRPr="00C028CE" w:rsidRDefault="00785A66" w:rsidP="00CF6764">
      <w:pPr>
        <w:jc w:val="both"/>
        <w:rPr>
          <w:rFonts w:ascii="Barlow" w:hAnsi="Barlow"/>
          <w:b/>
          <w:bCs/>
          <w:sz w:val="22"/>
          <w:szCs w:val="22"/>
        </w:rPr>
      </w:pPr>
    </w:p>
    <w:p w14:paraId="6F316E90" w14:textId="55F419E8" w:rsidR="00B83ECF" w:rsidRPr="00C028CE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 w:rsidRPr="00C028CE">
        <w:rPr>
          <w:rFonts w:ascii="Barlow" w:hAnsi="Barlow"/>
          <w:b/>
          <w:bCs/>
          <w:sz w:val="22"/>
          <w:szCs w:val="22"/>
        </w:rPr>
        <w:t>Event</w:t>
      </w:r>
      <w:r w:rsidR="000758BC" w:rsidRPr="00C028CE">
        <w:rPr>
          <w:rFonts w:ascii="Barlow" w:hAnsi="Barlow"/>
          <w:b/>
          <w:bCs/>
          <w:sz w:val="22"/>
          <w:szCs w:val="22"/>
        </w:rPr>
        <w:t xml:space="preserve"> </w:t>
      </w:r>
      <w:r w:rsidRPr="00C028CE">
        <w:rPr>
          <w:rFonts w:ascii="Barlow" w:hAnsi="Barlow"/>
          <w:b/>
          <w:bCs/>
          <w:sz w:val="22"/>
          <w:szCs w:val="22"/>
        </w:rPr>
        <w:t>Day</w:t>
      </w:r>
      <w:r w:rsidR="000758BC" w:rsidRPr="00C028CE">
        <w:rPr>
          <w:rFonts w:ascii="Barlow" w:hAnsi="Barlow"/>
          <w:sz w:val="22"/>
          <w:szCs w:val="22"/>
        </w:rPr>
        <w:t xml:space="preserve">: </w:t>
      </w:r>
      <w:r w:rsidRPr="00C028CE">
        <w:rPr>
          <w:rFonts w:ascii="Barlow" w:hAnsi="Barlow"/>
          <w:sz w:val="22"/>
          <w:szCs w:val="22"/>
        </w:rPr>
        <w:t xml:space="preserve">giovedì, 18 </w:t>
      </w:r>
      <w:r w:rsidR="000758BC" w:rsidRPr="00C028CE">
        <w:rPr>
          <w:rFonts w:ascii="Barlow" w:hAnsi="Barlow"/>
          <w:sz w:val="22"/>
          <w:szCs w:val="22"/>
        </w:rPr>
        <w:t>aprile 2024 dalle 1</w:t>
      </w:r>
      <w:r w:rsidRPr="00C028CE">
        <w:rPr>
          <w:rFonts w:ascii="Barlow" w:hAnsi="Barlow"/>
          <w:sz w:val="22"/>
          <w:szCs w:val="22"/>
        </w:rPr>
        <w:t>8</w:t>
      </w:r>
      <w:r w:rsidR="000758BC" w:rsidRPr="00C028CE">
        <w:rPr>
          <w:rFonts w:ascii="Barlow" w:hAnsi="Barlow"/>
          <w:sz w:val="22"/>
          <w:szCs w:val="22"/>
        </w:rPr>
        <w:t>:00 alle 2</w:t>
      </w:r>
      <w:r w:rsidRPr="00C028CE">
        <w:rPr>
          <w:rFonts w:ascii="Barlow" w:hAnsi="Barlow"/>
          <w:sz w:val="22"/>
          <w:szCs w:val="22"/>
        </w:rPr>
        <w:t>3</w:t>
      </w:r>
      <w:r w:rsidR="000758BC" w:rsidRPr="00C028CE">
        <w:rPr>
          <w:rFonts w:ascii="Barlow" w:hAnsi="Barlow"/>
          <w:sz w:val="22"/>
          <w:szCs w:val="22"/>
        </w:rPr>
        <w:t>:00</w:t>
      </w:r>
    </w:p>
    <w:p w14:paraId="3F01DBBB" w14:textId="77777777" w:rsidR="00785A66" w:rsidRPr="00C028CE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6978103A" w14:textId="48006693" w:rsidR="00785A66" w:rsidRPr="00C028CE" w:rsidRDefault="00785A66" w:rsidP="00785A66">
      <w:pPr>
        <w:jc w:val="both"/>
        <w:rPr>
          <w:rFonts w:ascii="Barlow" w:hAnsi="Barlow"/>
          <w:sz w:val="22"/>
          <w:szCs w:val="22"/>
        </w:rPr>
      </w:pPr>
      <w:r w:rsidRPr="00C028CE">
        <w:rPr>
          <w:rFonts w:ascii="Barlow" w:hAnsi="Barlow"/>
          <w:sz w:val="22"/>
          <w:szCs w:val="22"/>
        </w:rPr>
        <w:t>==================================</w:t>
      </w:r>
      <w:r w:rsidR="00C028CE">
        <w:rPr>
          <w:rFonts w:ascii="Barlow" w:hAnsi="Barlow"/>
          <w:sz w:val="22"/>
          <w:szCs w:val="22"/>
        </w:rPr>
        <w:t>========</w:t>
      </w:r>
      <w:r w:rsidRPr="00C028CE">
        <w:rPr>
          <w:rFonts w:ascii="Barlow" w:hAnsi="Barlow"/>
          <w:sz w:val="22"/>
          <w:szCs w:val="22"/>
        </w:rPr>
        <w:t>=====================================================</w:t>
      </w:r>
    </w:p>
    <w:p w14:paraId="47B442EB" w14:textId="77777777" w:rsidR="00785A66" w:rsidRPr="00C028CE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72B140F3" w14:textId="77777777" w:rsidR="00785A66" w:rsidRPr="00C028CE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784044A0" w14:textId="77777777" w:rsidR="00785A66" w:rsidRPr="00C028CE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0A2BA246" w14:textId="77777777" w:rsidR="00785A66" w:rsidRPr="00C028CE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745BDAAB" w14:textId="77777777" w:rsidR="00785A66" w:rsidRDefault="00785A66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11DA0E4B" w14:textId="77777777" w:rsidR="00C028CE" w:rsidRDefault="00C028CE" w:rsidP="00785A66">
      <w:pPr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0D13EEF3" w14:textId="6A1BE35B" w:rsidR="00785A66" w:rsidRPr="00C028CE" w:rsidRDefault="00785A66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  <w:r w:rsidRPr="00C028CE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lastRenderedPageBreak/>
        <w:t>IMMAGINI DISPONIBILI</w:t>
      </w:r>
    </w:p>
    <w:p w14:paraId="04549CBD" w14:textId="77777777" w:rsidR="00785A66" w:rsidRPr="00785A66" w:rsidRDefault="00785A66" w:rsidP="00785A66">
      <w:pPr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7594C4A5" w14:textId="5D7B18E2" w:rsidR="00785A66" w:rsidRDefault="00785A66" w:rsidP="00785A66">
      <w:pPr>
        <w:jc w:val="both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55ED2829" wp14:editId="728891CB">
            <wp:extent cx="2172236" cy="3258354"/>
            <wp:effectExtent l="0" t="0" r="0" b="5715"/>
            <wp:docPr id="1019985774" name="Immagine 1" descr="Immagine che contiene Fotografia di nature morte, cilindro, bianco e nero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985774" name="Immagine 1" descr="Immagine che contiene Fotografia di nature morte, cilindro, bianco e nero, metall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49" cy="327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EC21" w14:textId="1430AF2D" w:rsidR="00785A66" w:rsidRDefault="00785A66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Collezione MONTECARLO – Design Andrea Zani</w:t>
      </w:r>
    </w:p>
    <w:p w14:paraId="67747856" w14:textId="17950A63" w:rsidR="00785A66" w:rsidRDefault="00785A66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Finiture: PVD Acciaio Spazzolato e PVD Nickel Scuro Spazzolato</w:t>
      </w:r>
    </w:p>
    <w:p w14:paraId="0DB5D5E6" w14:textId="77777777" w:rsidR="00785A66" w:rsidRDefault="00785A66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p w14:paraId="67952C37" w14:textId="049F2D20" w:rsidR="00785A66" w:rsidRDefault="000359EF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noProof/>
          <w:sz w:val="20"/>
          <w:szCs w:val="20"/>
          <w:lang w:eastAsia="it-IT"/>
        </w:rPr>
        <w:drawing>
          <wp:inline distT="0" distB="0" distL="0" distR="0" wp14:anchorId="6992DC12" wp14:editId="125D0328">
            <wp:extent cx="6661150" cy="4580890"/>
            <wp:effectExtent l="0" t="0" r="6350" b="3810"/>
            <wp:docPr id="1960829963" name="Immagine 2" descr="Immagine che contiene interno, vasca da bagno, mur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29963" name="Immagine 2" descr="Immagine che contiene interno, vasca da bagno, muro, Rubinetterie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09E90" w14:textId="1B7EE5F4" w:rsidR="000359EF" w:rsidRDefault="000359EF" w:rsidP="000359EF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Collezione INDUSTRIAL JOB – Design Andrea Zani</w:t>
      </w:r>
    </w:p>
    <w:p w14:paraId="79DD9CD1" w14:textId="77777777" w:rsidR="000359EF" w:rsidRDefault="000359EF" w:rsidP="000359EF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Finiture: PVD Oro Champagne Lucido</w:t>
      </w:r>
    </w:p>
    <w:p w14:paraId="3E96FD52" w14:textId="77777777" w:rsidR="000359EF" w:rsidRDefault="000359EF" w:rsidP="000359EF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p w14:paraId="5676903C" w14:textId="77777777" w:rsidR="000359EF" w:rsidRDefault="000359EF" w:rsidP="000359EF">
      <w:pPr>
        <w:jc w:val="both"/>
        <w:rPr>
          <w:rFonts w:ascii="Barlow" w:eastAsia="Times New Roman" w:hAnsi="Barlow" w:cs="Calibri"/>
          <w:lang w:eastAsia="it-IT"/>
        </w:rPr>
      </w:pPr>
      <w:r>
        <w:lastRenderedPageBreak/>
        <w:fldChar w:fldCharType="begin"/>
      </w:r>
      <w:r>
        <w:instrText xml:space="preserve"> INCLUDEPICTURE "https://www.taconline.it/images/industrial-gas-004_M_1709023851.jpeg"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B0FBAB3" wp14:editId="17361F57">
            <wp:extent cx="2171680" cy="3258763"/>
            <wp:effectExtent l="0" t="0" r="635" b="5715"/>
            <wp:docPr id="428472193" name="Immagine 3" descr="Immagine che contiene oggetti in metallo, metallo, Ferramenta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72193" name="Immagine 3" descr="Immagine che contiene oggetti in metallo, metallo, Ferramenta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43" cy="32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D882A7C" w14:textId="342E0476" w:rsidR="000359EF" w:rsidRDefault="000359EF" w:rsidP="000359EF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Collezione INDUSTRIAL GAS – Design Andrea Zani</w:t>
      </w:r>
    </w:p>
    <w:p w14:paraId="438D0AF9" w14:textId="2DF3E87A" w:rsidR="000359EF" w:rsidRDefault="000359EF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Finiture: PVD Ottone Spazzolato</w:t>
      </w:r>
    </w:p>
    <w:p w14:paraId="4EC52BC7" w14:textId="77777777" w:rsidR="000359EF" w:rsidRDefault="000359EF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p w14:paraId="50B05192" w14:textId="748FF8D5" w:rsidR="000359EF" w:rsidRDefault="0096757C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noProof/>
          <w:sz w:val="20"/>
          <w:szCs w:val="20"/>
          <w:lang w:eastAsia="it-IT"/>
        </w:rPr>
        <w:drawing>
          <wp:inline distT="0" distB="0" distL="0" distR="0" wp14:anchorId="524A018F" wp14:editId="5E5FBD12">
            <wp:extent cx="6661150" cy="4763135"/>
            <wp:effectExtent l="0" t="0" r="6350" b="0"/>
            <wp:docPr id="1681142593" name="Immagine 4" descr="Immagine che contiene mur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42593" name="Immagine 4" descr="Immagine che contiene muro, inter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DB78" w14:textId="6B9E0ECD" w:rsidR="0096757C" w:rsidRDefault="0096757C" w:rsidP="0096757C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Collezione MIS – Design Antonio Bullo</w:t>
      </w:r>
    </w:p>
    <w:p w14:paraId="4DB938AD" w14:textId="3D4C1040" w:rsidR="0096757C" w:rsidRDefault="0096757C" w:rsidP="0096757C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  <w:r>
        <w:rPr>
          <w:rFonts w:ascii="Barlow" w:eastAsia="Times New Roman" w:hAnsi="Barlow" w:cs="Calibri"/>
          <w:sz w:val="20"/>
          <w:szCs w:val="20"/>
          <w:lang w:eastAsia="it-IT"/>
        </w:rPr>
        <w:t>Finiture: PVD Oro Champagne Spazzolato</w:t>
      </w:r>
    </w:p>
    <w:p w14:paraId="599D80AA" w14:textId="77777777" w:rsidR="0096757C" w:rsidRPr="00785A66" w:rsidRDefault="0096757C" w:rsidP="00785A66">
      <w:pPr>
        <w:jc w:val="both"/>
        <w:rPr>
          <w:rFonts w:ascii="Barlow" w:eastAsia="Times New Roman" w:hAnsi="Barlow" w:cs="Calibri"/>
          <w:sz w:val="20"/>
          <w:szCs w:val="20"/>
          <w:lang w:eastAsia="it-IT"/>
        </w:rPr>
      </w:pPr>
    </w:p>
    <w:sectPr w:rsidR="0096757C" w:rsidRPr="00785A66" w:rsidSect="001769FD">
      <w:headerReference w:type="default" r:id="rId11"/>
      <w:footerReference w:type="default" r:id="rId12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3B37" w14:textId="77777777" w:rsidR="001769FD" w:rsidRDefault="001769FD" w:rsidP="00BD4717">
      <w:r>
        <w:separator/>
      </w:r>
    </w:p>
  </w:endnote>
  <w:endnote w:type="continuationSeparator" w:id="0">
    <w:p w14:paraId="538C7C9E" w14:textId="77777777" w:rsidR="001769FD" w:rsidRDefault="001769FD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44D7A94D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 xml:space="preserve">347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02A1" w14:textId="77777777" w:rsidR="001769FD" w:rsidRDefault="001769FD" w:rsidP="00BD4717">
      <w:r>
        <w:separator/>
      </w:r>
    </w:p>
  </w:footnote>
  <w:footnote w:type="continuationSeparator" w:id="0">
    <w:p w14:paraId="0141D16C" w14:textId="77777777" w:rsidR="001769FD" w:rsidRDefault="001769FD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2AC0"/>
    <w:rsid w:val="000242B1"/>
    <w:rsid w:val="000359EF"/>
    <w:rsid w:val="00041E19"/>
    <w:rsid w:val="00057F1A"/>
    <w:rsid w:val="0006064F"/>
    <w:rsid w:val="00074022"/>
    <w:rsid w:val="00074A25"/>
    <w:rsid w:val="000758BC"/>
    <w:rsid w:val="000A46A6"/>
    <w:rsid w:val="000A4BB0"/>
    <w:rsid w:val="000A6D47"/>
    <w:rsid w:val="000C086F"/>
    <w:rsid w:val="000D6214"/>
    <w:rsid w:val="00105D5E"/>
    <w:rsid w:val="00106FA1"/>
    <w:rsid w:val="00125C93"/>
    <w:rsid w:val="001274EE"/>
    <w:rsid w:val="00151EE9"/>
    <w:rsid w:val="00162ACD"/>
    <w:rsid w:val="001769FD"/>
    <w:rsid w:val="00180C84"/>
    <w:rsid w:val="00185B37"/>
    <w:rsid w:val="00190D7A"/>
    <w:rsid w:val="001B1CA6"/>
    <w:rsid w:val="001C2D2D"/>
    <w:rsid w:val="001D7B00"/>
    <w:rsid w:val="002072A2"/>
    <w:rsid w:val="00212D05"/>
    <w:rsid w:val="002337AC"/>
    <w:rsid w:val="00246827"/>
    <w:rsid w:val="00265094"/>
    <w:rsid w:val="00270CF5"/>
    <w:rsid w:val="00283BE0"/>
    <w:rsid w:val="002C4978"/>
    <w:rsid w:val="002F056E"/>
    <w:rsid w:val="00312A9A"/>
    <w:rsid w:val="0035358B"/>
    <w:rsid w:val="00393034"/>
    <w:rsid w:val="003A207D"/>
    <w:rsid w:val="003D5D04"/>
    <w:rsid w:val="003E29CB"/>
    <w:rsid w:val="004430A0"/>
    <w:rsid w:val="00474347"/>
    <w:rsid w:val="0047548A"/>
    <w:rsid w:val="00492730"/>
    <w:rsid w:val="004B3A32"/>
    <w:rsid w:val="004C648B"/>
    <w:rsid w:val="00546C9B"/>
    <w:rsid w:val="005744AB"/>
    <w:rsid w:val="00577839"/>
    <w:rsid w:val="00583FC8"/>
    <w:rsid w:val="00586AED"/>
    <w:rsid w:val="005C0D1B"/>
    <w:rsid w:val="005C3EBC"/>
    <w:rsid w:val="005D587C"/>
    <w:rsid w:val="005F0D02"/>
    <w:rsid w:val="0060669B"/>
    <w:rsid w:val="00613370"/>
    <w:rsid w:val="00647A37"/>
    <w:rsid w:val="00650A18"/>
    <w:rsid w:val="006944D9"/>
    <w:rsid w:val="006C5C6E"/>
    <w:rsid w:val="006D076D"/>
    <w:rsid w:val="00735AEA"/>
    <w:rsid w:val="0073662D"/>
    <w:rsid w:val="00746380"/>
    <w:rsid w:val="00757068"/>
    <w:rsid w:val="007731E7"/>
    <w:rsid w:val="00773D05"/>
    <w:rsid w:val="00777A03"/>
    <w:rsid w:val="00785A66"/>
    <w:rsid w:val="007903BA"/>
    <w:rsid w:val="00790D29"/>
    <w:rsid w:val="00797E09"/>
    <w:rsid w:val="007B0BE3"/>
    <w:rsid w:val="007B46E5"/>
    <w:rsid w:val="007C4C4D"/>
    <w:rsid w:val="007E1307"/>
    <w:rsid w:val="00810012"/>
    <w:rsid w:val="00854E40"/>
    <w:rsid w:val="0088653D"/>
    <w:rsid w:val="008D42A4"/>
    <w:rsid w:val="009144ED"/>
    <w:rsid w:val="00917DA5"/>
    <w:rsid w:val="0096757C"/>
    <w:rsid w:val="00984D92"/>
    <w:rsid w:val="009E1F3E"/>
    <w:rsid w:val="009F389C"/>
    <w:rsid w:val="00A71477"/>
    <w:rsid w:val="00A82BE4"/>
    <w:rsid w:val="00AA7AE5"/>
    <w:rsid w:val="00AB0AF9"/>
    <w:rsid w:val="00AB2EB5"/>
    <w:rsid w:val="00AB5F9E"/>
    <w:rsid w:val="00AE2C64"/>
    <w:rsid w:val="00B303F0"/>
    <w:rsid w:val="00B513FE"/>
    <w:rsid w:val="00B73E6A"/>
    <w:rsid w:val="00B75B6C"/>
    <w:rsid w:val="00B80F38"/>
    <w:rsid w:val="00B83ECF"/>
    <w:rsid w:val="00BB4465"/>
    <w:rsid w:val="00BC055E"/>
    <w:rsid w:val="00BD4717"/>
    <w:rsid w:val="00C028CE"/>
    <w:rsid w:val="00C4660D"/>
    <w:rsid w:val="00C47ACA"/>
    <w:rsid w:val="00C51797"/>
    <w:rsid w:val="00C60492"/>
    <w:rsid w:val="00CB76D1"/>
    <w:rsid w:val="00CD1245"/>
    <w:rsid w:val="00CF6764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5237C"/>
    <w:rsid w:val="00E76BE6"/>
    <w:rsid w:val="00F012C9"/>
    <w:rsid w:val="00F4784B"/>
    <w:rsid w:val="00F55F4D"/>
    <w:rsid w:val="00F60B07"/>
    <w:rsid w:val="00F62AEF"/>
    <w:rsid w:val="00F638DA"/>
    <w:rsid w:val="00F876D2"/>
    <w:rsid w:val="00FB60EF"/>
    <w:rsid w:val="00FC04C9"/>
    <w:rsid w:val="00FC6790"/>
    <w:rsid w:val="00FE7DA6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2024-04-09T07:45:00Z</cp:lastPrinted>
  <dcterms:created xsi:type="dcterms:W3CDTF">2024-04-09T08:30:00Z</dcterms:created>
  <dcterms:modified xsi:type="dcterms:W3CDTF">2024-04-09T08:30:00Z</dcterms:modified>
  <cp:category/>
</cp:coreProperties>
</file>