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13FA" w14:textId="25878AFD" w:rsidR="00067E94" w:rsidRDefault="00067E94">
      <w:pPr>
        <w:pStyle w:val="Corpotesto"/>
        <w:ind w:left="3598"/>
        <w:rPr>
          <w:rFonts w:ascii="Times New Roman"/>
          <w:sz w:val="20"/>
        </w:rPr>
      </w:pPr>
    </w:p>
    <w:p w14:paraId="30C2D5DE" w14:textId="77777777" w:rsidR="00960510" w:rsidRPr="00960510" w:rsidRDefault="00960510" w:rsidP="00960510">
      <w:pPr>
        <w:pStyle w:val="Corpotesto"/>
        <w:spacing w:before="158" w:line="278" w:lineRule="auto"/>
        <w:ind w:left="111" w:right="115"/>
        <w:jc w:val="center"/>
        <w:rPr>
          <w:b/>
          <w:bCs/>
          <w:i/>
          <w:iCs/>
          <w:sz w:val="28"/>
          <w:szCs w:val="28"/>
          <w:lang w:val="it-IT"/>
        </w:rPr>
      </w:pPr>
      <w:r w:rsidRPr="00960510">
        <w:rPr>
          <w:b/>
          <w:bCs/>
          <w:i/>
          <w:iCs/>
          <w:sz w:val="28"/>
          <w:szCs w:val="28"/>
          <w:lang w:val="it-IT"/>
        </w:rPr>
        <w:t>AL SALONE DEL BAGNO 2024</w:t>
      </w:r>
    </w:p>
    <w:p w14:paraId="705B4B55" w14:textId="6C5756FB" w:rsidR="00960510" w:rsidRPr="00960510" w:rsidRDefault="00960510" w:rsidP="00960510">
      <w:pPr>
        <w:pStyle w:val="Corpotesto"/>
        <w:spacing w:before="158" w:line="278" w:lineRule="auto"/>
        <w:ind w:left="111" w:right="115"/>
        <w:jc w:val="center"/>
        <w:rPr>
          <w:b/>
          <w:bCs/>
          <w:i/>
          <w:iCs/>
          <w:sz w:val="28"/>
          <w:szCs w:val="28"/>
          <w:lang w:val="it-IT"/>
        </w:rPr>
      </w:pPr>
      <w:r w:rsidRPr="00960510">
        <w:rPr>
          <w:b/>
          <w:bCs/>
          <w:i/>
          <w:iCs/>
          <w:sz w:val="28"/>
          <w:szCs w:val="28"/>
          <w:lang w:val="it-IT"/>
        </w:rPr>
        <w:t xml:space="preserve">GRAFF PRESENTA I NUOVI RUBINETTI </w:t>
      </w:r>
      <w:r>
        <w:rPr>
          <w:b/>
          <w:bCs/>
          <w:i/>
          <w:iCs/>
          <w:sz w:val="28"/>
          <w:szCs w:val="28"/>
          <w:lang w:val="it-IT"/>
        </w:rPr>
        <w:t xml:space="preserve">“VERDI” </w:t>
      </w:r>
      <w:r w:rsidRPr="00960510">
        <w:rPr>
          <w:b/>
          <w:bCs/>
          <w:i/>
          <w:iCs/>
          <w:sz w:val="28"/>
          <w:szCs w:val="28"/>
          <w:lang w:val="it-IT"/>
        </w:rPr>
        <w:t>CON SENSORE TOUCH-FREE</w:t>
      </w:r>
    </w:p>
    <w:p w14:paraId="7965EBE5" w14:textId="77777777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b/>
          <w:bCs/>
          <w:i/>
          <w:iCs/>
          <w:sz w:val="24"/>
          <w:szCs w:val="24"/>
          <w:lang w:val="it-IT"/>
        </w:rPr>
      </w:pPr>
    </w:p>
    <w:p w14:paraId="56179F4F" w14:textId="5BF84DDB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b/>
          <w:bCs/>
          <w:i/>
          <w:iCs/>
          <w:sz w:val="24"/>
          <w:szCs w:val="24"/>
          <w:u w:val="single"/>
          <w:lang w:val="it-IT"/>
        </w:rPr>
      </w:pPr>
      <w:r>
        <w:rPr>
          <w:b/>
          <w:bCs/>
          <w:i/>
          <w:iCs/>
          <w:sz w:val="24"/>
          <w:szCs w:val="24"/>
          <w:u w:val="single"/>
          <w:lang w:val="it-IT"/>
        </w:rPr>
        <w:t>ART OF BATH</w:t>
      </w:r>
    </w:p>
    <w:p w14:paraId="634781EC" w14:textId="26CD7CE7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  <w:r w:rsidRPr="00960510">
        <w:rPr>
          <w:sz w:val="24"/>
          <w:szCs w:val="24"/>
          <w:lang w:val="it-IT"/>
        </w:rPr>
        <w:t xml:space="preserve">Il produttore di sanitari per bagni e cucine di lusso GRAFF sta </w:t>
      </w:r>
      <w:r>
        <w:rPr>
          <w:sz w:val="24"/>
          <w:szCs w:val="24"/>
          <w:lang w:val="it-IT"/>
        </w:rPr>
        <w:t>la propria offerta</w:t>
      </w:r>
      <w:r w:rsidRPr="00960510">
        <w:rPr>
          <w:sz w:val="24"/>
          <w:szCs w:val="24"/>
          <w:lang w:val="it-IT"/>
        </w:rPr>
        <w:t xml:space="preserve"> Art of Bath con nuovi rubinetti per il bagno dotati di una tecnologia di sensori all'avanguardia. I </w:t>
      </w:r>
      <w:r w:rsidRPr="00960510">
        <w:rPr>
          <w:b/>
          <w:bCs/>
          <w:sz w:val="24"/>
          <w:szCs w:val="24"/>
          <w:lang w:val="it-IT"/>
        </w:rPr>
        <w:t>rubinetti con sensore touch-free</w:t>
      </w:r>
      <w:r w:rsidRPr="00960510">
        <w:rPr>
          <w:sz w:val="24"/>
          <w:szCs w:val="24"/>
          <w:lang w:val="it-IT"/>
        </w:rPr>
        <w:t xml:space="preserve"> di GRAFF rispondono a un semplice gesto della mano per controllare</w:t>
      </w:r>
      <w:r>
        <w:rPr>
          <w:sz w:val="24"/>
          <w:szCs w:val="24"/>
          <w:lang w:val="it-IT"/>
        </w:rPr>
        <w:t xml:space="preserve"> con precisione</w:t>
      </w:r>
      <w:r w:rsidRPr="00960510">
        <w:rPr>
          <w:sz w:val="24"/>
          <w:szCs w:val="24"/>
          <w:lang w:val="it-IT"/>
        </w:rPr>
        <w:t xml:space="preserve"> il flusso dell'acqua, fornendo un'opzione elegante e igienica per i bagni contemporanei.</w:t>
      </w:r>
    </w:p>
    <w:p w14:paraId="49502DF9" w14:textId="5F64F688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  <w:r w:rsidRPr="00960510">
        <w:rPr>
          <w:sz w:val="24"/>
          <w:szCs w:val="24"/>
          <w:lang w:val="it-IT"/>
        </w:rPr>
        <w:t xml:space="preserve">Progettati per gli spazi pubblici, i rubinetti a sensore GRAFF presentano un design intuitivo e discreto, valorizzando gli interni con una silhouette moderna, creando al contempo un'esperienza lussuosa e tranquilla. I rubinetti con sensore aiutano a prevenire l'usura del contatto frequente con le superfici dell'apparecchio, migliorando la longevità e la sostenibilità dell'apparecchio. </w:t>
      </w:r>
      <w:r>
        <w:rPr>
          <w:sz w:val="24"/>
          <w:szCs w:val="24"/>
          <w:lang w:val="it-IT"/>
        </w:rPr>
        <w:t>Puntando sul</w:t>
      </w:r>
      <w:r w:rsidRPr="00960510">
        <w:rPr>
          <w:sz w:val="24"/>
          <w:szCs w:val="24"/>
          <w:lang w:val="it-IT"/>
        </w:rPr>
        <w:t xml:space="preserve">l'eleganza nello spazio del bagno, i rubinetti a sensore di GRAFF </w:t>
      </w:r>
      <w:r>
        <w:rPr>
          <w:sz w:val="24"/>
          <w:szCs w:val="24"/>
          <w:lang w:val="it-IT"/>
        </w:rPr>
        <w:t>caratterizzano</w:t>
      </w:r>
      <w:r w:rsidRPr="00960510">
        <w:rPr>
          <w:sz w:val="24"/>
          <w:szCs w:val="24"/>
          <w:lang w:val="it-IT"/>
        </w:rPr>
        <w:t xml:space="preserve"> un'ampia </w:t>
      </w:r>
      <w:r>
        <w:rPr>
          <w:sz w:val="24"/>
          <w:szCs w:val="24"/>
          <w:lang w:val="it-IT"/>
        </w:rPr>
        <w:t>fascia</w:t>
      </w:r>
      <w:r w:rsidRPr="00960510">
        <w:rPr>
          <w:sz w:val="24"/>
          <w:szCs w:val="24"/>
          <w:lang w:val="it-IT"/>
        </w:rPr>
        <w:t xml:space="preserve"> di </w:t>
      </w:r>
      <w:r>
        <w:rPr>
          <w:sz w:val="24"/>
          <w:szCs w:val="24"/>
          <w:lang w:val="it-IT"/>
        </w:rPr>
        <w:t>stile per interno</w:t>
      </w:r>
      <w:r w:rsidRPr="00960510">
        <w:rPr>
          <w:sz w:val="24"/>
          <w:szCs w:val="24"/>
          <w:lang w:val="it-IT"/>
        </w:rPr>
        <w:t>.</w:t>
      </w:r>
    </w:p>
    <w:p w14:paraId="1CF6976E" w14:textId="26815F2E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  <w:r w:rsidRPr="00960510">
        <w:rPr>
          <w:sz w:val="24"/>
          <w:szCs w:val="24"/>
          <w:lang w:val="it-IT"/>
        </w:rPr>
        <w:t xml:space="preserve">Il fondatore e CEO di GRAFF, Ziggy </w:t>
      </w:r>
      <w:proofErr w:type="spellStart"/>
      <w:r w:rsidRPr="00960510">
        <w:rPr>
          <w:sz w:val="24"/>
          <w:szCs w:val="24"/>
          <w:lang w:val="it-IT"/>
        </w:rPr>
        <w:t>Kulig</w:t>
      </w:r>
      <w:proofErr w:type="spellEnd"/>
      <w:r w:rsidRPr="00960510">
        <w:rPr>
          <w:sz w:val="24"/>
          <w:szCs w:val="24"/>
          <w:lang w:val="it-IT"/>
        </w:rPr>
        <w:t>, commenta: "</w:t>
      </w:r>
      <w:r w:rsidRPr="00960510">
        <w:rPr>
          <w:i/>
          <w:iCs/>
          <w:sz w:val="24"/>
          <w:szCs w:val="24"/>
          <w:lang w:val="it-IT"/>
        </w:rPr>
        <w:t>Il profilo contemporaneo dei rubinetti con sensore è supportato dalla nostra tecnologia avanzata e dalla nostra esperienza ingegneristica</w:t>
      </w:r>
      <w:r>
        <w:rPr>
          <w:i/>
          <w:iCs/>
          <w:sz w:val="24"/>
          <w:szCs w:val="24"/>
          <w:lang w:val="it-IT"/>
        </w:rPr>
        <w:t>,</w:t>
      </w:r>
      <w:r w:rsidRPr="00960510">
        <w:rPr>
          <w:i/>
          <w:iCs/>
          <w:sz w:val="24"/>
          <w:szCs w:val="24"/>
          <w:lang w:val="it-IT"/>
        </w:rPr>
        <w:t xml:space="preserve"> garantendo facilità </w:t>
      </w:r>
      <w:r>
        <w:rPr>
          <w:i/>
          <w:iCs/>
          <w:sz w:val="24"/>
          <w:szCs w:val="24"/>
          <w:lang w:val="it-IT"/>
        </w:rPr>
        <w:t>d’uso, igiene</w:t>
      </w:r>
      <w:r w:rsidRPr="00960510">
        <w:rPr>
          <w:i/>
          <w:iCs/>
          <w:sz w:val="24"/>
          <w:szCs w:val="24"/>
          <w:lang w:val="it-IT"/>
        </w:rPr>
        <w:t xml:space="preserve"> e affidabilità. I rubinetti sono progettati per</w:t>
      </w:r>
      <w:r>
        <w:rPr>
          <w:i/>
          <w:iCs/>
          <w:sz w:val="24"/>
          <w:szCs w:val="24"/>
          <w:lang w:val="it-IT"/>
        </w:rPr>
        <w:t xml:space="preserve"> essere pratici, performanti ed ecologici</w:t>
      </w:r>
      <w:r w:rsidRPr="00960510">
        <w:rPr>
          <w:b/>
          <w:bCs/>
          <w:i/>
          <w:iCs/>
          <w:sz w:val="24"/>
          <w:szCs w:val="24"/>
          <w:lang w:val="it-IT"/>
        </w:rPr>
        <w:t>: l'acqua scorre solo quando il sensore è attivato, eliminando lo spreco d'acqua che si verifica quando i rubinetti vengono lasciati in funzione</w:t>
      </w:r>
      <w:r w:rsidRPr="00960510">
        <w:rPr>
          <w:sz w:val="24"/>
          <w:szCs w:val="24"/>
          <w:lang w:val="it-IT"/>
        </w:rPr>
        <w:t>".</w:t>
      </w:r>
    </w:p>
    <w:p w14:paraId="2A725B05" w14:textId="7C9DADE5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  <w:r w:rsidRPr="00960510">
        <w:rPr>
          <w:sz w:val="24"/>
          <w:szCs w:val="24"/>
          <w:lang w:val="it-IT"/>
        </w:rPr>
        <w:t xml:space="preserve">Senza la necessità di toccare il rubinetto, la tecnologia dei sensori di GRAFF aiuta a mantenere gli ambienti incontaminati in spazi in cui l'igiene è della massima importanza. I rubinetti sono disponibili nelle raffinate finiture artigianali di GRAFF, comprese opzioni come </w:t>
      </w:r>
      <w:proofErr w:type="spellStart"/>
      <w:r w:rsidRPr="00960510">
        <w:rPr>
          <w:sz w:val="24"/>
          <w:szCs w:val="24"/>
          <w:lang w:val="it-IT"/>
        </w:rPr>
        <w:t>Steelnox</w:t>
      </w:r>
      <w:proofErr w:type="spellEnd"/>
      <w:r w:rsidRPr="00960510">
        <w:rPr>
          <w:sz w:val="24"/>
          <w:szCs w:val="24"/>
          <w:lang w:val="it-IT"/>
        </w:rPr>
        <w:t>® Satin Nickel, progettate per prevenire impronte digitali e macchie d'acqua</w:t>
      </w:r>
      <w:r>
        <w:rPr>
          <w:sz w:val="24"/>
          <w:szCs w:val="24"/>
          <w:lang w:val="it-IT"/>
        </w:rPr>
        <w:t>.</w:t>
      </w:r>
    </w:p>
    <w:p w14:paraId="001AA37D" w14:textId="77777777" w:rsidR="00960510" w:rsidRPr="00960510" w:rsidRDefault="00960510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  <w:r w:rsidRPr="00960510">
        <w:rPr>
          <w:sz w:val="24"/>
          <w:szCs w:val="24"/>
          <w:lang w:val="it-IT"/>
        </w:rPr>
        <w:t>I design accattivanti di GRAFF sono supportati dall'uso di materiali di altissima qualità, da un ricco patrimonio di artigianato europeo e da una meticolosa attenzione ai dettagli. Proteggendo la risorsa più preziosa della terra e presentando un design versatile e minimalista, i rubinetti con sensore di GRAFF tracciano la rotta per un futuro verde.</w:t>
      </w:r>
    </w:p>
    <w:p w14:paraId="1281D079" w14:textId="18FEAFA1" w:rsidR="00067E94" w:rsidRDefault="00067E94" w:rsidP="00960510">
      <w:pPr>
        <w:pStyle w:val="Corpotesto"/>
        <w:spacing w:before="158" w:line="278" w:lineRule="auto"/>
        <w:ind w:left="111" w:right="115"/>
        <w:jc w:val="both"/>
        <w:rPr>
          <w:sz w:val="24"/>
          <w:szCs w:val="24"/>
          <w:lang w:val="it-IT"/>
        </w:rPr>
      </w:pPr>
    </w:p>
    <w:p w14:paraId="75EBA519" w14:textId="77777777" w:rsidR="00960510" w:rsidRDefault="00960510" w:rsidP="00461E67">
      <w:pPr>
        <w:pStyle w:val="Corpotesto"/>
        <w:spacing w:before="158" w:line="278" w:lineRule="auto"/>
        <w:ind w:right="115"/>
        <w:jc w:val="both"/>
        <w:rPr>
          <w:sz w:val="24"/>
          <w:szCs w:val="24"/>
          <w:lang w:val="it-IT"/>
        </w:rPr>
      </w:pPr>
    </w:p>
    <w:p w14:paraId="659FE741" w14:textId="77777777" w:rsidR="00461E67" w:rsidRPr="00960510" w:rsidRDefault="00461E67" w:rsidP="00461E67">
      <w:pPr>
        <w:pStyle w:val="Corpotesto"/>
        <w:spacing w:before="158" w:line="278" w:lineRule="auto"/>
        <w:ind w:right="115"/>
        <w:jc w:val="both"/>
        <w:rPr>
          <w:sz w:val="24"/>
          <w:szCs w:val="24"/>
          <w:lang w:val="it-IT"/>
        </w:rPr>
      </w:pPr>
    </w:p>
    <w:p w14:paraId="19277399" w14:textId="77777777" w:rsidR="00067E94" w:rsidRPr="00461E67" w:rsidRDefault="00000000">
      <w:pPr>
        <w:spacing w:before="1"/>
        <w:ind w:left="111"/>
        <w:rPr>
          <w:b/>
          <w:sz w:val="24"/>
          <w:szCs w:val="24"/>
          <w:lang w:val="it-IT"/>
        </w:rPr>
      </w:pPr>
      <w:r w:rsidRPr="00461E67">
        <w:rPr>
          <w:b/>
          <w:spacing w:val="-2"/>
          <w:sz w:val="24"/>
          <w:szCs w:val="24"/>
          <w:lang w:val="it-IT"/>
        </w:rPr>
        <w:t>#Graff_designs</w:t>
      </w:r>
    </w:p>
    <w:p w14:paraId="198A6C8E" w14:textId="77777777" w:rsidR="00067E94" w:rsidRPr="00461E67" w:rsidRDefault="00067E94">
      <w:pPr>
        <w:pStyle w:val="Corpotesto"/>
        <w:rPr>
          <w:b/>
          <w:sz w:val="24"/>
          <w:szCs w:val="24"/>
          <w:lang w:val="it-IT"/>
        </w:rPr>
      </w:pPr>
    </w:p>
    <w:p w14:paraId="6E73515C" w14:textId="77777777" w:rsidR="00067E94" w:rsidRPr="00461E67" w:rsidRDefault="00067E94">
      <w:pPr>
        <w:pStyle w:val="Corpotesto"/>
        <w:spacing w:before="137"/>
        <w:rPr>
          <w:b/>
          <w:sz w:val="24"/>
          <w:szCs w:val="24"/>
          <w:lang w:val="it-IT"/>
        </w:rPr>
      </w:pPr>
    </w:p>
    <w:p w14:paraId="6C6C169C" w14:textId="77777777" w:rsidR="00960510" w:rsidRPr="00960510" w:rsidRDefault="00960510" w:rsidP="00960510">
      <w:pPr>
        <w:spacing w:line="278" w:lineRule="auto"/>
        <w:jc w:val="both"/>
        <w:rPr>
          <w:b/>
          <w:bCs/>
          <w:i/>
          <w:iCs/>
          <w:sz w:val="24"/>
          <w:szCs w:val="24"/>
          <w:lang w:val="it-IT"/>
        </w:rPr>
      </w:pPr>
      <w:r w:rsidRPr="00960510">
        <w:rPr>
          <w:b/>
          <w:bCs/>
          <w:i/>
          <w:iCs/>
          <w:sz w:val="24"/>
          <w:szCs w:val="24"/>
          <w:lang w:val="it-IT"/>
        </w:rPr>
        <w:t>A proposito di GRAFF</w:t>
      </w:r>
    </w:p>
    <w:p w14:paraId="35326026" w14:textId="3123A516" w:rsidR="00067E94" w:rsidRPr="00461E67" w:rsidRDefault="00960510" w:rsidP="00461E67">
      <w:pPr>
        <w:spacing w:line="278" w:lineRule="auto"/>
        <w:jc w:val="both"/>
        <w:rPr>
          <w:lang w:val="it-IT"/>
        </w:rPr>
      </w:pPr>
      <w:r w:rsidRPr="00960510">
        <w:rPr>
          <w:i/>
          <w:iCs/>
          <w:sz w:val="24"/>
          <w:szCs w:val="24"/>
          <w:lang w:val="it-IT"/>
        </w:rPr>
        <w:t xml:space="preserve">Il viaggio di GRAFF inizia a metà degli anni '70, quando </w:t>
      </w:r>
      <w:r>
        <w:rPr>
          <w:i/>
          <w:iCs/>
          <w:sz w:val="24"/>
          <w:szCs w:val="24"/>
          <w:lang w:val="it-IT"/>
        </w:rPr>
        <w:t xml:space="preserve">Mr. </w:t>
      </w:r>
      <w:r w:rsidRPr="00960510">
        <w:rPr>
          <w:i/>
          <w:iCs/>
          <w:sz w:val="24"/>
          <w:szCs w:val="24"/>
          <w:lang w:val="it-IT"/>
        </w:rPr>
        <w:t xml:space="preserve">Ziggy </w:t>
      </w:r>
      <w:proofErr w:type="spellStart"/>
      <w:r w:rsidRPr="00960510">
        <w:rPr>
          <w:i/>
          <w:iCs/>
          <w:sz w:val="24"/>
          <w:szCs w:val="24"/>
          <w:lang w:val="it-IT"/>
        </w:rPr>
        <w:t>Kulig</w:t>
      </w:r>
      <w:proofErr w:type="spellEnd"/>
      <w:r w:rsidRPr="00960510">
        <w:rPr>
          <w:i/>
          <w:iCs/>
          <w:sz w:val="24"/>
          <w:szCs w:val="24"/>
          <w:lang w:val="it-IT"/>
        </w:rPr>
        <w:t xml:space="preserve">, fondatore e CEO di GRAFF, fonda la prima fabbrica con il grande sogno di fare la differenza nel settore portando creatività, innovazione e precisione e di cambiare le impressioni innalzando gli standard del settore. Questi valori sono alla base della filosofia GRAFF "ART of BATH". Fortemente motivato, spinto da un forte spirito imprenditoriale e dalla passione per il design, apre le prime attività nel 1982. La combinazione di ispirazione del design europeo e ingegno americano sono alla base del suo desiderio di realizzare prodotti unici che ispirino le persone a creare spazi da sogno nelle proprie case. Per soddisfare le crescenti richieste del mercato, </w:t>
      </w:r>
      <w:r>
        <w:rPr>
          <w:i/>
          <w:iCs/>
          <w:sz w:val="24"/>
          <w:szCs w:val="24"/>
          <w:lang w:val="it-IT"/>
        </w:rPr>
        <w:t xml:space="preserve">Mr. </w:t>
      </w:r>
      <w:r w:rsidRPr="00960510">
        <w:rPr>
          <w:i/>
          <w:iCs/>
          <w:sz w:val="24"/>
          <w:szCs w:val="24"/>
          <w:lang w:val="it-IT"/>
        </w:rPr>
        <w:t xml:space="preserve">Ziggy </w:t>
      </w:r>
      <w:proofErr w:type="spellStart"/>
      <w:r w:rsidRPr="00960510">
        <w:rPr>
          <w:i/>
          <w:iCs/>
          <w:sz w:val="24"/>
          <w:szCs w:val="24"/>
          <w:lang w:val="it-IT"/>
        </w:rPr>
        <w:t>Kulig</w:t>
      </w:r>
      <w:proofErr w:type="spellEnd"/>
      <w:r w:rsidRPr="00960510">
        <w:rPr>
          <w:i/>
          <w:iCs/>
          <w:sz w:val="24"/>
          <w:szCs w:val="24"/>
          <w:lang w:val="it-IT"/>
        </w:rPr>
        <w:t xml:space="preserve"> acquisisce un produttore europeo di rubinetti fondato nel 1922. Utilizzando l'artigianato del vecchio mondo e la </w:t>
      </w:r>
      <w:r w:rsidR="00461E67">
        <w:rPr>
          <w:i/>
          <w:iCs/>
          <w:sz w:val="24"/>
          <w:szCs w:val="24"/>
          <w:lang w:val="it-IT"/>
        </w:rPr>
        <w:t>cura.</w:t>
      </w:r>
    </w:p>
    <w:p w14:paraId="45817B2B" w14:textId="40E97107" w:rsidR="00067E94" w:rsidRPr="00461E67" w:rsidRDefault="00067E94">
      <w:pPr>
        <w:pStyle w:val="Corpotesto"/>
        <w:spacing w:before="4" w:line="420" w:lineRule="auto"/>
        <w:ind w:left="111" w:right="4946"/>
        <w:rPr>
          <w:lang w:val="it-IT"/>
        </w:rPr>
      </w:pPr>
    </w:p>
    <w:sectPr w:rsidR="00067E94" w:rsidRPr="00461E67">
      <w:headerReference w:type="default" r:id="rId6"/>
      <w:footerReference w:type="default" r:id="rId7"/>
      <w:pgSz w:w="12240" w:h="15840"/>
      <w:pgMar w:top="800" w:right="7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BF7D" w14:textId="77777777" w:rsidR="0006305F" w:rsidRDefault="0006305F" w:rsidP="00461E67">
      <w:r>
        <w:separator/>
      </w:r>
    </w:p>
  </w:endnote>
  <w:endnote w:type="continuationSeparator" w:id="0">
    <w:p w14:paraId="4BB49063" w14:textId="77777777" w:rsidR="0006305F" w:rsidRDefault="0006305F" w:rsidP="0046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534D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b/>
        <w:sz w:val="16"/>
        <w:szCs w:val="16"/>
        <w:lang w:val="it-IT"/>
      </w:rPr>
    </w:pPr>
    <w:r w:rsidRPr="00461E67">
      <w:rPr>
        <w:rFonts w:ascii="Arial" w:eastAsia="Arial Unicode MS" w:hAnsi="Arial" w:cs="Arial"/>
        <w:b/>
        <w:sz w:val="16"/>
        <w:szCs w:val="16"/>
        <w:lang w:val="it-IT"/>
      </w:rPr>
      <w:t>PRESS OFFICE</w:t>
    </w:r>
  </w:p>
  <w:p w14:paraId="6C8C6D23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b/>
        <w:sz w:val="16"/>
        <w:szCs w:val="16"/>
        <w:lang w:val="it-IT"/>
      </w:rPr>
    </w:pPr>
    <w:proofErr w:type="spellStart"/>
    <w:r w:rsidRPr="00461E67">
      <w:rPr>
        <w:rFonts w:ascii="Arial" w:eastAsia="Arial Unicode MS" w:hAnsi="Arial" w:cs="Arial"/>
        <w:b/>
        <w:sz w:val="16"/>
        <w:szCs w:val="16"/>
        <w:lang w:val="it-IT"/>
      </w:rPr>
      <w:t>TAConline</w:t>
    </w:r>
    <w:proofErr w:type="spellEnd"/>
  </w:p>
  <w:p w14:paraId="6243D272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sz w:val="16"/>
        <w:szCs w:val="16"/>
        <w:lang w:val="it-IT"/>
      </w:rPr>
    </w:pPr>
    <w:r w:rsidRPr="00461E67">
      <w:rPr>
        <w:rFonts w:ascii="Arial" w:eastAsia="Arial Unicode MS" w:hAnsi="Arial" w:cs="Arial"/>
        <w:sz w:val="16"/>
        <w:szCs w:val="16"/>
        <w:lang w:val="it-IT"/>
      </w:rPr>
      <w:t>Milano - Genova (</w:t>
    </w:r>
    <w:proofErr w:type="spellStart"/>
    <w:r w:rsidRPr="00461E67">
      <w:rPr>
        <w:rFonts w:ascii="Arial" w:eastAsia="Arial Unicode MS" w:hAnsi="Arial" w:cs="Arial"/>
        <w:sz w:val="16"/>
        <w:szCs w:val="16"/>
        <w:lang w:val="it-IT"/>
      </w:rPr>
      <w:t>Italy</w:t>
    </w:r>
    <w:proofErr w:type="spellEnd"/>
    <w:r w:rsidRPr="00461E67">
      <w:rPr>
        <w:rFonts w:ascii="Arial" w:eastAsia="Arial Unicode MS" w:hAnsi="Arial" w:cs="Arial"/>
        <w:sz w:val="16"/>
        <w:szCs w:val="16"/>
        <w:lang w:val="it-IT"/>
      </w:rPr>
      <w:t>)</w:t>
    </w:r>
  </w:p>
  <w:p w14:paraId="5EED5905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sz w:val="16"/>
        <w:szCs w:val="16"/>
      </w:rPr>
    </w:pPr>
    <w:r w:rsidRPr="00461E67">
      <w:rPr>
        <w:rFonts w:ascii="Arial" w:eastAsia="Arial Unicode MS" w:hAnsi="Arial" w:cs="Arial"/>
        <w:sz w:val="16"/>
        <w:szCs w:val="16"/>
      </w:rPr>
      <w:t>ph. + 39 02 48 51 76 18</w:t>
    </w:r>
  </w:p>
  <w:p w14:paraId="527D0D73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sz w:val="16"/>
        <w:szCs w:val="16"/>
      </w:rPr>
    </w:pPr>
    <w:r w:rsidRPr="00461E67">
      <w:rPr>
        <w:rFonts w:ascii="Arial" w:eastAsia="Arial Unicode MS" w:hAnsi="Arial" w:cs="Arial"/>
        <w:sz w:val="16"/>
        <w:szCs w:val="16"/>
      </w:rPr>
      <w:t>f. + 39 0185 35 16 16</w:t>
    </w:r>
  </w:p>
  <w:p w14:paraId="2279DF8D" w14:textId="77777777" w:rsidR="00461E67" w:rsidRPr="00461E67" w:rsidRDefault="00461E67" w:rsidP="00461E67">
    <w:pPr>
      <w:adjustRightInd w:val="0"/>
      <w:ind w:left="142"/>
      <w:jc w:val="right"/>
      <w:rPr>
        <w:rFonts w:ascii="Arial" w:eastAsia="Arial Unicode MS" w:hAnsi="Arial" w:cs="Arial"/>
        <w:sz w:val="16"/>
        <w:szCs w:val="16"/>
      </w:rPr>
    </w:pPr>
    <w:r w:rsidRPr="00461E67">
      <w:rPr>
        <w:rFonts w:ascii="Arial" w:eastAsia="Arial Unicode MS" w:hAnsi="Arial" w:cs="Arial"/>
        <w:sz w:val="16"/>
        <w:szCs w:val="16"/>
      </w:rPr>
      <w:t>press@taconline.it</w:t>
    </w:r>
  </w:p>
  <w:p w14:paraId="3881F7D8" w14:textId="77777777" w:rsidR="00461E67" w:rsidRPr="00461E67" w:rsidRDefault="00461E67" w:rsidP="00461E67">
    <w:pPr>
      <w:ind w:left="142"/>
      <w:jc w:val="right"/>
      <w:rPr>
        <w:rFonts w:ascii="Arial" w:hAnsi="Arial" w:cs="Arial"/>
        <w:sz w:val="16"/>
        <w:szCs w:val="16"/>
      </w:rPr>
    </w:pPr>
    <w:r w:rsidRPr="00461E67">
      <w:rPr>
        <w:rFonts w:ascii="Arial" w:eastAsia="Arial Unicode MS" w:hAnsi="Arial" w:cs="Arial"/>
        <w:sz w:val="16"/>
        <w:szCs w:val="16"/>
      </w:rPr>
      <w:t>www.taconline.it</w:t>
    </w:r>
  </w:p>
  <w:p w14:paraId="78B3D4EE" w14:textId="77777777" w:rsidR="00461E67" w:rsidRDefault="00461E67" w:rsidP="00461E6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52CD" w14:textId="77777777" w:rsidR="0006305F" w:rsidRDefault="0006305F" w:rsidP="00461E67">
      <w:r>
        <w:separator/>
      </w:r>
    </w:p>
  </w:footnote>
  <w:footnote w:type="continuationSeparator" w:id="0">
    <w:p w14:paraId="0D0A824C" w14:textId="77777777" w:rsidR="0006305F" w:rsidRDefault="0006305F" w:rsidP="0046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D3E5" w14:textId="39F266BC" w:rsidR="00461E67" w:rsidRDefault="00461E67" w:rsidP="00461E67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35C0766" wp14:editId="5C7FF572">
          <wp:extent cx="1727200" cy="474134"/>
          <wp:effectExtent l="0" t="0" r="0" b="0"/>
          <wp:docPr id="1" name="Image 1" descr="A black and whit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whit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105" cy="479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5187E" w14:textId="77777777" w:rsidR="00461E67" w:rsidRDefault="00461E67" w:rsidP="00461E67">
    <w:pPr>
      <w:pStyle w:val="Intestazione"/>
      <w:jc w:val="center"/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</w:pPr>
  </w:p>
  <w:p w14:paraId="72B701F8" w14:textId="0D0076AA" w:rsidR="00461E67" w:rsidRPr="00461E67" w:rsidRDefault="00461E67" w:rsidP="00461E67">
    <w:pPr>
      <w:pStyle w:val="Intestazione"/>
      <w:jc w:val="center"/>
      <w:rPr>
        <w:rFonts w:asciiTheme="minorHAnsi" w:hAnsiTheme="minorHAnsi" w:cstheme="minorHAnsi"/>
        <w:sz w:val="24"/>
        <w:szCs w:val="24"/>
        <w:lang w:val="it-IT"/>
      </w:rPr>
    </w:pPr>
    <w:r w:rsidRPr="00461E67"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Salone Internazionale del Bagno</w:t>
    </w:r>
    <w:r w:rsidRPr="00461E67">
      <w:rPr>
        <w:rStyle w:val="apple-converted-space"/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 </w:t>
    </w:r>
    <w:r w:rsidRPr="00461E67"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|</w:t>
    </w:r>
    <w:r w:rsidRPr="00461E67">
      <w:rPr>
        <w:rStyle w:val="apple-converted-space"/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 </w:t>
    </w:r>
    <w:r w:rsidRPr="00461E67"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10</w:t>
    </w:r>
    <w:r w:rsidRPr="00461E67">
      <w:rPr>
        <w:rStyle w:val="apple-converted-space"/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 </w:t>
    </w:r>
    <w:r w:rsidRPr="00461E67"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|</w:t>
    </w:r>
    <w:r w:rsidRPr="00461E67">
      <w:rPr>
        <w:rStyle w:val="apple-converted-space"/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 </w:t>
    </w:r>
    <w:r w:rsidRPr="00461E67">
      <w:rPr>
        <w:rFonts w:asciiTheme="minorHAnsi" w:hAnsiTheme="minorHAnsi" w:cstheme="minorHAnsi"/>
        <w:color w:val="333333"/>
        <w:sz w:val="24"/>
        <w:szCs w:val="24"/>
        <w:shd w:val="clear" w:color="auto" w:fill="FFFFFF"/>
        <w:lang w:val="it-IT"/>
      </w:rPr>
      <w:t>A06</w:t>
    </w:r>
  </w:p>
  <w:p w14:paraId="74BD58CC" w14:textId="77777777" w:rsidR="00461E67" w:rsidRPr="00461E67" w:rsidRDefault="00461E67" w:rsidP="00461E67">
    <w:pPr>
      <w:pStyle w:val="Intestazione"/>
      <w:jc w:val="cent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E94"/>
    <w:rsid w:val="0006305F"/>
    <w:rsid w:val="00067E94"/>
    <w:rsid w:val="00461E67"/>
    <w:rsid w:val="00920D36"/>
    <w:rsid w:val="0096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454BC"/>
  <w15:docId w15:val="{9C397E4E-95CE-B548-AC37-443B04FC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right="7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1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E6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61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E67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Carpredefinitoparagrafo"/>
    <w:rsid w:val="0046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459</Words>
  <Characters>2636</Characters>
  <Application>Microsoft Office Word</Application>
  <DocSecurity>0</DocSecurity>
  <Lines>47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Leonard</dc:creator>
  <cp:lastModifiedBy>Paola Staiano</cp:lastModifiedBy>
  <cp:revision>3</cp:revision>
  <dcterms:created xsi:type="dcterms:W3CDTF">2024-03-29T09:02:00Z</dcterms:created>
  <dcterms:modified xsi:type="dcterms:W3CDTF">2024-04-02T09:16:00Z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</Properties>
</file>