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0384" w14:textId="77777777" w:rsidR="00D40572" w:rsidRDefault="00D40572">
      <w:pPr>
        <w:rPr>
          <w:rFonts w:ascii="Arial" w:hAnsi="Arial" w:cs="Arial"/>
        </w:rPr>
      </w:pPr>
    </w:p>
    <w:p w14:paraId="7BA13F0D" w14:textId="653D4170" w:rsidR="001443ED" w:rsidRPr="001443ED" w:rsidRDefault="001443ED">
      <w:pPr>
        <w:rPr>
          <w:rFonts w:ascii="Arial" w:hAnsi="Arial" w:cs="Arial"/>
        </w:rPr>
      </w:pPr>
    </w:p>
    <w:p w14:paraId="00F9CFAB" w14:textId="556C0DB0" w:rsidR="001443ED" w:rsidRPr="003E4991" w:rsidRDefault="001443ED">
      <w:pPr>
        <w:rPr>
          <w:rFonts w:ascii="Arial" w:hAnsi="Arial" w:cs="Arial"/>
          <w:b/>
          <w:bCs/>
          <w:sz w:val="21"/>
          <w:szCs w:val="21"/>
        </w:rPr>
      </w:pPr>
      <w:r w:rsidRPr="003E4991">
        <w:rPr>
          <w:rFonts w:ascii="Arial" w:hAnsi="Arial" w:cs="Arial"/>
          <w:b/>
          <w:bCs/>
          <w:sz w:val="21"/>
          <w:szCs w:val="21"/>
        </w:rPr>
        <w:t>Instagram @ponte_giulio</w:t>
      </w:r>
    </w:p>
    <w:p w14:paraId="38194AAE" w14:textId="30C9AB72" w:rsidR="001443ED" w:rsidRPr="003E4991" w:rsidRDefault="001443ED">
      <w:pPr>
        <w:rPr>
          <w:rFonts w:ascii="Arial" w:hAnsi="Arial" w:cs="Arial"/>
          <w:b/>
          <w:bCs/>
          <w:sz w:val="21"/>
          <w:szCs w:val="21"/>
        </w:rPr>
      </w:pPr>
      <w:r w:rsidRPr="003E4991">
        <w:rPr>
          <w:rFonts w:ascii="Arial" w:hAnsi="Arial" w:cs="Arial"/>
          <w:b/>
          <w:bCs/>
          <w:sz w:val="21"/>
          <w:szCs w:val="21"/>
        </w:rPr>
        <w:t>Facebook: @Ponte Giulio</w:t>
      </w:r>
    </w:p>
    <w:p w14:paraId="38A943D4" w14:textId="1F6088C7" w:rsidR="001443ED" w:rsidRPr="003E4991" w:rsidRDefault="001443ED">
      <w:pPr>
        <w:rPr>
          <w:rFonts w:ascii="Arial" w:hAnsi="Arial" w:cs="Arial"/>
          <w:b/>
          <w:bCs/>
          <w:sz w:val="21"/>
          <w:szCs w:val="21"/>
        </w:rPr>
      </w:pPr>
      <w:r w:rsidRPr="003E4991">
        <w:rPr>
          <w:rFonts w:ascii="Arial" w:hAnsi="Arial" w:cs="Arial"/>
          <w:b/>
          <w:bCs/>
          <w:sz w:val="21"/>
          <w:szCs w:val="21"/>
        </w:rPr>
        <w:t>Linkedin: @Ponte Giulio</w:t>
      </w:r>
    </w:p>
    <w:p w14:paraId="4E94CC41" w14:textId="77777777" w:rsidR="0090740B" w:rsidRPr="003E4991" w:rsidRDefault="0090740B">
      <w:pPr>
        <w:rPr>
          <w:rFonts w:ascii="Arial" w:hAnsi="Arial" w:cs="Arial"/>
          <w:sz w:val="10"/>
          <w:szCs w:val="10"/>
        </w:rPr>
      </w:pPr>
    </w:p>
    <w:p w14:paraId="2EF1D597" w14:textId="50CB40E1" w:rsidR="00C37BBC" w:rsidRPr="003E4991" w:rsidRDefault="003E4991" w:rsidP="003E4991">
      <w:pPr>
        <w:jc w:val="center"/>
        <w:outlineLvl w:val="0"/>
        <w:rPr>
          <w:rFonts w:ascii="Arial" w:eastAsia="Times New Roman" w:hAnsi="Arial" w:cs="Arial"/>
          <w:kern w:val="36"/>
          <w:sz w:val="21"/>
          <w:szCs w:val="21"/>
          <w:lang w:eastAsia="it-IT"/>
          <w14:ligatures w14:val="none"/>
        </w:rPr>
      </w:pPr>
      <w:r w:rsidRPr="003E4991">
        <w:rPr>
          <w:rFonts w:ascii="Arial" w:eastAsia="Times New Roman" w:hAnsi="Arial" w:cs="Arial"/>
          <w:kern w:val="36"/>
          <w:sz w:val="21"/>
          <w:szCs w:val="21"/>
          <w:lang w:eastAsia="it-IT"/>
          <w14:ligatures w14:val="none"/>
        </w:rPr>
        <w:t>Comunicato stampa</w:t>
      </w:r>
    </w:p>
    <w:p w14:paraId="2465B58C" w14:textId="77777777" w:rsidR="003E4991" w:rsidRDefault="003E4991" w:rsidP="00D40572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</w:pPr>
    </w:p>
    <w:p w14:paraId="2CD5940D" w14:textId="2A80EC31" w:rsidR="00D40572" w:rsidRPr="00C37BBC" w:rsidRDefault="0090740B" w:rsidP="00D40572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</w:pPr>
      <w:r w:rsidRPr="00C37BBC"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  <w:t xml:space="preserve">Ponte Giulio e il comfort domestico </w:t>
      </w:r>
    </w:p>
    <w:p w14:paraId="332CB469" w14:textId="5511F44A" w:rsidR="00D40572" w:rsidRPr="00C37BBC" w:rsidRDefault="0090740B" w:rsidP="00D40572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</w:pPr>
      <w:r w:rsidRPr="00C37BBC"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  <w:t xml:space="preserve">tra i protagonisti della </w:t>
      </w:r>
      <w:r w:rsidR="00D40572" w:rsidRPr="00C37BBC"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  <w:t xml:space="preserve">scorsa </w:t>
      </w:r>
    </w:p>
    <w:p w14:paraId="458B3BA1" w14:textId="6530FD75" w:rsidR="0090740B" w:rsidRPr="00C37BBC" w:rsidRDefault="0090740B" w:rsidP="00D40572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</w:pPr>
      <w:r w:rsidRPr="00C37BBC"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  <w:t xml:space="preserve">Genova </w:t>
      </w:r>
      <w:proofErr w:type="spellStart"/>
      <w:r w:rsidRPr="00C37BBC"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  <w:t>BeDesign</w:t>
      </w:r>
      <w:proofErr w:type="spellEnd"/>
      <w:r w:rsidRPr="00C37BBC"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  <w:t xml:space="preserve"> Week</w:t>
      </w:r>
      <w:r w:rsidR="00D40572" w:rsidRPr="00C37BBC">
        <w:rPr>
          <w:rFonts w:ascii="Arial" w:eastAsia="Times New Roman" w:hAnsi="Arial" w:cs="Arial"/>
          <w:b/>
          <w:bCs/>
          <w:kern w:val="36"/>
          <w:sz w:val="36"/>
          <w:szCs w:val="36"/>
          <w:lang w:eastAsia="it-IT"/>
          <w14:ligatures w14:val="none"/>
        </w:rPr>
        <w:t xml:space="preserve"> 2024</w:t>
      </w:r>
    </w:p>
    <w:p w14:paraId="7D3DCB01" w14:textId="77777777" w:rsidR="003E4991" w:rsidRPr="003E4991" w:rsidRDefault="003E4991" w:rsidP="0090740B">
      <w:pPr>
        <w:spacing w:before="100" w:beforeAutospacing="1" w:after="100" w:afterAutospacing="1"/>
        <w:outlineLvl w:val="0"/>
        <w:rPr>
          <w:rFonts w:ascii="Arial" w:eastAsia="Times New Roman" w:hAnsi="Arial" w:cs="Arial"/>
          <w:kern w:val="0"/>
          <w:sz w:val="10"/>
          <w:szCs w:val="10"/>
          <w:lang w:eastAsia="it-IT"/>
          <w14:ligatures w14:val="none"/>
        </w:rPr>
      </w:pPr>
    </w:p>
    <w:p w14:paraId="39514E95" w14:textId="535876CD" w:rsidR="0090740B" w:rsidRPr="00C37BBC" w:rsidRDefault="0090740B" w:rsidP="0090740B">
      <w:pPr>
        <w:spacing w:before="100" w:beforeAutospacing="1" w:after="100" w:afterAutospacing="1"/>
        <w:outlineLvl w:val="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>La casa rappresenta per chiunque emozione, identità e sicurezza.</w:t>
      </w:r>
      <w:r w:rsidRPr="00C37BB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Camminare, salire le scale, afferrare oggetti, vedere, sentire, percepire sono tutti aspetti </w:t>
      </w:r>
      <w:r w:rsidR="00133AD5">
        <w:rPr>
          <w:rFonts w:ascii="Arial" w:eastAsia="Times New Roman" w:hAnsi="Arial" w:cs="Arial"/>
          <w:kern w:val="0"/>
          <w:lang w:eastAsia="it-IT"/>
          <w14:ligatures w14:val="none"/>
        </w:rPr>
        <w:t>alla base di una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corretta progettazione delle abitazioni. </w:t>
      </w:r>
      <w:r w:rsidRPr="00C37BB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Ponte Giulio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offre prodotti adatti per essere impiegati in qualunque ambito, perché ideati e costruiti tenendo in debita considerazione l’estetica, ma soprattutto gli aspetti tecnici come capacità di carico, protezione antibatterica e rispondenza alle norme di qualità e sicurezza. </w:t>
      </w:r>
    </w:p>
    <w:p w14:paraId="0C4C83A5" w14:textId="7C9B01CF" w:rsidR="00C37BBC" w:rsidRPr="00C37BBC" w:rsidRDefault="0090740B" w:rsidP="0090740B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>Durante la settimana</w:t>
      </w:r>
      <w:r w:rsidR="00C37BBC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del design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genovese</w:t>
      </w:r>
      <w:r w:rsidR="001443ED" w:rsidRPr="00C37BBC"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="00D40572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che si è svolta </w:t>
      </w:r>
      <w:r w:rsidR="001443ED" w:rsidRPr="00C37BB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dal 22 al 26 maggio 2024</w:t>
      </w:r>
      <w:r w:rsidR="001443ED" w:rsidRPr="00C37BBC"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3E4991">
        <w:rPr>
          <w:rFonts w:ascii="Arial" w:eastAsia="Times New Roman" w:hAnsi="Arial" w:cs="Arial"/>
          <w:kern w:val="0"/>
          <w:lang w:eastAsia="it-IT"/>
          <w14:ligatures w14:val="none"/>
        </w:rPr>
        <w:t xml:space="preserve">l’azienda di Orvieto </w:t>
      </w:r>
      <w:r w:rsidR="00D40572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è stata </w:t>
      </w:r>
      <w:r w:rsidR="00E40D66" w:rsidRPr="00C37BBC">
        <w:rPr>
          <w:rFonts w:ascii="Arial" w:eastAsia="Times New Roman" w:hAnsi="Arial" w:cs="Arial"/>
          <w:kern w:val="0"/>
          <w:lang w:eastAsia="it-IT"/>
          <w14:ligatures w14:val="none"/>
        </w:rPr>
        <w:t>t</w:t>
      </w:r>
      <w:r w:rsidR="00994B40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ra i protagonisti del percorso attivo organizzato dal </w:t>
      </w:r>
      <w:proofErr w:type="spellStart"/>
      <w:r w:rsidR="00994B40" w:rsidRPr="00C37BBC">
        <w:rPr>
          <w:rFonts w:ascii="Arial" w:eastAsia="Times New Roman" w:hAnsi="Arial" w:cs="Arial"/>
          <w:kern w:val="0"/>
          <w:lang w:eastAsia="it-IT"/>
          <w14:ligatures w14:val="none"/>
        </w:rPr>
        <w:t>DiDe</w:t>
      </w:r>
      <w:proofErr w:type="spellEnd"/>
      <w:r w:rsidR="00994B40" w:rsidRPr="00C37BBC">
        <w:rPr>
          <w:rFonts w:ascii="Arial" w:eastAsia="Times New Roman" w:hAnsi="Arial" w:cs="Arial"/>
          <w:kern w:val="0"/>
          <w:lang w:eastAsia="it-IT"/>
          <w14:ligatures w14:val="none"/>
        </w:rPr>
        <w:t>, Distretto del Design</w:t>
      </w:r>
      <w:r w:rsidR="00570DE3" w:rsidRPr="00C37BBC">
        <w:rPr>
          <w:rFonts w:ascii="Arial" w:eastAsia="Times New Roman" w:hAnsi="Arial" w:cs="Arial"/>
          <w:kern w:val="0"/>
          <w:lang w:eastAsia="it-IT"/>
          <w14:ligatures w14:val="none"/>
        </w:rPr>
        <w:t>. L’edizione di quest’anno, la quinta, ha</w:t>
      </w:r>
      <w:r w:rsidR="00E40D66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avuto</w:t>
      </w:r>
      <w:r w:rsidR="00570DE3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come tema il </w:t>
      </w:r>
      <w:r w:rsidR="00570DE3" w:rsidRPr="00C37BB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Design in movimento</w:t>
      </w:r>
      <w:r w:rsidR="00570DE3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</w:t>
      </w:r>
      <w:r w:rsidR="00E40D66" w:rsidRPr="00C37BBC">
        <w:rPr>
          <w:rFonts w:ascii="Arial" w:eastAsia="Times New Roman" w:hAnsi="Arial" w:cs="Arial"/>
          <w:kern w:val="0"/>
          <w:lang w:eastAsia="it-IT"/>
          <w14:ligatures w14:val="none"/>
        </w:rPr>
        <w:t>ha visto</w:t>
      </w:r>
      <w:r w:rsidR="00570DE3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la partecipazione di star dell’architettura </w:t>
      </w:r>
      <w:r w:rsidR="00570DE3" w:rsidRPr="00C37BBC">
        <w:rPr>
          <w:rFonts w:ascii="Arial" w:eastAsia="Times New Roman" w:hAnsi="Arial" w:cs="Arial"/>
          <w:i/>
          <w:iCs/>
          <w:color w:val="000000" w:themeColor="text1"/>
          <w:kern w:val="0"/>
          <w:lang w:eastAsia="it-IT"/>
          <w14:ligatures w14:val="none"/>
        </w:rPr>
        <w:t>come Michele De Lucchi, Fabio Novembre, Clara Bona e Luca Molinari</w:t>
      </w:r>
    </w:p>
    <w:p w14:paraId="6B4667DA" w14:textId="7E305146" w:rsidR="001443ED" w:rsidRPr="003E4991" w:rsidRDefault="00570DE3" w:rsidP="0090740B">
      <w:pPr>
        <w:spacing w:before="100" w:beforeAutospacing="1" w:after="100" w:afterAutospacing="1"/>
        <w:rPr>
          <w:rFonts w:ascii="Arial" w:hAnsi="Arial" w:cs="Arial"/>
        </w:rPr>
      </w:pPr>
      <w:r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Quattro i percorsi </w:t>
      </w:r>
      <w:r w:rsidR="00E40D66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vissuti</w:t>
      </w:r>
      <w:r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:</w:t>
      </w:r>
      <w:r w:rsidRPr="00C37BBC">
        <w:rPr>
          <w:rFonts w:ascii="Arial" w:eastAsia="Times New Roman" w:hAnsi="Arial" w:cs="Arial"/>
          <w:i/>
          <w:iCs/>
          <w:color w:val="000000" w:themeColor="text1"/>
          <w:kern w:val="0"/>
          <w:lang w:eastAsia="it-IT"/>
          <w14:ligatures w14:val="none"/>
        </w:rPr>
        <w:t xml:space="preserve"> Outdoor senza confini, Container.01, Call U35 e La casa cambia pelle.</w:t>
      </w:r>
      <w:r w:rsidR="003E4991">
        <w:rPr>
          <w:rFonts w:ascii="Arial" w:eastAsia="Times New Roman" w:hAnsi="Arial" w:cs="Arial"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994B40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In particolare, </w:t>
      </w:r>
      <w:r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Ponte Giulio </w:t>
      </w:r>
      <w:r w:rsidR="00E40D66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è st</w:t>
      </w:r>
      <w:r w:rsidR="00C37BBC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a</w:t>
      </w:r>
      <w:r w:rsidR="00E40D66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t</w:t>
      </w:r>
      <w:r w:rsidR="00C37BBC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a</w:t>
      </w:r>
      <w:r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tra i protagonisti di quest’ultimo percorso con </w:t>
      </w:r>
      <w:r w:rsidR="00E40D66" w:rsidRPr="00C37BBC">
        <w:rPr>
          <w:rFonts w:ascii="Arial" w:hAnsi="Arial" w:cs="Arial"/>
        </w:rPr>
        <w:t xml:space="preserve">un </w:t>
      </w:r>
      <w:r w:rsidR="00E40D66" w:rsidRPr="00C37BBC">
        <w:rPr>
          <w:rFonts w:ascii="Arial" w:hAnsi="Arial" w:cs="Arial"/>
          <w:i/>
          <w:iCs/>
        </w:rPr>
        <w:t>concept</w:t>
      </w:r>
      <w:r w:rsidR="00E40D66" w:rsidRPr="00C37BBC">
        <w:rPr>
          <w:rFonts w:ascii="Arial" w:hAnsi="Arial" w:cs="Arial"/>
        </w:rPr>
        <w:t xml:space="preserve"> concreto di bagno bello e sicuro</w:t>
      </w:r>
      <w:r w:rsidR="00E40D66" w:rsidRPr="00C37BBC">
        <w:rPr>
          <w:rFonts w:ascii="Arial" w:hAnsi="Arial" w:cs="Arial"/>
        </w:rPr>
        <w:t xml:space="preserve"> </w:t>
      </w:r>
      <w:r w:rsidR="001443ED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realizzato con la collezione </w:t>
      </w:r>
      <w:r w:rsidR="0090740B" w:rsidRPr="00C37BBC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OMNIA</w:t>
      </w:r>
      <w:r w:rsidR="00994B40" w:rsidRPr="00C37BBC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="003E4991" w:rsidRPr="003E4991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e</w:t>
      </w:r>
      <w:r w:rsidR="003E4991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 </w:t>
      </w:r>
      <w:r w:rsidR="00E40D66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installato</w:t>
      </w:r>
      <w:r w:rsidR="00994B40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all’interno </w:t>
      </w:r>
      <w:r w:rsidR="00994B40" w:rsidRPr="00C37BBC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 xml:space="preserve">di </w:t>
      </w:r>
      <w:r w:rsidR="00E40D66" w:rsidRPr="00C37BBC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Forma design -</w:t>
      </w:r>
      <w:r w:rsidR="00E40D66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 </w:t>
      </w:r>
      <w:r w:rsidR="00994B40" w:rsidRPr="00C37BBC"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Spazio Giustiniani</w:t>
      </w:r>
      <w:r w:rsidR="00994B40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, </w:t>
      </w:r>
      <w:r w:rsidR="00AD447A" w:rsidRPr="00C37BBC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p</w:t>
      </w:r>
      <w:r w:rsidR="00AD447A" w:rsidRPr="00C37BBC">
        <w:rPr>
          <w:rFonts w:ascii="Arial" w:hAnsi="Arial" w:cs="Arial"/>
          <w:color w:val="000000" w:themeColor="text1"/>
        </w:rPr>
        <w:t>unto d</w:t>
      </w:r>
      <w:r w:rsidR="00994B40" w:rsidRPr="00C37BBC">
        <w:rPr>
          <w:rFonts w:ascii="Arial" w:hAnsi="Arial" w:cs="Arial"/>
          <w:color w:val="000000" w:themeColor="text1"/>
        </w:rPr>
        <w:t>i riferimento</w:t>
      </w:r>
      <w:r w:rsidR="00AD447A" w:rsidRPr="00C37BBC">
        <w:rPr>
          <w:rFonts w:ascii="Arial" w:hAnsi="Arial" w:cs="Arial"/>
          <w:color w:val="000000" w:themeColor="text1"/>
        </w:rPr>
        <w:t xml:space="preserve"> per </w:t>
      </w:r>
      <w:r w:rsidR="003E4991">
        <w:rPr>
          <w:rFonts w:ascii="Arial" w:hAnsi="Arial" w:cs="Arial"/>
        </w:rPr>
        <w:t xml:space="preserve">architetti e </w:t>
      </w:r>
      <w:proofErr w:type="spellStart"/>
      <w:r w:rsidR="003E4991">
        <w:rPr>
          <w:rFonts w:ascii="Arial" w:hAnsi="Arial" w:cs="Arial"/>
        </w:rPr>
        <w:t>interior</w:t>
      </w:r>
      <w:proofErr w:type="spellEnd"/>
      <w:r w:rsidR="003E4991">
        <w:rPr>
          <w:rFonts w:ascii="Arial" w:hAnsi="Arial" w:cs="Arial"/>
        </w:rPr>
        <w:t xml:space="preserve"> designer </w:t>
      </w:r>
      <w:r w:rsidR="00AD447A" w:rsidRPr="00C37BBC">
        <w:rPr>
          <w:rFonts w:ascii="Arial" w:hAnsi="Arial" w:cs="Arial"/>
        </w:rPr>
        <w:t xml:space="preserve">e luogo d’incontro per il pubblico attento alle ultime tendenze. </w:t>
      </w:r>
      <w:r w:rsidR="0090740B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Uno spazio </w:t>
      </w:r>
      <w:r w:rsidR="001443ED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design come </w:t>
      </w:r>
      <w:r w:rsidR="00AD447A" w:rsidRPr="00C37BBC">
        <w:rPr>
          <w:rFonts w:ascii="Arial" w:eastAsia="Times New Roman" w:hAnsi="Arial" w:cs="Arial"/>
          <w:kern w:val="0"/>
          <w:lang w:eastAsia="it-IT"/>
          <w14:ligatures w14:val="none"/>
        </w:rPr>
        <w:t>quello</w:t>
      </w:r>
      <w:r w:rsidR="00133AD5">
        <w:rPr>
          <w:rFonts w:ascii="Arial" w:eastAsia="Times New Roman" w:hAnsi="Arial" w:cs="Arial"/>
          <w:kern w:val="0"/>
          <w:lang w:eastAsia="it-IT"/>
          <w14:ligatures w14:val="none"/>
        </w:rPr>
        <w:t xml:space="preserve"> bagno</w:t>
      </w:r>
      <w:r w:rsidR="00AD447A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firmato Ponte Giulio</w:t>
      </w:r>
      <w:r w:rsidR="001443ED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e</w:t>
      </w:r>
      <w:r w:rsidR="00AD447A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90740B" w:rsidRPr="00C37BBC">
        <w:rPr>
          <w:rFonts w:ascii="Arial" w:eastAsia="Times New Roman" w:hAnsi="Arial" w:cs="Arial"/>
          <w:kern w:val="0"/>
          <w:lang w:eastAsia="it-IT"/>
          <w14:ligatures w14:val="none"/>
        </w:rPr>
        <w:t>dedicato a</w:t>
      </w:r>
      <w:r w:rsidR="0022203A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tutti, pronto ad accogliere i visitatori e </w:t>
      </w:r>
      <w:r w:rsidR="00AD447A" w:rsidRPr="00C37BBC">
        <w:rPr>
          <w:rFonts w:ascii="Arial" w:eastAsia="Times New Roman" w:hAnsi="Arial" w:cs="Arial"/>
          <w:kern w:val="0"/>
          <w:lang w:eastAsia="it-IT"/>
          <w14:ligatures w14:val="none"/>
        </w:rPr>
        <w:t>utenti, là</w:t>
      </w:r>
      <w:r w:rsidR="00AD447A" w:rsidRPr="00C37BBC">
        <w:rPr>
          <w:rFonts w:ascii="Arial" w:hAnsi="Arial" w:cs="Arial"/>
        </w:rPr>
        <w:t xml:space="preserve"> dove un tempo operavano i mobilieri dell’antica Genova.</w:t>
      </w:r>
      <w:r w:rsidR="001443ED" w:rsidRPr="00C37BBC">
        <w:rPr>
          <w:rFonts w:ascii="Arial" w:hAnsi="Arial" w:cs="Arial"/>
        </w:rPr>
        <w:t xml:space="preserve"> </w:t>
      </w:r>
    </w:p>
    <w:p w14:paraId="4DFB0B77" w14:textId="2D7DEFE4" w:rsidR="00133AD5" w:rsidRDefault="003E4991" w:rsidP="00133AD5">
      <w:pP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L’ambiente 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bagno accessibile</w:t>
      </w:r>
      <w:r w:rsidR="00133AD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, 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situato all’interno dello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Spaz</w:t>
      </w:r>
      <w:r w:rsidR="00133AD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io,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è stato presentato in anteprima durante la Genova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Bedesign</w:t>
      </w:r>
      <w:proofErr w:type="spellEnd"/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Week e 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verrà inaugurato 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nelle prossime settimane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in concomitanza con l’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apertura del Bistrot Giustiniani </w:t>
      </w:r>
      <w:r w:rsidR="00133AD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situato 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all'interno dello showroom</w:t>
      </w:r>
      <w:r w:rsidR="00133AD5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situato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nel cuore della 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Superba</w:t>
      </w:r>
      <w:r w:rsidR="00C37BBC"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. </w:t>
      </w:r>
    </w:p>
    <w:p w14:paraId="0A3B0EE8" w14:textId="49B55E9A" w:rsidR="00E40D66" w:rsidRPr="00C37BBC" w:rsidRDefault="00C37BBC" w:rsidP="00133AD5">
      <w:pP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Questo esclusivo salotto aperto al pubblico offre un'esperienza sensoriale attraverso sapori e prelibatezze</w:t>
      </w:r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ma </w:t>
      </w:r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è </w:t>
      </w:r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anche </w:t>
      </w:r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una vetrina che valorizza i progetti "</w:t>
      </w:r>
      <w:proofErr w:type="spellStart"/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contract</w:t>
      </w:r>
      <w:proofErr w:type="spellEnd"/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", contribuendo a rivitalizzare il centro storico e offrendo esperienze di </w:t>
      </w:r>
      <w:proofErr w:type="spellStart"/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interior</w:t>
      </w:r>
      <w:proofErr w:type="spellEnd"/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design per attività commerciali.</w:t>
      </w:r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  <w:r w:rsidRPr="00C37BBC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Le finiture degli elaborati metallici, la scelta accurata dei materiali lignei, la presenza della pietra pregiata e l'utilizzo di carta da parati ispirata agli affreschi dei palazzi genovesi conferiscono al Bistrot Giustiniani un'eleganza senza tempo.</w:t>
      </w:r>
    </w:p>
    <w:p w14:paraId="22555834" w14:textId="472A6FA8" w:rsidR="00230FCD" w:rsidRPr="00230FCD" w:rsidRDefault="00230FCD" w:rsidP="0090740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37BBC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OMNIA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="00C37BBC" w:rsidRPr="00C37BBC">
        <w:rPr>
          <w:rFonts w:ascii="Arial" w:eastAsia="Times New Roman" w:hAnsi="Arial" w:cs="Arial"/>
          <w:kern w:val="0"/>
          <w:lang w:eastAsia="it-IT"/>
          <w14:ligatures w14:val="none"/>
        </w:rPr>
        <w:t>si inserisce perfettamente all’interno di questo contesto grazie ai suoi elementi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C37BBC" w:rsidRPr="00C37BBC">
        <w:rPr>
          <w:rFonts w:ascii="Arial" w:eastAsia="Times New Roman" w:hAnsi="Arial" w:cs="Arial"/>
          <w:kern w:val="0"/>
          <w:lang w:eastAsia="it-IT"/>
          <w14:ligatures w14:val="none"/>
        </w:rPr>
        <w:t>caratterizzati da un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design accessibile</w:t>
      </w:r>
      <w:r w:rsidR="00C37BBC"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: </w:t>
      </w:r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maniglie di sicurezza accessoriate, sedute, mobili contenitori, lavabo, sanitari e specchi che possono integrare sistemi di igienizzazione dell’aria e richiesta di aiuto. Cuore del progetto le maniglie, a forma di ovale piatto, risultano ergonomiche e pratiche. Grazie ad un particolare meccanismo che permette l’inserimento di vari accessori sotto i terminali laterali dell’ausilio, queste maniglie possono diventare un portasciugamano a “L” e a “U”, un porta rotolo, un gancio appendiabiti, </w:t>
      </w:r>
      <w:proofErr w:type="gramStart"/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>un porta</w:t>
      </w:r>
      <w:proofErr w:type="gramEnd"/>
      <w:r w:rsidRPr="00C37BBC">
        <w:rPr>
          <w:rFonts w:ascii="Arial" w:eastAsia="Times New Roman" w:hAnsi="Arial" w:cs="Arial"/>
          <w:kern w:val="0"/>
          <w:lang w:eastAsia="it-IT"/>
          <w14:ligatures w14:val="none"/>
        </w:rPr>
        <w:t xml:space="preserve"> mensole e vaschette porta oggetti ed, infine, un porta stampella. Tutte queste funzionalità non ne penalizzano la principale attività di sostegno 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di sicurezza: infatti, garantiscono una tenuta fino a 150 kg.</w:t>
      </w:r>
    </w:p>
    <w:p w14:paraId="1CF6A628" w14:textId="77777777" w:rsidR="003E4991" w:rsidRDefault="003E4991" w:rsidP="0090740B">
      <w:pPr>
        <w:spacing w:before="100" w:beforeAutospacing="1" w:after="100" w:afterAutospacing="1"/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</w:pPr>
    </w:p>
    <w:p w14:paraId="6815576A" w14:textId="77777777" w:rsidR="003E4991" w:rsidRDefault="003E4991" w:rsidP="0090740B">
      <w:pPr>
        <w:spacing w:before="100" w:beforeAutospacing="1" w:after="100" w:afterAutospacing="1"/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</w:pPr>
    </w:p>
    <w:p w14:paraId="644B1ECE" w14:textId="3D51040E" w:rsidR="0090740B" w:rsidRDefault="0090740B" w:rsidP="0090740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OMNIA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 è anche sanitari </w:t>
      </w:r>
      <w:r w:rsidR="00C37BBC">
        <w:rPr>
          <w:rFonts w:ascii="Arial" w:eastAsia="Times New Roman" w:hAnsi="Arial" w:cs="Arial"/>
          <w:kern w:val="0"/>
          <w:lang w:eastAsia="it-IT"/>
          <w14:ligatures w14:val="none"/>
        </w:rPr>
        <w:t>e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 modelli di lavabo in ceramica </w:t>
      </w:r>
      <w:r w:rsidR="00AD447A" w:rsidRPr="00230FCD">
        <w:rPr>
          <w:rFonts w:ascii="Arial" w:eastAsia="Times New Roman" w:hAnsi="Arial" w:cs="Arial"/>
          <w:kern w:val="0"/>
          <w:lang w:eastAsia="it-IT"/>
          <w14:ligatures w14:val="none"/>
        </w:rPr>
        <w:t xml:space="preserve">da 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65 e 100</w:t>
      </w:r>
      <w:r w:rsidR="00AD447A" w:rsidRPr="00230FCD">
        <w:rPr>
          <w:rFonts w:ascii="Arial" w:eastAsia="Times New Roman" w:hAnsi="Arial" w:cs="Arial"/>
          <w:kern w:val="0"/>
          <w:lang w:eastAsia="it-IT"/>
          <w14:ligatures w14:val="none"/>
        </w:rPr>
        <w:t xml:space="preserve"> cm.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 La collezione include anche specchi, disponibili in tre versioni, con varie tipologie di illuminazione. </w:t>
      </w:r>
    </w:p>
    <w:p w14:paraId="64E212B8" w14:textId="529C1044" w:rsidR="001443ED" w:rsidRDefault="001443ED" w:rsidP="00C37BBC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Ponte Giulio da anni utilizza la tecnologia </w:t>
      </w:r>
      <w:proofErr w:type="spellStart"/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BioCote</w:t>
      </w:r>
      <w:proofErr w:type="spellEnd"/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® per garantire proprietà antimicrobiche</w:t>
      </w:r>
      <w:r w:rsidRPr="00230FCD">
        <w:rPr>
          <w:rFonts w:ascii="Arial" w:eastAsia="Times New Roman" w:hAnsi="Arial" w:cs="Arial"/>
          <w:kern w:val="0"/>
          <w:lang w:eastAsia="it-IT"/>
          <w14:ligatures w14:val="none"/>
        </w:rPr>
        <w:t xml:space="preserve"> ai prodotti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, grazie alle proprietà dell’argento, una delle caratteristiche essenziali nella lotta per la riduzione effettiva dei batteri negli ambienti igienici</w:t>
      </w:r>
      <w:r w:rsidRPr="00230FCD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6D0EC802" w14:textId="0D0637B7" w:rsidR="00C37BBC" w:rsidRPr="00230FCD" w:rsidRDefault="00C37BBC" w:rsidP="00C37BBC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Le soluzioni d’arredo per il bagno</w:t>
      </w:r>
      <w:r w:rsidRPr="00230FCD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, </w:t>
      </w:r>
      <w:r w:rsidRPr="00230FCD">
        <w:rPr>
          <w:rFonts w:ascii="Arial" w:eastAsia="Times New Roman" w:hAnsi="Arial" w:cs="Arial"/>
          <w:kern w:val="0"/>
          <w:lang w:eastAsia="it-IT"/>
          <w14:ligatures w14:val="none"/>
        </w:rPr>
        <w:t>in particolare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Pr="00230FCD">
        <w:rPr>
          <w:rFonts w:ascii="Arial" w:eastAsia="Times New Roman" w:hAnsi="Arial" w:cs="Arial"/>
          <w:kern w:val="0"/>
          <w:lang w:eastAsia="it-IT"/>
          <w14:ligatures w14:val="none"/>
        </w:rPr>
        <w:t xml:space="preserve"> rappresentano 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utili ispirazioni per tutti i contesti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sia domestici che alberghieri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oltre ad </w:t>
      </w:r>
      <w:r w:rsidRPr="00C37BB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OMNIA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Pr="0090740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gli elementi </w:t>
      </w:r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Life </w:t>
      </w:r>
      <w:proofErr w:type="spellStart"/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Caring</w:t>
      </w:r>
      <w:proofErr w:type="spellEnd"/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Design</w:t>
      </w:r>
      <w:r w:rsidRPr="0090740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raccolgono prodotti di design sicuri e confortevoli come le maniglie, le sedute e le mensole della collezione</w:t>
      </w:r>
      <w:r w:rsidRPr="0090740B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</w:t>
      </w:r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HUG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 xml:space="preserve"> o le colonne doccia </w:t>
      </w:r>
      <w:r w:rsidRPr="0090740B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SOLO</w:t>
      </w:r>
      <w:r w:rsidRPr="0090740B">
        <w:rPr>
          <w:rFonts w:ascii="Arial" w:eastAsia="Times New Roman" w:hAnsi="Arial" w:cs="Arial"/>
          <w:kern w:val="0"/>
          <w:lang w:eastAsia="it-IT"/>
          <w14:ligatures w14:val="none"/>
        </w:rPr>
        <w:t>, evoluzione di maniglie di sicurezza in grado di garantire una resistenza a trazione certificata di 150 kg</w:t>
      </w:r>
      <w:r w:rsidRPr="00230FCD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52ED1A17" w14:textId="77777777" w:rsidR="00C37BBC" w:rsidRPr="0090740B" w:rsidRDefault="00C37BBC" w:rsidP="0090740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0E9BD9F" w14:textId="275CF940" w:rsidR="0090740B" w:rsidRDefault="00000000" w:rsidP="0090740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it-IT"/>
          <w14:ligatures w14:val="none"/>
        </w:rPr>
      </w:pPr>
      <w:hyperlink r:id="rId4" w:history="1">
        <w:r w:rsidR="0090740B" w:rsidRPr="0090740B">
          <w:rPr>
            <w:rFonts w:ascii="Arial" w:eastAsia="Times New Roman" w:hAnsi="Arial" w:cs="Arial"/>
            <w:color w:val="0000FF"/>
            <w:kern w:val="0"/>
            <w:u w:val="single"/>
            <w:lang w:eastAsia="it-IT"/>
            <w14:ligatures w14:val="none"/>
          </w:rPr>
          <w:t>Per maggiori informazioni: www.pontegiulio.com</w:t>
        </w:r>
      </w:hyperlink>
    </w:p>
    <w:p w14:paraId="6FA82E83" w14:textId="77777777" w:rsidR="00994B40" w:rsidRDefault="00994B40" w:rsidP="0090740B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09B2A35" w14:textId="5E206F80" w:rsidR="00994B40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OMNIA di Ponte Giulio è presso:</w:t>
      </w:r>
    </w:p>
    <w:p w14:paraId="60DE2FB5" w14:textId="77777777" w:rsidR="00994B40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2A4D3C9" w14:textId="6495327B" w:rsidR="00994B40" w:rsidRPr="00994B40" w:rsidRDefault="00E40D66" w:rsidP="00994B40">
      <w:pP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FORMA DESIGN - </w:t>
      </w:r>
      <w:r w:rsidR="00994B40" w:rsidRPr="00994B4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SPAZIO GIUSTINIANI</w:t>
      </w:r>
    </w:p>
    <w:p w14:paraId="7C28178E" w14:textId="2D41CDAD" w:rsidR="00994B40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Piazza dei Giustiniani 30R</w:t>
      </w:r>
    </w:p>
    <w:p w14:paraId="02AB5CFC" w14:textId="7C90E671" w:rsidR="00994B40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16123 Genova</w:t>
      </w:r>
    </w:p>
    <w:p w14:paraId="78D14E5F" w14:textId="36D4AB25" w:rsidR="00994B40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Tel 010 0942418</w:t>
      </w:r>
    </w:p>
    <w:p w14:paraId="480BE6F9" w14:textId="77777777" w:rsidR="00994B40" w:rsidRPr="0090740B" w:rsidRDefault="00994B40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9BF15D6" w14:textId="121C4F1C" w:rsidR="0090740B" w:rsidRPr="0090740B" w:rsidRDefault="0090740B" w:rsidP="00994B40">
      <w:pPr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D080802" w14:textId="77777777" w:rsidR="0090740B" w:rsidRPr="00230FCD" w:rsidRDefault="0090740B">
      <w:pPr>
        <w:rPr>
          <w:rFonts w:ascii="Arial" w:hAnsi="Arial" w:cs="Arial"/>
        </w:rPr>
      </w:pPr>
    </w:p>
    <w:sectPr w:rsidR="0090740B" w:rsidRPr="00230FCD" w:rsidSect="00212D05">
      <w:type w:val="continuous"/>
      <w:pgSz w:w="11910" w:h="16840"/>
      <w:pgMar w:top="480" w:right="1000" w:bottom="280" w:left="680" w:header="720" w:footer="720" w:gutter="0"/>
      <w:cols w:space="720" w:equalWidth="0">
        <w:col w:w="9972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0B"/>
    <w:rsid w:val="00133AD5"/>
    <w:rsid w:val="001443ED"/>
    <w:rsid w:val="00180C84"/>
    <w:rsid w:val="002072A2"/>
    <w:rsid w:val="00212D05"/>
    <w:rsid w:val="0022203A"/>
    <w:rsid w:val="00230FCD"/>
    <w:rsid w:val="00376993"/>
    <w:rsid w:val="003E4991"/>
    <w:rsid w:val="00474347"/>
    <w:rsid w:val="004B0618"/>
    <w:rsid w:val="00570DE3"/>
    <w:rsid w:val="006B4404"/>
    <w:rsid w:val="0090740B"/>
    <w:rsid w:val="00956345"/>
    <w:rsid w:val="00994B40"/>
    <w:rsid w:val="00AD447A"/>
    <w:rsid w:val="00C37BBC"/>
    <w:rsid w:val="00C51797"/>
    <w:rsid w:val="00D40572"/>
    <w:rsid w:val="00E40D66"/>
    <w:rsid w:val="00EA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7E30"/>
  <w15:chartTrackingRefBased/>
  <w15:docId w15:val="{E9B7BC88-58BD-E446-9E78-EBB9B125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0740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4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740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9074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0740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0740B"/>
    <w:rPr>
      <w:color w:val="0000FF"/>
      <w:u w:val="single"/>
    </w:rPr>
  </w:style>
  <w:style w:type="character" w:customStyle="1" w:styleId="byline-part">
    <w:name w:val="byline-part"/>
    <w:basedOn w:val="Carpredefinitoparagrafo"/>
    <w:rsid w:val="0090740B"/>
  </w:style>
  <w:style w:type="character" w:styleId="Enfasicorsivo">
    <w:name w:val="Emphasis"/>
    <w:basedOn w:val="Carpredefinitoparagrafo"/>
    <w:uiPriority w:val="20"/>
    <w:qFormat/>
    <w:rsid w:val="0090740B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44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lementor-button-content-wrapper">
    <w:name w:val="elementor-button-content-wrapper"/>
    <w:basedOn w:val="Carpredefinitoparagrafo"/>
    <w:rsid w:val="00AD447A"/>
  </w:style>
  <w:style w:type="character" w:customStyle="1" w:styleId="elementor-button-text">
    <w:name w:val="elementor-button-text"/>
    <w:basedOn w:val="Carpredefinitoparagrafo"/>
    <w:rsid w:val="00AD447A"/>
  </w:style>
  <w:style w:type="character" w:customStyle="1" w:styleId="premium-counter-init">
    <w:name w:val="premium-counter-init"/>
    <w:basedOn w:val="Carpredefinitoparagrafo"/>
    <w:rsid w:val="00AD447A"/>
  </w:style>
  <w:style w:type="character" w:customStyle="1" w:styleId="counter-su-pre">
    <w:name w:val="counter-su-pre"/>
    <w:basedOn w:val="Carpredefinitoparagrafo"/>
    <w:rsid w:val="00AD447A"/>
  </w:style>
  <w:style w:type="character" w:styleId="Collegamentovisitato">
    <w:name w:val="FollowedHyperlink"/>
    <w:basedOn w:val="Carpredefinitoparagrafo"/>
    <w:uiPriority w:val="99"/>
    <w:semiHidden/>
    <w:unhideWhenUsed/>
    <w:rsid w:val="00AD447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43ED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1443ED"/>
  </w:style>
  <w:style w:type="character" w:customStyle="1" w:styleId="x193iq5w">
    <w:name w:val="x193iq5w"/>
    <w:basedOn w:val="Carpredefinitoparagrafo"/>
    <w:rsid w:val="001443ED"/>
  </w:style>
  <w:style w:type="character" w:customStyle="1" w:styleId="apple-converted-space">
    <w:name w:val="apple-converted-space"/>
    <w:basedOn w:val="Carpredefinitoparagrafo"/>
    <w:rsid w:val="0099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431">
          <w:marLeft w:val="900"/>
          <w:marRight w:val="9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839">
          <w:marLeft w:val="0"/>
          <w:marRight w:val="0"/>
          <w:marTop w:val="6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8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95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61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3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73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6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9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92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1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5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67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8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98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2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0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23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1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31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8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54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9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90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6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81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54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60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5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15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95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1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2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1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51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04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020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74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86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51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7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8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7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32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34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60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17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97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13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9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60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8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0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9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48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257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16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3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192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03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2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295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36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18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82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11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933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61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96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94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17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1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55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2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85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07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52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04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520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81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57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06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7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34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446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383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74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75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9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18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83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5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0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0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24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26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03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30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25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52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646">
          <w:marLeft w:val="900"/>
          <w:marRight w:val="9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833">
          <w:marLeft w:val="0"/>
          <w:marRight w:val="0"/>
          <w:marTop w:val="6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ntegiulio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2024-06-05T13:19:00Z</dcterms:created>
  <dcterms:modified xsi:type="dcterms:W3CDTF">2024-06-05T13:19:00Z</dcterms:modified>
</cp:coreProperties>
</file>