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C602" w14:textId="21058356" w:rsidR="004F4395" w:rsidRDefault="00C62878" w:rsidP="004F4395">
      <w:pPr>
        <w:jc w:val="center"/>
        <w:rPr>
          <w:b/>
          <w:sz w:val="28"/>
          <w:szCs w:val="28"/>
        </w:rPr>
      </w:pPr>
      <w:r w:rsidRPr="004F4395">
        <w:rPr>
          <w:b/>
          <w:sz w:val="28"/>
          <w:szCs w:val="28"/>
        </w:rPr>
        <w:t>Collezione di mobili STAGELINE</w:t>
      </w:r>
    </w:p>
    <w:p w14:paraId="3C032BB8" w14:textId="6B8C4D09" w:rsidR="00B03D9E" w:rsidRPr="004F4395" w:rsidRDefault="004F4395" w:rsidP="004F4395">
      <w:pPr>
        <w:jc w:val="center"/>
        <w:rPr>
          <w:rFonts w:cs="Arial"/>
          <w:b/>
          <w:bCs/>
          <w:sz w:val="28"/>
          <w:szCs w:val="28"/>
        </w:rPr>
      </w:pPr>
      <w:r w:rsidRPr="004F4395">
        <w:rPr>
          <w:b/>
          <w:bCs/>
          <w:sz w:val="28"/>
          <w:szCs w:val="28"/>
        </w:rPr>
        <w:t xml:space="preserve">progettata dallo studio di design </w:t>
      </w:r>
      <w:proofErr w:type="spellStart"/>
      <w:r w:rsidRPr="004F4395">
        <w:rPr>
          <w:b/>
          <w:bCs/>
          <w:sz w:val="28"/>
          <w:szCs w:val="28"/>
        </w:rPr>
        <w:t>Tesseraux</w:t>
      </w:r>
      <w:proofErr w:type="spellEnd"/>
      <w:r w:rsidRPr="004F4395">
        <w:rPr>
          <w:b/>
          <w:bCs/>
          <w:sz w:val="28"/>
          <w:szCs w:val="28"/>
        </w:rPr>
        <w:t xml:space="preserve"> + Partner</w:t>
      </w:r>
    </w:p>
    <w:p w14:paraId="3A065ED1" w14:textId="77777777" w:rsidR="00C62878" w:rsidRPr="00B03D9E" w:rsidRDefault="00C62878" w:rsidP="00B03D9E">
      <w:pPr>
        <w:rPr>
          <w:b/>
        </w:rPr>
      </w:pPr>
    </w:p>
    <w:p w14:paraId="60B10589" w14:textId="77777777" w:rsidR="00C92982" w:rsidRPr="0029744A" w:rsidRDefault="00C92982" w:rsidP="002B7F25">
      <w:pPr>
        <w:rPr>
          <w:rFonts w:cs="Arial"/>
          <w:szCs w:val="22"/>
        </w:rPr>
      </w:pPr>
    </w:p>
    <w:p w14:paraId="467A013E" w14:textId="511C00D6" w:rsidR="002B7A23" w:rsidRPr="004F4395" w:rsidRDefault="004F4395" w:rsidP="002B7F25">
      <w:pPr>
        <w:spacing w:line="360" w:lineRule="auto"/>
        <w:jc w:val="both"/>
        <w:rPr>
          <w:rFonts w:cs="Arial"/>
          <w:bCs/>
          <w:sz w:val="18"/>
          <w:szCs w:val="22"/>
        </w:rPr>
      </w:pPr>
      <w:r>
        <w:rPr>
          <w:b/>
        </w:rPr>
        <w:t>L’ampio</w:t>
      </w:r>
      <w:r w:rsidR="000F01C9">
        <w:rPr>
          <w:b/>
        </w:rPr>
        <w:t xml:space="preserve"> lavabo doppio assicura una maggiore libertà in bagno</w:t>
      </w:r>
    </w:p>
    <w:p w14:paraId="5357997D" w14:textId="132C8479" w:rsidR="00C62878" w:rsidRDefault="00C62878" w:rsidP="002B7F25">
      <w:pPr>
        <w:spacing w:line="360" w:lineRule="auto"/>
        <w:jc w:val="both"/>
        <w:rPr>
          <w:rFonts w:cs="Arial"/>
          <w:bCs/>
          <w:szCs w:val="22"/>
        </w:rPr>
      </w:pPr>
      <w:r>
        <w:t xml:space="preserve">La collezione di mobili STAGELINE di KEUCO si è ulteriormente arricchito ed è ora disponibile nella misura di 1400 mm con due lavabi da appoggio. In questo modo, grazie al secondo lavabo le coppie e le famiglie hanno a disposizione il doppio dello spazio e della libertà di movimento. </w:t>
      </w:r>
    </w:p>
    <w:p w14:paraId="518E7D65" w14:textId="2B8EADDE" w:rsidR="00BF07A3" w:rsidRPr="004C5CBE" w:rsidRDefault="000F01C9" w:rsidP="002B7F25">
      <w:pPr>
        <w:spacing w:line="360" w:lineRule="auto"/>
        <w:jc w:val="both"/>
        <w:rPr>
          <w:rFonts w:cs="Arial"/>
          <w:bCs/>
          <w:szCs w:val="22"/>
        </w:rPr>
      </w:pPr>
      <w:r>
        <w:t>Il mobile da bagno è disponibile senza fori per la rubinetteria a parete o con fori per due miscelatori monocomando</w:t>
      </w:r>
      <w:r w:rsidR="004F4395">
        <w:t xml:space="preserve"> mentre i</w:t>
      </w:r>
      <w:r>
        <w:t xml:space="preserve"> lavabi da appoggio in ceramica bianca o nera possono essere abbinati a stili</w:t>
      </w:r>
      <w:r w:rsidR="004F4395">
        <w:t xml:space="preserve"> differenti.</w:t>
      </w:r>
      <w:r>
        <w:t xml:space="preserve"> </w:t>
      </w:r>
      <w:r w:rsidR="004F4395">
        <w:t>L’elemento</w:t>
      </w:r>
      <w:r w:rsidR="00641DAB">
        <w:t xml:space="preserve"> di spicco della serie è il </w:t>
      </w:r>
      <w:r w:rsidR="00641DAB" w:rsidRPr="004F4395">
        <w:rPr>
          <w:b/>
          <w:bCs/>
        </w:rPr>
        <w:t>vano portaoggetti aperto e illuminato</w:t>
      </w:r>
      <w:r w:rsidR="00641DAB">
        <w:t xml:space="preserve"> che mette abilmente in mostra gli oggetti decorativi e i prodotti preferiti. </w:t>
      </w:r>
      <w:r w:rsidR="00641DAB" w:rsidRPr="004F4395">
        <w:rPr>
          <w:b/>
          <w:bCs/>
        </w:rPr>
        <w:t xml:space="preserve">L’illuminazione a LED bianco caldo (3.000 Kelvin) è controllata da un sensore tattile </w:t>
      </w:r>
      <w:r w:rsidR="004F4395" w:rsidRPr="004F4395">
        <w:rPr>
          <w:b/>
          <w:bCs/>
        </w:rPr>
        <w:t>posizionato</w:t>
      </w:r>
      <w:r w:rsidR="00641DAB" w:rsidRPr="004F4395">
        <w:rPr>
          <w:b/>
          <w:bCs/>
        </w:rPr>
        <w:t xml:space="preserve"> sul mobile. Un dettaglio pratico è rappresentato dalla presa di corrente integrata nel vano e dal punto di ricarica USB e USB-C.</w:t>
      </w:r>
      <w:r w:rsidR="00641DAB">
        <w:t xml:space="preserve"> Posizionati al centro, gli attacchi sono facilmente raggiungibili da entrambi i lavabi.</w:t>
      </w:r>
    </w:p>
    <w:p w14:paraId="626D5C50" w14:textId="77777777" w:rsidR="00270E6D" w:rsidRDefault="00270E6D" w:rsidP="002B7F25">
      <w:pPr>
        <w:spacing w:line="360" w:lineRule="auto"/>
        <w:jc w:val="both"/>
        <w:rPr>
          <w:rFonts w:cs="Arial"/>
          <w:bCs/>
          <w:szCs w:val="22"/>
        </w:rPr>
      </w:pPr>
    </w:p>
    <w:p w14:paraId="4E51CC1A" w14:textId="49FD967E" w:rsidR="00715006" w:rsidRPr="009D3170" w:rsidRDefault="009D3170" w:rsidP="002B7F25">
      <w:pPr>
        <w:spacing w:line="360" w:lineRule="auto"/>
        <w:jc w:val="both"/>
        <w:rPr>
          <w:rFonts w:cs="Arial"/>
          <w:b/>
          <w:bCs/>
          <w:szCs w:val="22"/>
        </w:rPr>
      </w:pPr>
      <w:r>
        <w:rPr>
          <w:b/>
        </w:rPr>
        <w:t>Diversi mondi di colori e stili</w:t>
      </w:r>
    </w:p>
    <w:p w14:paraId="330FEE51" w14:textId="367100D2" w:rsidR="004822BF" w:rsidRDefault="00981F44" w:rsidP="002B7F25">
      <w:pPr>
        <w:spacing w:line="360" w:lineRule="auto"/>
        <w:jc w:val="both"/>
        <w:rPr>
          <w:rFonts w:cs="Arial"/>
          <w:bCs/>
          <w:szCs w:val="22"/>
        </w:rPr>
      </w:pPr>
      <w:r>
        <w:t>La</w:t>
      </w:r>
      <w:r w:rsidR="004822BF">
        <w:t xml:space="preserve"> serie completa di mobili </w:t>
      </w:r>
      <w:r>
        <w:t xml:space="preserve">STAGELINE di </w:t>
      </w:r>
      <w:r w:rsidR="004822BF">
        <w:t xml:space="preserve">KEUCO, si rivela lineare, moderna e semplicemente elegante, in look tono su tono. Il frontale in vetro e il corpo del mobile sono sempre in un unico colore, che irradia calma e armonia. I colori naturali sono assolutamente in linea con le tendenze attuali e prescindono </w:t>
      </w:r>
      <w:r w:rsidR="004F4395">
        <w:t>dal</w:t>
      </w:r>
      <w:r w:rsidR="004822BF">
        <w:t xml:space="preserve">le mode. </w:t>
      </w:r>
      <w:r w:rsidR="007323D2">
        <w:t>Morbidi e sobri, caldi e accoglienti, ma allo stesso tempo espressivi. Anche gli appassionati de</w:t>
      </w:r>
      <w:r w:rsidR="004F4395">
        <w:t xml:space="preserve">l </w:t>
      </w:r>
      <w:r w:rsidR="007323D2">
        <w:t xml:space="preserve">bianco e </w:t>
      </w:r>
      <w:r w:rsidR="004F4395">
        <w:t>dell’</w:t>
      </w:r>
      <w:r w:rsidR="007323D2">
        <w:t xml:space="preserve">antracite troveranno qui l’abbinamento perfetto che rispecchia il loro gusto. I frontali in vetro dei mobili </w:t>
      </w:r>
      <w:r w:rsidR="004F4395">
        <w:t>posso essere</w:t>
      </w:r>
      <w:r w:rsidR="007323D2">
        <w:t xml:space="preserve"> brillantemente lucidi o vellutatamente opachi. </w:t>
      </w:r>
      <w:r w:rsidR="004F4395">
        <w:t>Sono quattro le superfici di vetro tra cui scegliere: bianco o cashmere lucido, nonché inox o roccia vulcanica satinata.</w:t>
      </w:r>
    </w:p>
    <w:p w14:paraId="0D9EF292" w14:textId="77777777" w:rsidR="00887504" w:rsidRDefault="00887504" w:rsidP="002B7F25">
      <w:pPr>
        <w:spacing w:line="360" w:lineRule="auto"/>
        <w:jc w:val="both"/>
        <w:rPr>
          <w:rFonts w:cs="Arial"/>
          <w:bCs/>
          <w:szCs w:val="22"/>
        </w:rPr>
      </w:pPr>
    </w:p>
    <w:p w14:paraId="27B01F88" w14:textId="3E81B1E7" w:rsidR="00715006" w:rsidRPr="009D3170" w:rsidRDefault="009D3170" w:rsidP="002B7F25">
      <w:pPr>
        <w:spacing w:line="360" w:lineRule="auto"/>
        <w:jc w:val="both"/>
        <w:rPr>
          <w:rFonts w:cs="Arial"/>
          <w:b/>
          <w:bCs/>
          <w:szCs w:val="22"/>
        </w:rPr>
      </w:pPr>
      <w:r>
        <w:rPr>
          <w:b/>
        </w:rPr>
        <w:t>Frontali in vetro sottili e senza maniglie</w:t>
      </w:r>
    </w:p>
    <w:p w14:paraId="2AB66406" w14:textId="1092C3A3" w:rsidR="000F796B" w:rsidRDefault="005F3A6D" w:rsidP="005F3A6D">
      <w:pPr>
        <w:spacing w:line="360" w:lineRule="auto"/>
        <w:jc w:val="both"/>
        <w:rPr>
          <w:rFonts w:cs="Arial"/>
          <w:bCs/>
          <w:szCs w:val="22"/>
        </w:rPr>
      </w:pPr>
      <w:r>
        <w:t>STAGELINE si distingue anche per l’attenzione ai dettagli. Il frontale in vetro leggermente sporgente in alto funge al contempo anche da maniglia per l’apertura e la chiusura. I frontali estraibili sono dotati di meccanismi soft-close e si chiudono in modo delicato e silenzioso.</w:t>
      </w:r>
    </w:p>
    <w:p w14:paraId="2DCCA80F" w14:textId="77777777" w:rsidR="00871490" w:rsidRDefault="00871490" w:rsidP="005F3A6D">
      <w:pPr>
        <w:spacing w:line="360" w:lineRule="auto"/>
        <w:jc w:val="both"/>
        <w:rPr>
          <w:b/>
        </w:rPr>
      </w:pPr>
    </w:p>
    <w:p w14:paraId="3227F5D3" w14:textId="794A2DD1" w:rsidR="009D3170" w:rsidRDefault="009D3170" w:rsidP="005F3A6D">
      <w:pPr>
        <w:spacing w:line="360" w:lineRule="auto"/>
        <w:jc w:val="both"/>
        <w:rPr>
          <w:rFonts w:cs="Arial"/>
          <w:b/>
          <w:bCs/>
          <w:szCs w:val="22"/>
        </w:rPr>
      </w:pPr>
      <w:r>
        <w:rPr>
          <w:b/>
        </w:rPr>
        <w:t>Sistema di divisori flessibile per chiarezza e ordine</w:t>
      </w:r>
    </w:p>
    <w:p w14:paraId="3DF643DD" w14:textId="77777777" w:rsidR="005F3A6D" w:rsidRPr="008F2529" w:rsidRDefault="00124416" w:rsidP="005F3A6D">
      <w:pPr>
        <w:spacing w:line="360" w:lineRule="auto"/>
        <w:jc w:val="both"/>
        <w:rPr>
          <w:rFonts w:cs="Arial"/>
          <w:bCs/>
          <w:szCs w:val="22"/>
        </w:rPr>
      </w:pPr>
      <w:r>
        <w:lastRenderedPageBreak/>
        <w:t>La base portalavabo rivela un autentico talento organizzativo. Il cassetto del mobile con divisori opzionali permette uno sfruttamento intelligente e ottimizzato dello spazio. Per un’organizzazione intelligente dello spazio è possibile scegliere in modo flessibile la disposizione interna desiderata tra quattro diverse dimensioni. L’elegante tappetino scuro crea una superficie antiscivolo.</w:t>
      </w:r>
    </w:p>
    <w:p w14:paraId="70300FB6" w14:textId="77777777" w:rsidR="000B176E" w:rsidRDefault="000B176E" w:rsidP="00CF7BFB">
      <w:pPr>
        <w:spacing w:line="360" w:lineRule="auto"/>
        <w:jc w:val="both"/>
        <w:rPr>
          <w:rFonts w:cs="Arial"/>
          <w:b/>
          <w:bCs/>
          <w:szCs w:val="22"/>
        </w:rPr>
      </w:pPr>
    </w:p>
    <w:p w14:paraId="32B42A25" w14:textId="6967FA16" w:rsidR="00563AE2" w:rsidRPr="009D3170" w:rsidRDefault="00563AE2" w:rsidP="00CF7BFB">
      <w:pPr>
        <w:spacing w:line="360" w:lineRule="auto"/>
        <w:jc w:val="both"/>
        <w:rPr>
          <w:rFonts w:cs="Arial"/>
          <w:b/>
          <w:bCs/>
          <w:szCs w:val="22"/>
        </w:rPr>
      </w:pPr>
      <w:r>
        <w:rPr>
          <w:b/>
        </w:rPr>
        <w:t>Altri mobili STAGELINE confortevoli</w:t>
      </w:r>
    </w:p>
    <w:p w14:paraId="24989CF3" w14:textId="5950BBDF" w:rsidR="004F4395" w:rsidRDefault="00270E6D" w:rsidP="005F3A6D">
      <w:pPr>
        <w:spacing w:line="360" w:lineRule="auto"/>
        <w:jc w:val="both"/>
        <w:rPr>
          <w:rFonts w:cs="Arial"/>
          <w:bCs/>
          <w:szCs w:val="22"/>
        </w:rPr>
      </w:pPr>
      <w:r>
        <w:t>Per maggiori esigenze di spazio e per particolari necessità di un’atmosfera accogliente, STAGELINE offre altri tre mobili: una colonna alta, una colonna centrale a un’anta e una a due ante. La colonna alta con il suo scomparto centrale illuminato produce un effetto molto elegante. Come per la base portalavabo, anche qui è possibile illuminare flaconcini e vasetti o elementi decorativi. Tutti gli armadi sono dotati di cerniere a chiusura ammortizzata e, all’interno, di ripiani in vetro di alta qualità e di facile manutenzione.</w:t>
      </w:r>
    </w:p>
    <w:p w14:paraId="1A381057" w14:textId="77777777" w:rsidR="00871490" w:rsidRDefault="00871490" w:rsidP="005F3A6D">
      <w:pPr>
        <w:spacing w:line="360" w:lineRule="auto"/>
        <w:jc w:val="both"/>
        <w:rPr>
          <w:rFonts w:cs="Arial"/>
          <w:bCs/>
          <w:szCs w:val="22"/>
        </w:rPr>
      </w:pPr>
    </w:p>
    <w:p w14:paraId="41724DDD" w14:textId="550B05A0" w:rsidR="004F4395" w:rsidRPr="00871490" w:rsidRDefault="00D51010" w:rsidP="00C62878">
      <w:pPr>
        <w:spacing w:line="360" w:lineRule="auto"/>
        <w:jc w:val="both"/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  <w:t>COLORI IMMAGINI</w:t>
      </w:r>
      <w:r w:rsidR="00677EE1" w:rsidRPr="00871490">
        <w:rPr>
          <w:sz w:val="20"/>
          <w:u w:val="single"/>
          <w:lang w:val="en-US"/>
        </w:rPr>
        <w:t>:</w:t>
      </w:r>
    </w:p>
    <w:p w14:paraId="79022FB4" w14:textId="7B0427A5" w:rsidR="00187A6B" w:rsidRPr="004F4395" w:rsidRDefault="00871490" w:rsidP="00871490">
      <w:pPr>
        <w:spacing w:line="360" w:lineRule="auto"/>
        <w:ind w:left="-284"/>
        <w:jc w:val="both"/>
        <w:rPr>
          <w:rFonts w:cs="Arial"/>
          <w:sz w:val="16"/>
          <w:szCs w:val="16"/>
          <w:lang w:val="en-GB"/>
        </w:rPr>
      </w:pPr>
      <w:r>
        <w:rPr>
          <w:rFonts w:cs="Arial"/>
          <w:noProof/>
          <w:sz w:val="16"/>
          <w:szCs w:val="16"/>
          <w:lang w:val="en-GB"/>
        </w:rPr>
        <w:drawing>
          <wp:inline distT="0" distB="0" distL="0" distR="0" wp14:anchorId="6971EFEE" wp14:editId="6DA7380C">
            <wp:extent cx="5753100" cy="584200"/>
            <wp:effectExtent l="0" t="0" r="0" b="0"/>
            <wp:docPr id="1320434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3445" name="Immagine 1320434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01A7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41B4DB64" w14:textId="77777777" w:rsidR="004F4395" w:rsidRPr="00AB24EB" w:rsidRDefault="004F4395" w:rsidP="004F4395">
      <w:pPr>
        <w:jc w:val="both"/>
        <w:rPr>
          <w:rFonts w:cs="Arial"/>
          <w:b/>
          <w:sz w:val="21"/>
          <w:szCs w:val="21"/>
        </w:rPr>
      </w:pPr>
      <w:r w:rsidRPr="00AB24EB">
        <w:rPr>
          <w:b/>
          <w:sz w:val="21"/>
          <w:szCs w:val="21"/>
        </w:rPr>
        <w:t xml:space="preserve">KEUCO </w:t>
      </w:r>
    </w:p>
    <w:p w14:paraId="6775A10A" w14:textId="22C8D4F1" w:rsidR="004F4395" w:rsidRDefault="004F4395" w:rsidP="004F4395">
      <w:pPr>
        <w:jc w:val="both"/>
        <w:rPr>
          <w:rFonts w:cs="Arial"/>
          <w:sz w:val="21"/>
          <w:szCs w:val="21"/>
        </w:rPr>
      </w:pPr>
      <w:r w:rsidRPr="00AB24EB">
        <w:rPr>
          <w:sz w:val="21"/>
          <w:szCs w:val="21"/>
        </w:rPr>
        <w:t xml:space="preserve">KEUCO GmbH &amp; Co. KG è un fornitore completo di arredi bagno di qualità che opera a livello internazionale. Offre un vasto assortimento di rubinetterie, accessori, specchi contenitori, luci e specchi, lavabi e mobili bagno “made in Germany”. Per KEUCO, design e funzione hanno un ruolo fondamentale. I prodotti, sapientemente lavorati, devono fondere forme estetiche e funzionalità razionali. Un obiettivo perseguito con costanza dall’idea all’attuazione e forte da sempre della collaborazione con designer internazionali. L’azienda è di proprietà della famiglia fin dalla sua fondazione nel 1953 e ha sede a </w:t>
      </w:r>
      <w:proofErr w:type="spellStart"/>
      <w:r w:rsidRPr="00AB24EB">
        <w:rPr>
          <w:sz w:val="21"/>
          <w:szCs w:val="21"/>
        </w:rPr>
        <w:t>Hemer</w:t>
      </w:r>
      <w:proofErr w:type="spellEnd"/>
      <w:r w:rsidRPr="00AB24EB">
        <w:rPr>
          <w:sz w:val="21"/>
          <w:szCs w:val="21"/>
        </w:rPr>
        <w:t>, in Vestfalia.</w:t>
      </w:r>
    </w:p>
    <w:p w14:paraId="2A2E5D58" w14:textId="77777777" w:rsidR="00871490" w:rsidRPr="00871490" w:rsidRDefault="00871490" w:rsidP="004F4395">
      <w:pPr>
        <w:jc w:val="both"/>
        <w:rPr>
          <w:rFonts w:cs="Arial"/>
          <w:sz w:val="21"/>
          <w:szCs w:val="21"/>
        </w:rPr>
      </w:pPr>
    </w:p>
    <w:p w14:paraId="26AFE8FB" w14:textId="77777777" w:rsidR="004F4395" w:rsidRPr="00AB24EB" w:rsidRDefault="004F4395" w:rsidP="004F4395">
      <w:pPr>
        <w:jc w:val="both"/>
        <w:rPr>
          <w:b/>
          <w:sz w:val="21"/>
          <w:szCs w:val="21"/>
        </w:rPr>
      </w:pPr>
      <w:r w:rsidRPr="00AB24E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BF456" wp14:editId="584976A9">
                <wp:simplePos x="0" y="0"/>
                <wp:positionH relativeFrom="column">
                  <wp:posOffset>4516467</wp:posOffset>
                </wp:positionH>
                <wp:positionV relativeFrom="paragraph">
                  <wp:posOffset>21301</wp:posOffset>
                </wp:positionV>
                <wp:extent cx="1828800" cy="976630"/>
                <wp:effectExtent l="0" t="0" r="13335" b="13970"/>
                <wp:wrapSquare wrapText="bothSides"/>
                <wp:docPr id="5740187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FA9DA" w14:textId="77777777" w:rsidR="004F4395" w:rsidRPr="00AB24EB" w:rsidRDefault="004F4395" w:rsidP="004F439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Ufficio Stampa Italia </w:t>
                            </w:r>
                          </w:p>
                          <w:p w14:paraId="7063FB91" w14:textId="77777777" w:rsidR="004F4395" w:rsidRPr="00AB24EB" w:rsidRDefault="004F4395" w:rsidP="004F4395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Cs/>
                                <w:sz w:val="21"/>
                                <w:szCs w:val="21"/>
                              </w:rPr>
                              <w:t>TAC online</w:t>
                            </w:r>
                          </w:p>
                          <w:p w14:paraId="46B6CEAE" w14:textId="77777777" w:rsidR="004F4395" w:rsidRPr="00AB24EB" w:rsidRDefault="00000000" w:rsidP="004F4395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hyperlink r:id="rId12" w:history="1">
                              <w:r w:rsidR="004F4395" w:rsidRPr="00AB24EB">
                                <w:rPr>
                                  <w:rStyle w:val="Collegamentoipertestuale"/>
                                  <w:sz w:val="21"/>
                                  <w:szCs w:val="21"/>
                                </w:rPr>
                                <w:t>press@taconline.it</w:t>
                              </w:r>
                            </w:hyperlink>
                          </w:p>
                          <w:p w14:paraId="6E23BD5A" w14:textId="77777777" w:rsidR="004F4395" w:rsidRPr="00AB24EB" w:rsidRDefault="004F4395" w:rsidP="004F4395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Cs/>
                                <w:sz w:val="21"/>
                                <w:szCs w:val="21"/>
                              </w:rPr>
                              <w:t>Milano | Genova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BF45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5.65pt;margin-top:1.7pt;width:2in;height:76.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" filled="f" strokeweight=".5pt">
                <v:textbox>
                  <w:txbxContent>
                    <w:p w14:paraId="473FA9DA" w14:textId="77777777" w:rsidR="004F4395" w:rsidRPr="00AB24EB" w:rsidRDefault="004F4395" w:rsidP="004F4395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B24EB">
                        <w:rPr>
                          <w:b/>
                          <w:sz w:val="21"/>
                          <w:szCs w:val="21"/>
                        </w:rPr>
                        <w:t xml:space="preserve">Ufficio Stampa Italia </w:t>
                      </w:r>
                    </w:p>
                    <w:p w14:paraId="7063FB91" w14:textId="77777777" w:rsidR="004F4395" w:rsidRPr="00AB24EB" w:rsidRDefault="004F4395" w:rsidP="004F4395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B24EB">
                        <w:rPr>
                          <w:bCs/>
                          <w:sz w:val="21"/>
                          <w:szCs w:val="21"/>
                        </w:rPr>
                        <w:t>TAC online</w:t>
                      </w:r>
                    </w:p>
                    <w:p w14:paraId="46B6CEAE" w14:textId="77777777" w:rsidR="004F4395" w:rsidRPr="00AB24EB" w:rsidRDefault="004F4395" w:rsidP="004F4395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hyperlink r:id="rId21" w:history="1">
                        <w:r w:rsidRPr="00AB24EB">
                          <w:rPr>
                            <w:rStyle w:val="Collegamentoipertestuale"/>
                            <w:sz w:val="21"/>
                            <w:szCs w:val="21"/>
                          </w:rPr>
                          <w:t>press@taconline.it</w:t>
                        </w:r>
                      </w:hyperlink>
                    </w:p>
                    <w:p w14:paraId="6E23BD5A" w14:textId="77777777" w:rsidR="004F4395" w:rsidRPr="00AB24EB" w:rsidRDefault="004F4395" w:rsidP="004F4395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B24EB">
                        <w:rPr>
                          <w:bCs/>
                          <w:sz w:val="21"/>
                          <w:szCs w:val="21"/>
                        </w:rPr>
                        <w:t>Milano | Genova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24EB">
        <w:rPr>
          <w:b/>
          <w:sz w:val="21"/>
          <w:szCs w:val="21"/>
        </w:rPr>
        <w:t>Azienda</w:t>
      </w:r>
      <w:r w:rsidRPr="00AB24EB">
        <w:rPr>
          <w:b/>
          <w:sz w:val="21"/>
          <w:szCs w:val="21"/>
        </w:rPr>
        <w:tab/>
      </w:r>
      <w:r w:rsidRPr="00AB24EB">
        <w:rPr>
          <w:b/>
          <w:sz w:val="21"/>
          <w:szCs w:val="21"/>
        </w:rPr>
        <w:tab/>
      </w:r>
    </w:p>
    <w:p w14:paraId="4589B1AF" w14:textId="77777777" w:rsidR="004F4395" w:rsidRPr="00AB24EB" w:rsidRDefault="004F4395" w:rsidP="004F4395">
      <w:pPr>
        <w:jc w:val="both"/>
        <w:rPr>
          <w:rFonts w:cs="Arial"/>
          <w:sz w:val="21"/>
          <w:szCs w:val="21"/>
        </w:rPr>
      </w:pPr>
      <w:r w:rsidRPr="00AB24EB">
        <w:rPr>
          <w:sz w:val="21"/>
          <w:szCs w:val="21"/>
        </w:rPr>
        <w:t xml:space="preserve">KEUCO GmbH &amp; Co. KG </w:t>
      </w:r>
    </w:p>
    <w:p w14:paraId="4E7271DF" w14:textId="77777777" w:rsidR="004F4395" w:rsidRPr="00AB24EB" w:rsidRDefault="004F4395" w:rsidP="004F4395">
      <w:pPr>
        <w:jc w:val="both"/>
        <w:rPr>
          <w:rFonts w:cs="Arial"/>
          <w:sz w:val="21"/>
          <w:szCs w:val="21"/>
        </w:rPr>
      </w:pPr>
      <w:proofErr w:type="spellStart"/>
      <w:r w:rsidRPr="00AB24EB">
        <w:rPr>
          <w:sz w:val="21"/>
          <w:szCs w:val="21"/>
        </w:rPr>
        <w:t>Oesestraße</w:t>
      </w:r>
      <w:proofErr w:type="spellEnd"/>
      <w:r w:rsidRPr="00AB24EB">
        <w:rPr>
          <w:sz w:val="21"/>
          <w:szCs w:val="21"/>
        </w:rPr>
        <w:t xml:space="preserve"> 36 </w:t>
      </w:r>
    </w:p>
    <w:p w14:paraId="1787560D" w14:textId="77777777" w:rsidR="004F4395" w:rsidRPr="00AB24EB" w:rsidRDefault="004F4395" w:rsidP="004F4395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 xml:space="preserve">58675 </w:t>
      </w:r>
      <w:proofErr w:type="spellStart"/>
      <w:r w:rsidRPr="00AB24EB">
        <w:rPr>
          <w:sz w:val="21"/>
          <w:szCs w:val="21"/>
          <w:lang w:val="en-US"/>
        </w:rPr>
        <w:t>Hemer</w:t>
      </w:r>
      <w:proofErr w:type="spellEnd"/>
      <w:r w:rsidRPr="00AB24EB">
        <w:rPr>
          <w:sz w:val="21"/>
          <w:szCs w:val="21"/>
          <w:lang w:val="en-US"/>
        </w:rPr>
        <w:t xml:space="preserve"> </w:t>
      </w:r>
    </w:p>
    <w:p w14:paraId="3DFCE2A0" w14:textId="77777777" w:rsidR="004F4395" w:rsidRPr="00AB24EB" w:rsidRDefault="004F4395" w:rsidP="004F4395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>Tel: 0049-(0)2372 904 - 0</w:t>
      </w:r>
    </w:p>
    <w:p w14:paraId="58AEECC0" w14:textId="0278C7CF" w:rsidR="00187A6B" w:rsidRPr="004F4395" w:rsidRDefault="004F4395" w:rsidP="004F4395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 xml:space="preserve">e-mail: </w:t>
      </w:r>
      <w:hyperlink r:id="rId22" w:history="1">
        <w:r w:rsidRPr="00AB24EB">
          <w:rPr>
            <w:rStyle w:val="Collegamentoipertestuale"/>
            <w:sz w:val="21"/>
            <w:szCs w:val="21"/>
            <w:lang w:val="en-US"/>
          </w:rPr>
          <w:t>presse@keuco.de</w:t>
        </w:r>
      </w:hyperlink>
    </w:p>
    <w:p w14:paraId="65F2F859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352E537C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4D459E21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02D028EA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06BE5315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4E85F757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046EA39C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23874827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17E7C7A7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31E31016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6EECDB3B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0FA34BF7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06A5FB01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289B18A7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610D767D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5C877F9C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55377A95" w14:textId="77777777" w:rsidR="00187A6B" w:rsidRPr="004F4395" w:rsidRDefault="00187A6B" w:rsidP="00187A6B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14:paraId="20D7D544" w14:textId="77777777" w:rsidR="00C92982" w:rsidRPr="004F4395" w:rsidRDefault="00C92982" w:rsidP="004F57C8">
      <w:pPr>
        <w:spacing w:line="360" w:lineRule="auto"/>
        <w:jc w:val="both"/>
        <w:rPr>
          <w:rFonts w:cs="Arial"/>
          <w:szCs w:val="22"/>
          <w:lang w:val="en-US"/>
        </w:rPr>
      </w:pPr>
    </w:p>
    <w:sectPr w:rsidR="00C92982" w:rsidRPr="004F4395" w:rsidSect="00871490">
      <w:headerReference w:type="default" r:id="rId23"/>
      <w:footerReference w:type="even" r:id="rId24"/>
      <w:footerReference w:type="default" r:id="rId25"/>
      <w:pgSz w:w="11907" w:h="16840"/>
      <w:pgMar w:top="3330" w:right="964" w:bottom="1225" w:left="141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B979" w14:textId="77777777" w:rsidR="005C03FA" w:rsidRDefault="005C03FA">
      <w:r>
        <w:separator/>
      </w:r>
    </w:p>
  </w:endnote>
  <w:endnote w:type="continuationSeparator" w:id="0">
    <w:p w14:paraId="0AB8893D" w14:textId="77777777" w:rsidR="005C03FA" w:rsidRDefault="005C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93AC" w14:textId="77777777" w:rsidR="009D171E" w:rsidRDefault="002428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D171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2701C8" w14:textId="77777777" w:rsidR="009D171E" w:rsidRDefault="009D17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F821" w14:textId="77777777" w:rsidR="009D171E" w:rsidRDefault="009D171E">
    <w:pPr>
      <w:pStyle w:val="Pidipagina"/>
      <w:framePr w:wrap="around" w:vAnchor="text" w:hAnchor="page" w:x="11242" w:y="-159"/>
      <w:rPr>
        <w:rStyle w:val="Numeropagina"/>
      </w:rPr>
    </w:pPr>
  </w:p>
  <w:tbl>
    <w:tblPr>
      <w:tblW w:w="4536" w:type="dxa"/>
      <w:tblInd w:w="53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559"/>
      <w:gridCol w:w="1276"/>
    </w:tblGrid>
    <w:tr w:rsidR="009D171E" w14:paraId="1EB5A3EC" w14:textId="77777777" w:rsidTr="00B4610A">
      <w:tc>
        <w:tcPr>
          <w:tcW w:w="1701" w:type="dxa"/>
        </w:tcPr>
        <w:p w14:paraId="2D030938" w14:textId="77777777" w:rsidR="009D171E" w:rsidRDefault="009D171E" w:rsidP="00B4610A">
          <w:pPr>
            <w:rPr>
              <w:rFonts w:ascii="CG Omega" w:hAnsi="CG Omega"/>
              <w:sz w:val="12"/>
            </w:rPr>
          </w:pPr>
          <w:r>
            <w:rPr>
              <w:rFonts w:ascii="CG Omega" w:hAnsi="CG Omega"/>
              <w:sz w:val="18"/>
            </w:rPr>
            <w:tab/>
          </w:r>
          <w:r>
            <w:rPr>
              <w:rFonts w:ascii="CG Omega" w:hAnsi="CG Omega"/>
              <w:sz w:val="16"/>
            </w:rPr>
            <w:t xml:space="preserve">                                                                                                   </w:t>
          </w:r>
        </w:p>
      </w:tc>
      <w:tc>
        <w:tcPr>
          <w:tcW w:w="1559" w:type="dxa"/>
        </w:tcPr>
        <w:p w14:paraId="68856D27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61B959C4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</w:tr>
    <w:tr w:rsidR="009D171E" w14:paraId="1D095A6D" w14:textId="77777777" w:rsidTr="00B4610A">
      <w:tc>
        <w:tcPr>
          <w:tcW w:w="1701" w:type="dxa"/>
        </w:tcPr>
        <w:p w14:paraId="395E67E8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559" w:type="dxa"/>
        </w:tcPr>
        <w:p w14:paraId="75C4FA95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20CE1506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</w:tr>
  </w:tbl>
  <w:p w14:paraId="0ADED9DF" w14:textId="77777777" w:rsidR="009D171E" w:rsidRDefault="009D17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6A68" w14:textId="77777777" w:rsidR="005C03FA" w:rsidRDefault="005C03FA">
      <w:r>
        <w:separator/>
      </w:r>
    </w:p>
  </w:footnote>
  <w:footnote w:type="continuationSeparator" w:id="0">
    <w:p w14:paraId="7E5193DA" w14:textId="77777777" w:rsidR="005C03FA" w:rsidRDefault="005C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B323" w14:textId="77777777" w:rsidR="009D171E" w:rsidRDefault="009D171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DB7E4E" wp14:editId="28B8EC5F">
          <wp:simplePos x="0" y="0"/>
          <wp:positionH relativeFrom="column">
            <wp:posOffset>4983902</wp:posOffset>
          </wp:positionH>
          <wp:positionV relativeFrom="paragraph">
            <wp:posOffset>121661</wp:posOffset>
          </wp:positionV>
          <wp:extent cx="1053531" cy="315642"/>
          <wp:effectExtent l="0" t="0" r="635" b="1905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627" cy="320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712481" w14:textId="77777777" w:rsidR="009D171E" w:rsidRDefault="009D171E">
    <w:pPr>
      <w:pStyle w:val="Intestazione"/>
    </w:pPr>
  </w:p>
  <w:p w14:paraId="549213B9" w14:textId="77777777" w:rsidR="009D171E" w:rsidRDefault="009D171E">
    <w:pPr>
      <w:pStyle w:val="Intestazione"/>
    </w:pPr>
  </w:p>
  <w:p w14:paraId="030B7627" w14:textId="77777777" w:rsidR="009D171E" w:rsidRDefault="009D171E">
    <w:pPr>
      <w:pStyle w:val="Intestazione"/>
    </w:pPr>
  </w:p>
  <w:p w14:paraId="69C076C1" w14:textId="77777777" w:rsidR="009D171E" w:rsidRDefault="00F2192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508844B" wp14:editId="22C7FC67">
              <wp:simplePos x="0" y="0"/>
              <wp:positionH relativeFrom="column">
                <wp:posOffset>-77470</wp:posOffset>
              </wp:positionH>
              <wp:positionV relativeFrom="paragraph">
                <wp:posOffset>14605</wp:posOffset>
              </wp:positionV>
              <wp:extent cx="6218555" cy="635"/>
              <wp:effectExtent l="8255" t="5080" r="1206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1F275F0" id="Line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.15pt" to="483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" o:allowincell="f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857"/>
      <w:gridCol w:w="1694"/>
    </w:tblGrid>
    <w:tr w:rsidR="009D171E" w:rsidRPr="004C5CBE" w14:paraId="3FF0F33C" w14:textId="77777777" w:rsidTr="00771F0D">
      <w:tc>
        <w:tcPr>
          <w:tcW w:w="7158" w:type="dxa"/>
        </w:tcPr>
        <w:p w14:paraId="1798B9FD" w14:textId="1C84BA4B" w:rsidR="009D171E" w:rsidRDefault="009D171E">
          <w:pPr>
            <w:pStyle w:val="Titolo3"/>
            <w:rPr>
              <w:sz w:val="22"/>
            </w:rPr>
          </w:pPr>
          <w:r>
            <w:t xml:space="preserve">C O M U N I C A T O </w:t>
          </w:r>
          <w:r w:rsidR="004F4395">
            <w:t xml:space="preserve"> </w:t>
          </w:r>
          <w:r>
            <w:t xml:space="preserve"> S T A M P A</w:t>
          </w:r>
        </w:p>
        <w:p w14:paraId="5923CA4B" w14:textId="77777777" w:rsidR="009D171E" w:rsidRDefault="009D171E"/>
        <w:p w14:paraId="4D147F9A" w14:textId="77777777" w:rsidR="009D171E" w:rsidRDefault="009D171E"/>
        <w:p w14:paraId="2670276A" w14:textId="77777777" w:rsidR="009D171E" w:rsidRDefault="009D171E"/>
        <w:p w14:paraId="37A4D9A3" w14:textId="77777777" w:rsidR="009D171E" w:rsidRDefault="009D171E"/>
      </w:tc>
      <w:tc>
        <w:tcPr>
          <w:tcW w:w="857" w:type="dxa"/>
        </w:tcPr>
        <w:p w14:paraId="4A3E0AAC" w14:textId="77777777" w:rsidR="009D171E" w:rsidRPr="006F6F5D" w:rsidRDefault="009D171E">
          <w:pPr>
            <w:spacing w:after="40"/>
            <w:rPr>
              <w:rFonts w:ascii="Tahoma" w:hAnsi="Tahoma"/>
              <w:iCs/>
              <w:sz w:val="14"/>
            </w:rPr>
          </w:pPr>
        </w:p>
      </w:tc>
      <w:tc>
        <w:tcPr>
          <w:tcW w:w="1694" w:type="dxa"/>
        </w:tcPr>
        <w:p w14:paraId="492C34C3" w14:textId="77777777" w:rsidR="009D171E" w:rsidRPr="00981F44" w:rsidRDefault="009D171E" w:rsidP="00771F0D">
          <w:pPr>
            <w:spacing w:after="40"/>
            <w:jc w:val="right"/>
            <w:rPr>
              <w:rFonts w:cs="Arial"/>
              <w:iCs/>
              <w:szCs w:val="22"/>
            </w:rPr>
          </w:pPr>
        </w:p>
      </w:tc>
    </w:tr>
  </w:tbl>
  <w:p w14:paraId="19B008D6" w14:textId="77777777" w:rsidR="009D171E" w:rsidRPr="00981F44" w:rsidRDefault="009D17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1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4742C78"/>
    <w:multiLevelType w:val="singleLevel"/>
    <w:tmpl w:val="4EC6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1952197909">
    <w:abstractNumId w:val="0"/>
  </w:num>
  <w:num w:numId="2" w16cid:durableId="150323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7F"/>
    <w:rsid w:val="0000158D"/>
    <w:rsid w:val="0000458C"/>
    <w:rsid w:val="00004961"/>
    <w:rsid w:val="00005A89"/>
    <w:rsid w:val="00006E99"/>
    <w:rsid w:val="00010AAD"/>
    <w:rsid w:val="00017811"/>
    <w:rsid w:val="00034454"/>
    <w:rsid w:val="000357D7"/>
    <w:rsid w:val="00035C9A"/>
    <w:rsid w:val="00040145"/>
    <w:rsid w:val="000401B7"/>
    <w:rsid w:val="00040236"/>
    <w:rsid w:val="000448D5"/>
    <w:rsid w:val="00045C33"/>
    <w:rsid w:val="00045C67"/>
    <w:rsid w:val="00047926"/>
    <w:rsid w:val="0005100C"/>
    <w:rsid w:val="00051AF5"/>
    <w:rsid w:val="0005219E"/>
    <w:rsid w:val="00052491"/>
    <w:rsid w:val="00052FBF"/>
    <w:rsid w:val="00053A2C"/>
    <w:rsid w:val="00054DB7"/>
    <w:rsid w:val="00056D55"/>
    <w:rsid w:val="00065DD8"/>
    <w:rsid w:val="000672D7"/>
    <w:rsid w:val="000705F2"/>
    <w:rsid w:val="00073EC8"/>
    <w:rsid w:val="00074EF6"/>
    <w:rsid w:val="00075AD7"/>
    <w:rsid w:val="000771D4"/>
    <w:rsid w:val="00083671"/>
    <w:rsid w:val="0008526C"/>
    <w:rsid w:val="00086F17"/>
    <w:rsid w:val="0009067B"/>
    <w:rsid w:val="00092090"/>
    <w:rsid w:val="00094FE3"/>
    <w:rsid w:val="0009630C"/>
    <w:rsid w:val="000A2A98"/>
    <w:rsid w:val="000A3157"/>
    <w:rsid w:val="000A52CE"/>
    <w:rsid w:val="000A6E35"/>
    <w:rsid w:val="000B176E"/>
    <w:rsid w:val="000B2569"/>
    <w:rsid w:val="000B3D17"/>
    <w:rsid w:val="000D07D3"/>
    <w:rsid w:val="000D0D24"/>
    <w:rsid w:val="000D3ADE"/>
    <w:rsid w:val="000E5D01"/>
    <w:rsid w:val="000F01C9"/>
    <w:rsid w:val="000F4C20"/>
    <w:rsid w:val="000F796B"/>
    <w:rsid w:val="00100890"/>
    <w:rsid w:val="00107EAA"/>
    <w:rsid w:val="0011109B"/>
    <w:rsid w:val="001124CC"/>
    <w:rsid w:val="0011274E"/>
    <w:rsid w:val="00112959"/>
    <w:rsid w:val="00113A47"/>
    <w:rsid w:val="00114A9D"/>
    <w:rsid w:val="00115779"/>
    <w:rsid w:val="00115A2D"/>
    <w:rsid w:val="00116275"/>
    <w:rsid w:val="00117412"/>
    <w:rsid w:val="00117C4A"/>
    <w:rsid w:val="001203C9"/>
    <w:rsid w:val="00124416"/>
    <w:rsid w:val="00126054"/>
    <w:rsid w:val="00127C01"/>
    <w:rsid w:val="00131AE8"/>
    <w:rsid w:val="00132E8C"/>
    <w:rsid w:val="00143211"/>
    <w:rsid w:val="001504AF"/>
    <w:rsid w:val="00150B01"/>
    <w:rsid w:val="00154AB2"/>
    <w:rsid w:val="001573AC"/>
    <w:rsid w:val="0016192A"/>
    <w:rsid w:val="00161F46"/>
    <w:rsid w:val="001713F7"/>
    <w:rsid w:val="001758C3"/>
    <w:rsid w:val="0017603D"/>
    <w:rsid w:val="0018062C"/>
    <w:rsid w:val="001820B0"/>
    <w:rsid w:val="001858BC"/>
    <w:rsid w:val="00187A6B"/>
    <w:rsid w:val="00195A7D"/>
    <w:rsid w:val="001A6358"/>
    <w:rsid w:val="001A7365"/>
    <w:rsid w:val="001B40D1"/>
    <w:rsid w:val="001B46E0"/>
    <w:rsid w:val="001C0917"/>
    <w:rsid w:val="001C269E"/>
    <w:rsid w:val="001C3FF7"/>
    <w:rsid w:val="001C42BF"/>
    <w:rsid w:val="001C60E5"/>
    <w:rsid w:val="001C7E33"/>
    <w:rsid w:val="001D6B13"/>
    <w:rsid w:val="001E41C6"/>
    <w:rsid w:val="001E42A5"/>
    <w:rsid w:val="001F386A"/>
    <w:rsid w:val="001F709A"/>
    <w:rsid w:val="001F720A"/>
    <w:rsid w:val="0020115C"/>
    <w:rsid w:val="0020447B"/>
    <w:rsid w:val="00205FE0"/>
    <w:rsid w:val="00210538"/>
    <w:rsid w:val="00211E4F"/>
    <w:rsid w:val="002159AC"/>
    <w:rsid w:val="00220019"/>
    <w:rsid w:val="00236A83"/>
    <w:rsid w:val="00236F88"/>
    <w:rsid w:val="0023738D"/>
    <w:rsid w:val="002407A0"/>
    <w:rsid w:val="00240ED2"/>
    <w:rsid w:val="0024105F"/>
    <w:rsid w:val="00241737"/>
    <w:rsid w:val="0024231A"/>
    <w:rsid w:val="002424FD"/>
    <w:rsid w:val="00242806"/>
    <w:rsid w:val="00243680"/>
    <w:rsid w:val="00244FA1"/>
    <w:rsid w:val="00246C4A"/>
    <w:rsid w:val="0025389C"/>
    <w:rsid w:val="00254DB9"/>
    <w:rsid w:val="00261314"/>
    <w:rsid w:val="0026338E"/>
    <w:rsid w:val="0026433A"/>
    <w:rsid w:val="0026460E"/>
    <w:rsid w:val="002650B7"/>
    <w:rsid w:val="002650C7"/>
    <w:rsid w:val="0026624A"/>
    <w:rsid w:val="00270BF0"/>
    <w:rsid w:val="00270E6D"/>
    <w:rsid w:val="0027575E"/>
    <w:rsid w:val="002764FE"/>
    <w:rsid w:val="002768EE"/>
    <w:rsid w:val="002769E4"/>
    <w:rsid w:val="0028607B"/>
    <w:rsid w:val="002921D3"/>
    <w:rsid w:val="00292FBF"/>
    <w:rsid w:val="00296244"/>
    <w:rsid w:val="0029744A"/>
    <w:rsid w:val="002975A8"/>
    <w:rsid w:val="002A66F3"/>
    <w:rsid w:val="002A7736"/>
    <w:rsid w:val="002B1E58"/>
    <w:rsid w:val="002B2B9F"/>
    <w:rsid w:val="002B326D"/>
    <w:rsid w:val="002B6002"/>
    <w:rsid w:val="002B6A6D"/>
    <w:rsid w:val="002B6D33"/>
    <w:rsid w:val="002B7A23"/>
    <w:rsid w:val="002B7F25"/>
    <w:rsid w:val="002C4503"/>
    <w:rsid w:val="002C4A1E"/>
    <w:rsid w:val="002C4F24"/>
    <w:rsid w:val="002C6DC7"/>
    <w:rsid w:val="002D0F8B"/>
    <w:rsid w:val="002D44F2"/>
    <w:rsid w:val="002E467A"/>
    <w:rsid w:val="002F121D"/>
    <w:rsid w:val="002F1602"/>
    <w:rsid w:val="002F2449"/>
    <w:rsid w:val="002F3E42"/>
    <w:rsid w:val="002F5A90"/>
    <w:rsid w:val="0030676B"/>
    <w:rsid w:val="0030696E"/>
    <w:rsid w:val="003069FE"/>
    <w:rsid w:val="00306D04"/>
    <w:rsid w:val="00312061"/>
    <w:rsid w:val="00312881"/>
    <w:rsid w:val="00320F0F"/>
    <w:rsid w:val="00321117"/>
    <w:rsid w:val="0032279A"/>
    <w:rsid w:val="00336EB0"/>
    <w:rsid w:val="003377FD"/>
    <w:rsid w:val="0033786C"/>
    <w:rsid w:val="0034396E"/>
    <w:rsid w:val="00343989"/>
    <w:rsid w:val="00344A6B"/>
    <w:rsid w:val="00352F0D"/>
    <w:rsid w:val="003637C9"/>
    <w:rsid w:val="003638F3"/>
    <w:rsid w:val="003639C8"/>
    <w:rsid w:val="0036462B"/>
    <w:rsid w:val="003708EF"/>
    <w:rsid w:val="00375A8D"/>
    <w:rsid w:val="0038330D"/>
    <w:rsid w:val="00383A60"/>
    <w:rsid w:val="003859E6"/>
    <w:rsid w:val="003862B9"/>
    <w:rsid w:val="00393CE7"/>
    <w:rsid w:val="0039688F"/>
    <w:rsid w:val="003A0264"/>
    <w:rsid w:val="003A6C5C"/>
    <w:rsid w:val="003B16A5"/>
    <w:rsid w:val="003B1C22"/>
    <w:rsid w:val="003B404D"/>
    <w:rsid w:val="003B478F"/>
    <w:rsid w:val="003B5A16"/>
    <w:rsid w:val="003C2FEE"/>
    <w:rsid w:val="003C6005"/>
    <w:rsid w:val="003C795B"/>
    <w:rsid w:val="003D0182"/>
    <w:rsid w:val="003D08AF"/>
    <w:rsid w:val="003D1EFE"/>
    <w:rsid w:val="003D2680"/>
    <w:rsid w:val="003D44F8"/>
    <w:rsid w:val="003E0ED3"/>
    <w:rsid w:val="003E274D"/>
    <w:rsid w:val="003E57DC"/>
    <w:rsid w:val="003E6799"/>
    <w:rsid w:val="003E7027"/>
    <w:rsid w:val="003E7E54"/>
    <w:rsid w:val="003F086C"/>
    <w:rsid w:val="003F12C2"/>
    <w:rsid w:val="003F494A"/>
    <w:rsid w:val="004139C7"/>
    <w:rsid w:val="0041596E"/>
    <w:rsid w:val="004167AA"/>
    <w:rsid w:val="00421675"/>
    <w:rsid w:val="00421D36"/>
    <w:rsid w:val="00432D73"/>
    <w:rsid w:val="00432E65"/>
    <w:rsid w:val="00435DF5"/>
    <w:rsid w:val="004360AB"/>
    <w:rsid w:val="0043628A"/>
    <w:rsid w:val="00436804"/>
    <w:rsid w:val="00443B4D"/>
    <w:rsid w:val="004450CB"/>
    <w:rsid w:val="00450212"/>
    <w:rsid w:val="00452749"/>
    <w:rsid w:val="00454243"/>
    <w:rsid w:val="00460C8E"/>
    <w:rsid w:val="00460FCE"/>
    <w:rsid w:val="004677B7"/>
    <w:rsid w:val="0047072D"/>
    <w:rsid w:val="0047128A"/>
    <w:rsid w:val="0047143D"/>
    <w:rsid w:val="00472299"/>
    <w:rsid w:val="004727F0"/>
    <w:rsid w:val="00472AC6"/>
    <w:rsid w:val="00474280"/>
    <w:rsid w:val="00477E55"/>
    <w:rsid w:val="004822BF"/>
    <w:rsid w:val="00485E59"/>
    <w:rsid w:val="00490A3F"/>
    <w:rsid w:val="00494DE5"/>
    <w:rsid w:val="00494E68"/>
    <w:rsid w:val="00497E36"/>
    <w:rsid w:val="004A35CB"/>
    <w:rsid w:val="004A45B2"/>
    <w:rsid w:val="004A5590"/>
    <w:rsid w:val="004B084F"/>
    <w:rsid w:val="004B1F9E"/>
    <w:rsid w:val="004B2AF4"/>
    <w:rsid w:val="004B533B"/>
    <w:rsid w:val="004B5A83"/>
    <w:rsid w:val="004C4684"/>
    <w:rsid w:val="004C5CBE"/>
    <w:rsid w:val="004D1BE5"/>
    <w:rsid w:val="004D42BB"/>
    <w:rsid w:val="004E25AC"/>
    <w:rsid w:val="004E536D"/>
    <w:rsid w:val="004F4395"/>
    <w:rsid w:val="004F57C8"/>
    <w:rsid w:val="004F7F33"/>
    <w:rsid w:val="00500FEA"/>
    <w:rsid w:val="00510002"/>
    <w:rsid w:val="0051636F"/>
    <w:rsid w:val="00523E5F"/>
    <w:rsid w:val="0052588D"/>
    <w:rsid w:val="0053194A"/>
    <w:rsid w:val="0053256A"/>
    <w:rsid w:val="00544861"/>
    <w:rsid w:val="00544B60"/>
    <w:rsid w:val="00545591"/>
    <w:rsid w:val="00546509"/>
    <w:rsid w:val="00552FD7"/>
    <w:rsid w:val="00553B4D"/>
    <w:rsid w:val="00556CCF"/>
    <w:rsid w:val="005628A3"/>
    <w:rsid w:val="0056326B"/>
    <w:rsid w:val="00563AE2"/>
    <w:rsid w:val="00564E4C"/>
    <w:rsid w:val="0056570A"/>
    <w:rsid w:val="00571821"/>
    <w:rsid w:val="00573E94"/>
    <w:rsid w:val="005749F1"/>
    <w:rsid w:val="00575E79"/>
    <w:rsid w:val="00576D9D"/>
    <w:rsid w:val="00586638"/>
    <w:rsid w:val="00586849"/>
    <w:rsid w:val="00590E37"/>
    <w:rsid w:val="00593B4C"/>
    <w:rsid w:val="00595717"/>
    <w:rsid w:val="00595B0C"/>
    <w:rsid w:val="005A19BA"/>
    <w:rsid w:val="005A3B5C"/>
    <w:rsid w:val="005A4255"/>
    <w:rsid w:val="005A5175"/>
    <w:rsid w:val="005B0D20"/>
    <w:rsid w:val="005B1A0A"/>
    <w:rsid w:val="005B390D"/>
    <w:rsid w:val="005B3DD2"/>
    <w:rsid w:val="005C03FA"/>
    <w:rsid w:val="005C09EB"/>
    <w:rsid w:val="005C5108"/>
    <w:rsid w:val="005C5441"/>
    <w:rsid w:val="005C60A4"/>
    <w:rsid w:val="005D64CF"/>
    <w:rsid w:val="005D691F"/>
    <w:rsid w:val="005D7247"/>
    <w:rsid w:val="005D72C7"/>
    <w:rsid w:val="005D72F8"/>
    <w:rsid w:val="005E02C9"/>
    <w:rsid w:val="005E1F48"/>
    <w:rsid w:val="005E2517"/>
    <w:rsid w:val="005E648F"/>
    <w:rsid w:val="005F33A4"/>
    <w:rsid w:val="005F3A6D"/>
    <w:rsid w:val="005F44CB"/>
    <w:rsid w:val="005F5602"/>
    <w:rsid w:val="006015CA"/>
    <w:rsid w:val="006037F8"/>
    <w:rsid w:val="00610CB3"/>
    <w:rsid w:val="0061311E"/>
    <w:rsid w:val="00617896"/>
    <w:rsid w:val="006218E4"/>
    <w:rsid w:val="0062480C"/>
    <w:rsid w:val="00624AA5"/>
    <w:rsid w:val="006257A6"/>
    <w:rsid w:val="00630B80"/>
    <w:rsid w:val="00632969"/>
    <w:rsid w:val="00632D25"/>
    <w:rsid w:val="006349CB"/>
    <w:rsid w:val="0063575F"/>
    <w:rsid w:val="00641CEA"/>
    <w:rsid w:val="00641DAB"/>
    <w:rsid w:val="00645B72"/>
    <w:rsid w:val="00647F70"/>
    <w:rsid w:val="00650920"/>
    <w:rsid w:val="00651B17"/>
    <w:rsid w:val="0065214D"/>
    <w:rsid w:val="006539F5"/>
    <w:rsid w:val="00654364"/>
    <w:rsid w:val="00654A2B"/>
    <w:rsid w:val="0066349E"/>
    <w:rsid w:val="00665949"/>
    <w:rsid w:val="006662EC"/>
    <w:rsid w:val="006762A3"/>
    <w:rsid w:val="00677847"/>
    <w:rsid w:val="00677EE1"/>
    <w:rsid w:val="006811F2"/>
    <w:rsid w:val="0068154C"/>
    <w:rsid w:val="00683A2B"/>
    <w:rsid w:val="0068492B"/>
    <w:rsid w:val="00685AC7"/>
    <w:rsid w:val="0068798A"/>
    <w:rsid w:val="00693136"/>
    <w:rsid w:val="00693B18"/>
    <w:rsid w:val="00694240"/>
    <w:rsid w:val="006A312A"/>
    <w:rsid w:val="006A7C3E"/>
    <w:rsid w:val="006B07F1"/>
    <w:rsid w:val="006B0A96"/>
    <w:rsid w:val="006B16D2"/>
    <w:rsid w:val="006B1C47"/>
    <w:rsid w:val="006B2250"/>
    <w:rsid w:val="006C0D39"/>
    <w:rsid w:val="006C196B"/>
    <w:rsid w:val="006C2416"/>
    <w:rsid w:val="006C364A"/>
    <w:rsid w:val="006C509D"/>
    <w:rsid w:val="006C6BA0"/>
    <w:rsid w:val="006E0974"/>
    <w:rsid w:val="006E1063"/>
    <w:rsid w:val="006E3C99"/>
    <w:rsid w:val="006E4D5F"/>
    <w:rsid w:val="006E7235"/>
    <w:rsid w:val="006F1056"/>
    <w:rsid w:val="006F1899"/>
    <w:rsid w:val="006F1C7F"/>
    <w:rsid w:val="006F3541"/>
    <w:rsid w:val="006F52F9"/>
    <w:rsid w:val="006F6F5D"/>
    <w:rsid w:val="00700C74"/>
    <w:rsid w:val="0070202A"/>
    <w:rsid w:val="00705D33"/>
    <w:rsid w:val="0070642F"/>
    <w:rsid w:val="007101D9"/>
    <w:rsid w:val="00710352"/>
    <w:rsid w:val="007112EF"/>
    <w:rsid w:val="007147C8"/>
    <w:rsid w:val="00715006"/>
    <w:rsid w:val="00716810"/>
    <w:rsid w:val="00720B52"/>
    <w:rsid w:val="0072254B"/>
    <w:rsid w:val="007228F3"/>
    <w:rsid w:val="00722DD7"/>
    <w:rsid w:val="00730BD4"/>
    <w:rsid w:val="007323D2"/>
    <w:rsid w:val="00732B37"/>
    <w:rsid w:val="007447DC"/>
    <w:rsid w:val="00744946"/>
    <w:rsid w:val="00750B78"/>
    <w:rsid w:val="00752191"/>
    <w:rsid w:val="00753586"/>
    <w:rsid w:val="00762838"/>
    <w:rsid w:val="00762E57"/>
    <w:rsid w:val="00764A4B"/>
    <w:rsid w:val="007700B7"/>
    <w:rsid w:val="00771F0D"/>
    <w:rsid w:val="0077335C"/>
    <w:rsid w:val="007739F1"/>
    <w:rsid w:val="007771BC"/>
    <w:rsid w:val="00781144"/>
    <w:rsid w:val="00782E03"/>
    <w:rsid w:val="0079072C"/>
    <w:rsid w:val="007921A0"/>
    <w:rsid w:val="00792576"/>
    <w:rsid w:val="00794E84"/>
    <w:rsid w:val="007A0B02"/>
    <w:rsid w:val="007A1EE1"/>
    <w:rsid w:val="007A2DD5"/>
    <w:rsid w:val="007A320D"/>
    <w:rsid w:val="007A7A52"/>
    <w:rsid w:val="007A7D5F"/>
    <w:rsid w:val="007B1696"/>
    <w:rsid w:val="007B63D8"/>
    <w:rsid w:val="007B7547"/>
    <w:rsid w:val="007C0054"/>
    <w:rsid w:val="007C1F2A"/>
    <w:rsid w:val="007C41A5"/>
    <w:rsid w:val="007C5398"/>
    <w:rsid w:val="007C69B7"/>
    <w:rsid w:val="007C6DCD"/>
    <w:rsid w:val="007D1575"/>
    <w:rsid w:val="007D22C9"/>
    <w:rsid w:val="007D6108"/>
    <w:rsid w:val="007D770E"/>
    <w:rsid w:val="007E4424"/>
    <w:rsid w:val="007E78C8"/>
    <w:rsid w:val="007F0851"/>
    <w:rsid w:val="007F6839"/>
    <w:rsid w:val="00801833"/>
    <w:rsid w:val="00802A5D"/>
    <w:rsid w:val="008141C2"/>
    <w:rsid w:val="00815C27"/>
    <w:rsid w:val="00816038"/>
    <w:rsid w:val="008173A4"/>
    <w:rsid w:val="008202FB"/>
    <w:rsid w:val="0082135E"/>
    <w:rsid w:val="00823839"/>
    <w:rsid w:val="00823D6D"/>
    <w:rsid w:val="00825B7E"/>
    <w:rsid w:val="00831AA1"/>
    <w:rsid w:val="00834904"/>
    <w:rsid w:val="0083510F"/>
    <w:rsid w:val="008354BC"/>
    <w:rsid w:val="008361A2"/>
    <w:rsid w:val="00844249"/>
    <w:rsid w:val="00846434"/>
    <w:rsid w:val="00852034"/>
    <w:rsid w:val="00852725"/>
    <w:rsid w:val="00853D12"/>
    <w:rsid w:val="0085641F"/>
    <w:rsid w:val="0086082F"/>
    <w:rsid w:val="00860A72"/>
    <w:rsid w:val="00861868"/>
    <w:rsid w:val="00863CFD"/>
    <w:rsid w:val="00871490"/>
    <w:rsid w:val="008753E2"/>
    <w:rsid w:val="00882022"/>
    <w:rsid w:val="00882E8E"/>
    <w:rsid w:val="008838AD"/>
    <w:rsid w:val="00886F4B"/>
    <w:rsid w:val="00887504"/>
    <w:rsid w:val="00894046"/>
    <w:rsid w:val="008941FB"/>
    <w:rsid w:val="00896747"/>
    <w:rsid w:val="008A029F"/>
    <w:rsid w:val="008A301C"/>
    <w:rsid w:val="008A3DEB"/>
    <w:rsid w:val="008A45BC"/>
    <w:rsid w:val="008B695F"/>
    <w:rsid w:val="008C05E0"/>
    <w:rsid w:val="008C2F99"/>
    <w:rsid w:val="008C2FB7"/>
    <w:rsid w:val="008C34B6"/>
    <w:rsid w:val="008C6E47"/>
    <w:rsid w:val="008D1AB9"/>
    <w:rsid w:val="008D6D67"/>
    <w:rsid w:val="008E11DE"/>
    <w:rsid w:val="008E1684"/>
    <w:rsid w:val="008E6205"/>
    <w:rsid w:val="008E76A0"/>
    <w:rsid w:val="008E7D7D"/>
    <w:rsid w:val="008F2529"/>
    <w:rsid w:val="008F27D4"/>
    <w:rsid w:val="008F42FC"/>
    <w:rsid w:val="008F5F4B"/>
    <w:rsid w:val="008F6CB1"/>
    <w:rsid w:val="00904B50"/>
    <w:rsid w:val="00905A13"/>
    <w:rsid w:val="00906787"/>
    <w:rsid w:val="00910710"/>
    <w:rsid w:val="00914418"/>
    <w:rsid w:val="00915F22"/>
    <w:rsid w:val="009209D7"/>
    <w:rsid w:val="00920FCC"/>
    <w:rsid w:val="00925AE5"/>
    <w:rsid w:val="00925B5E"/>
    <w:rsid w:val="00925CE8"/>
    <w:rsid w:val="00927CCA"/>
    <w:rsid w:val="00933386"/>
    <w:rsid w:val="00934B1C"/>
    <w:rsid w:val="00935E46"/>
    <w:rsid w:val="00936764"/>
    <w:rsid w:val="0093796A"/>
    <w:rsid w:val="00937D81"/>
    <w:rsid w:val="00942E01"/>
    <w:rsid w:val="00943588"/>
    <w:rsid w:val="00943A47"/>
    <w:rsid w:val="00944DBF"/>
    <w:rsid w:val="00945A2A"/>
    <w:rsid w:val="0094728B"/>
    <w:rsid w:val="00947ECF"/>
    <w:rsid w:val="00950BDD"/>
    <w:rsid w:val="009570B7"/>
    <w:rsid w:val="00960F0D"/>
    <w:rsid w:val="00963598"/>
    <w:rsid w:val="00963B48"/>
    <w:rsid w:val="009711EA"/>
    <w:rsid w:val="00972316"/>
    <w:rsid w:val="00975C4A"/>
    <w:rsid w:val="00981F44"/>
    <w:rsid w:val="00990A06"/>
    <w:rsid w:val="009919F4"/>
    <w:rsid w:val="009A1D8E"/>
    <w:rsid w:val="009A1ED8"/>
    <w:rsid w:val="009A7163"/>
    <w:rsid w:val="009B0C0B"/>
    <w:rsid w:val="009B0E6C"/>
    <w:rsid w:val="009B28B9"/>
    <w:rsid w:val="009B44EF"/>
    <w:rsid w:val="009B5DBC"/>
    <w:rsid w:val="009B6C16"/>
    <w:rsid w:val="009B7E96"/>
    <w:rsid w:val="009C211E"/>
    <w:rsid w:val="009C6617"/>
    <w:rsid w:val="009D171E"/>
    <w:rsid w:val="009D3170"/>
    <w:rsid w:val="009D6527"/>
    <w:rsid w:val="009E0AEE"/>
    <w:rsid w:val="009E14D6"/>
    <w:rsid w:val="009E350E"/>
    <w:rsid w:val="009E3DA9"/>
    <w:rsid w:val="009E7D4D"/>
    <w:rsid w:val="009F20BB"/>
    <w:rsid w:val="009F4094"/>
    <w:rsid w:val="009F495F"/>
    <w:rsid w:val="009F59A9"/>
    <w:rsid w:val="00A06E3B"/>
    <w:rsid w:val="00A126D5"/>
    <w:rsid w:val="00A13639"/>
    <w:rsid w:val="00A1396D"/>
    <w:rsid w:val="00A26A10"/>
    <w:rsid w:val="00A2745A"/>
    <w:rsid w:val="00A31142"/>
    <w:rsid w:val="00A33690"/>
    <w:rsid w:val="00A35BED"/>
    <w:rsid w:val="00A37CCB"/>
    <w:rsid w:val="00A41698"/>
    <w:rsid w:val="00A44D74"/>
    <w:rsid w:val="00A571DC"/>
    <w:rsid w:val="00A644F5"/>
    <w:rsid w:val="00A708BB"/>
    <w:rsid w:val="00A70EE6"/>
    <w:rsid w:val="00A71EE9"/>
    <w:rsid w:val="00A72199"/>
    <w:rsid w:val="00A74E83"/>
    <w:rsid w:val="00A76851"/>
    <w:rsid w:val="00A76B66"/>
    <w:rsid w:val="00A76D41"/>
    <w:rsid w:val="00A836FC"/>
    <w:rsid w:val="00A908C9"/>
    <w:rsid w:val="00A92C77"/>
    <w:rsid w:val="00A95B66"/>
    <w:rsid w:val="00A96A75"/>
    <w:rsid w:val="00A96C47"/>
    <w:rsid w:val="00AA45FD"/>
    <w:rsid w:val="00AA70F1"/>
    <w:rsid w:val="00AB0394"/>
    <w:rsid w:val="00AB08BB"/>
    <w:rsid w:val="00AB3E94"/>
    <w:rsid w:val="00AC4EAB"/>
    <w:rsid w:val="00AD2FF1"/>
    <w:rsid w:val="00AD7BCC"/>
    <w:rsid w:val="00AE7DFA"/>
    <w:rsid w:val="00AF210E"/>
    <w:rsid w:val="00B036C0"/>
    <w:rsid w:val="00B03D9E"/>
    <w:rsid w:val="00B049B0"/>
    <w:rsid w:val="00B079DD"/>
    <w:rsid w:val="00B1424F"/>
    <w:rsid w:val="00B14386"/>
    <w:rsid w:val="00B21917"/>
    <w:rsid w:val="00B300F4"/>
    <w:rsid w:val="00B3193B"/>
    <w:rsid w:val="00B3235E"/>
    <w:rsid w:val="00B37325"/>
    <w:rsid w:val="00B40A5E"/>
    <w:rsid w:val="00B411A9"/>
    <w:rsid w:val="00B42272"/>
    <w:rsid w:val="00B44C61"/>
    <w:rsid w:val="00B4610A"/>
    <w:rsid w:val="00B46527"/>
    <w:rsid w:val="00B51776"/>
    <w:rsid w:val="00B56FD1"/>
    <w:rsid w:val="00B576D0"/>
    <w:rsid w:val="00B60452"/>
    <w:rsid w:val="00B61874"/>
    <w:rsid w:val="00B61B32"/>
    <w:rsid w:val="00B620B8"/>
    <w:rsid w:val="00B62673"/>
    <w:rsid w:val="00B64EDD"/>
    <w:rsid w:val="00B66073"/>
    <w:rsid w:val="00B70805"/>
    <w:rsid w:val="00B722E8"/>
    <w:rsid w:val="00B7275F"/>
    <w:rsid w:val="00B73C5E"/>
    <w:rsid w:val="00B73ED8"/>
    <w:rsid w:val="00B7429B"/>
    <w:rsid w:val="00B751D4"/>
    <w:rsid w:val="00B75455"/>
    <w:rsid w:val="00B8377A"/>
    <w:rsid w:val="00B912C0"/>
    <w:rsid w:val="00B949A9"/>
    <w:rsid w:val="00B95329"/>
    <w:rsid w:val="00B9615C"/>
    <w:rsid w:val="00B9700D"/>
    <w:rsid w:val="00BA252D"/>
    <w:rsid w:val="00BA4BE9"/>
    <w:rsid w:val="00BB376D"/>
    <w:rsid w:val="00BB5438"/>
    <w:rsid w:val="00BB6338"/>
    <w:rsid w:val="00BE057B"/>
    <w:rsid w:val="00BE1514"/>
    <w:rsid w:val="00BE22AA"/>
    <w:rsid w:val="00BE2FF7"/>
    <w:rsid w:val="00BE6093"/>
    <w:rsid w:val="00BE7004"/>
    <w:rsid w:val="00BF07A3"/>
    <w:rsid w:val="00BF1848"/>
    <w:rsid w:val="00BF4EA8"/>
    <w:rsid w:val="00BF52A4"/>
    <w:rsid w:val="00BF6AAA"/>
    <w:rsid w:val="00BF6D7F"/>
    <w:rsid w:val="00C061A1"/>
    <w:rsid w:val="00C10670"/>
    <w:rsid w:val="00C12583"/>
    <w:rsid w:val="00C137B7"/>
    <w:rsid w:val="00C16E2D"/>
    <w:rsid w:val="00C20F6D"/>
    <w:rsid w:val="00C2134E"/>
    <w:rsid w:val="00C24FC7"/>
    <w:rsid w:val="00C31BB7"/>
    <w:rsid w:val="00C34B67"/>
    <w:rsid w:val="00C34BC2"/>
    <w:rsid w:val="00C3556F"/>
    <w:rsid w:val="00C37558"/>
    <w:rsid w:val="00C46386"/>
    <w:rsid w:val="00C4638B"/>
    <w:rsid w:val="00C53307"/>
    <w:rsid w:val="00C53FA5"/>
    <w:rsid w:val="00C55E1F"/>
    <w:rsid w:val="00C5752C"/>
    <w:rsid w:val="00C575B3"/>
    <w:rsid w:val="00C62878"/>
    <w:rsid w:val="00C64593"/>
    <w:rsid w:val="00C7141E"/>
    <w:rsid w:val="00C74D10"/>
    <w:rsid w:val="00C75598"/>
    <w:rsid w:val="00C759C1"/>
    <w:rsid w:val="00C82F80"/>
    <w:rsid w:val="00C83CA9"/>
    <w:rsid w:val="00C859F2"/>
    <w:rsid w:val="00C86E8E"/>
    <w:rsid w:val="00C92982"/>
    <w:rsid w:val="00C9585C"/>
    <w:rsid w:val="00CA2CD9"/>
    <w:rsid w:val="00CA449B"/>
    <w:rsid w:val="00CB0B8D"/>
    <w:rsid w:val="00CB4386"/>
    <w:rsid w:val="00CC51E4"/>
    <w:rsid w:val="00CC5AD2"/>
    <w:rsid w:val="00CD0A9C"/>
    <w:rsid w:val="00CD66AE"/>
    <w:rsid w:val="00CD6B7B"/>
    <w:rsid w:val="00CE0AB6"/>
    <w:rsid w:val="00CF7BFB"/>
    <w:rsid w:val="00D03051"/>
    <w:rsid w:val="00D116C2"/>
    <w:rsid w:val="00D13E83"/>
    <w:rsid w:val="00D1556F"/>
    <w:rsid w:val="00D15818"/>
    <w:rsid w:val="00D16413"/>
    <w:rsid w:val="00D2087F"/>
    <w:rsid w:val="00D234DD"/>
    <w:rsid w:val="00D31CFA"/>
    <w:rsid w:val="00D31DDC"/>
    <w:rsid w:val="00D41B3C"/>
    <w:rsid w:val="00D41D3E"/>
    <w:rsid w:val="00D42135"/>
    <w:rsid w:val="00D46094"/>
    <w:rsid w:val="00D468DA"/>
    <w:rsid w:val="00D47E5F"/>
    <w:rsid w:val="00D509D6"/>
    <w:rsid w:val="00D51010"/>
    <w:rsid w:val="00D5598A"/>
    <w:rsid w:val="00D579D4"/>
    <w:rsid w:val="00D61434"/>
    <w:rsid w:val="00D66A81"/>
    <w:rsid w:val="00D66A9E"/>
    <w:rsid w:val="00D762A3"/>
    <w:rsid w:val="00D77DED"/>
    <w:rsid w:val="00D83D19"/>
    <w:rsid w:val="00D85668"/>
    <w:rsid w:val="00D90FF7"/>
    <w:rsid w:val="00D94304"/>
    <w:rsid w:val="00D95870"/>
    <w:rsid w:val="00DA0D5D"/>
    <w:rsid w:val="00DA4175"/>
    <w:rsid w:val="00DA4FDC"/>
    <w:rsid w:val="00DA547A"/>
    <w:rsid w:val="00DB4661"/>
    <w:rsid w:val="00DB46D9"/>
    <w:rsid w:val="00DB78F6"/>
    <w:rsid w:val="00DC0D55"/>
    <w:rsid w:val="00DC3973"/>
    <w:rsid w:val="00DC5130"/>
    <w:rsid w:val="00DD1099"/>
    <w:rsid w:val="00DD28BA"/>
    <w:rsid w:val="00DE02D9"/>
    <w:rsid w:val="00DE17F9"/>
    <w:rsid w:val="00DE4873"/>
    <w:rsid w:val="00DF1B5F"/>
    <w:rsid w:val="00DF45C2"/>
    <w:rsid w:val="00DF7136"/>
    <w:rsid w:val="00DF7C9C"/>
    <w:rsid w:val="00E05200"/>
    <w:rsid w:val="00E063DC"/>
    <w:rsid w:val="00E11B52"/>
    <w:rsid w:val="00E15315"/>
    <w:rsid w:val="00E158CD"/>
    <w:rsid w:val="00E22703"/>
    <w:rsid w:val="00E23BEE"/>
    <w:rsid w:val="00E3304D"/>
    <w:rsid w:val="00E33B07"/>
    <w:rsid w:val="00E364C1"/>
    <w:rsid w:val="00E4563B"/>
    <w:rsid w:val="00E46104"/>
    <w:rsid w:val="00E461E7"/>
    <w:rsid w:val="00E479D2"/>
    <w:rsid w:val="00E506E4"/>
    <w:rsid w:val="00E5131C"/>
    <w:rsid w:val="00E5271D"/>
    <w:rsid w:val="00E549F6"/>
    <w:rsid w:val="00E556FB"/>
    <w:rsid w:val="00E56BD7"/>
    <w:rsid w:val="00E60DE8"/>
    <w:rsid w:val="00E632B0"/>
    <w:rsid w:val="00E66DDC"/>
    <w:rsid w:val="00E72722"/>
    <w:rsid w:val="00E738FE"/>
    <w:rsid w:val="00E74C1E"/>
    <w:rsid w:val="00E818D3"/>
    <w:rsid w:val="00E878EF"/>
    <w:rsid w:val="00E9453A"/>
    <w:rsid w:val="00E950AD"/>
    <w:rsid w:val="00EA20CC"/>
    <w:rsid w:val="00EA2D66"/>
    <w:rsid w:val="00EA31F9"/>
    <w:rsid w:val="00EA42B5"/>
    <w:rsid w:val="00EC1633"/>
    <w:rsid w:val="00EC2FEF"/>
    <w:rsid w:val="00EC3092"/>
    <w:rsid w:val="00ED0DD7"/>
    <w:rsid w:val="00ED31ED"/>
    <w:rsid w:val="00EE4828"/>
    <w:rsid w:val="00EF169C"/>
    <w:rsid w:val="00EF2C5C"/>
    <w:rsid w:val="00EF32A5"/>
    <w:rsid w:val="00EF7D09"/>
    <w:rsid w:val="00F01FFF"/>
    <w:rsid w:val="00F02D4B"/>
    <w:rsid w:val="00F106C7"/>
    <w:rsid w:val="00F157A8"/>
    <w:rsid w:val="00F1619D"/>
    <w:rsid w:val="00F2102B"/>
    <w:rsid w:val="00F215E0"/>
    <w:rsid w:val="00F21929"/>
    <w:rsid w:val="00F21BB0"/>
    <w:rsid w:val="00F22A30"/>
    <w:rsid w:val="00F24596"/>
    <w:rsid w:val="00F26028"/>
    <w:rsid w:val="00F263DE"/>
    <w:rsid w:val="00F277F0"/>
    <w:rsid w:val="00F33252"/>
    <w:rsid w:val="00F34B73"/>
    <w:rsid w:val="00F35124"/>
    <w:rsid w:val="00F377F6"/>
    <w:rsid w:val="00F41817"/>
    <w:rsid w:val="00F456A5"/>
    <w:rsid w:val="00F47101"/>
    <w:rsid w:val="00F471E5"/>
    <w:rsid w:val="00F47521"/>
    <w:rsid w:val="00F47B2F"/>
    <w:rsid w:val="00F47D5F"/>
    <w:rsid w:val="00F51680"/>
    <w:rsid w:val="00F5169E"/>
    <w:rsid w:val="00F52E9D"/>
    <w:rsid w:val="00F55CC1"/>
    <w:rsid w:val="00F62B40"/>
    <w:rsid w:val="00F62F44"/>
    <w:rsid w:val="00F70003"/>
    <w:rsid w:val="00F70E20"/>
    <w:rsid w:val="00F70FF2"/>
    <w:rsid w:val="00F72635"/>
    <w:rsid w:val="00F76C02"/>
    <w:rsid w:val="00F80FF1"/>
    <w:rsid w:val="00F81375"/>
    <w:rsid w:val="00F84971"/>
    <w:rsid w:val="00F90B8A"/>
    <w:rsid w:val="00F92814"/>
    <w:rsid w:val="00F93AD0"/>
    <w:rsid w:val="00F959B6"/>
    <w:rsid w:val="00F95E9F"/>
    <w:rsid w:val="00FA66FC"/>
    <w:rsid w:val="00FA7E37"/>
    <w:rsid w:val="00FC564E"/>
    <w:rsid w:val="00FD0114"/>
    <w:rsid w:val="00FD0E12"/>
    <w:rsid w:val="00FD19AF"/>
    <w:rsid w:val="00FD21DA"/>
    <w:rsid w:val="00FD7363"/>
    <w:rsid w:val="00FE017F"/>
    <w:rsid w:val="00FE4084"/>
    <w:rsid w:val="00FE4F33"/>
    <w:rsid w:val="00FE5177"/>
    <w:rsid w:val="00FE6D8E"/>
    <w:rsid w:val="00FE7BC8"/>
    <w:rsid w:val="00FE7CDD"/>
    <w:rsid w:val="00FE7D4A"/>
    <w:rsid w:val="00FF13C4"/>
    <w:rsid w:val="00FF3048"/>
    <w:rsid w:val="00FF3692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956C94"/>
  <w15:docId w15:val="{40A77BA3-F4D7-4C29-B15B-4265CA43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7F0"/>
    <w:rPr>
      <w:rFonts w:ascii="Arial" w:hAnsi="Arial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77F0"/>
    <w:pPr>
      <w:keepNext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77F0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277F0"/>
    <w:pPr>
      <w:keepNext/>
      <w:outlineLvl w:val="2"/>
    </w:pPr>
    <w:rPr>
      <w:rFonts w:ascii="Tahoma" w:hAnsi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B7F25"/>
    <w:rPr>
      <w:rFonts w:cs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A7A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A7A52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F277F0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F277F0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F277F0"/>
    <w:pPr>
      <w:jc w:val="both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F277F0"/>
    <w:pPr>
      <w:spacing w:line="360" w:lineRule="auto"/>
      <w:ind w:left="2552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F277F0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F277F0"/>
    <w:pPr>
      <w:ind w:left="2552"/>
      <w:jc w:val="both"/>
    </w:pPr>
    <w:rPr>
      <w:color w:val="00000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F277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A7A52"/>
    <w:rPr>
      <w:rFonts w:cs="Times New Roman"/>
      <w:sz w:val="2"/>
    </w:rPr>
  </w:style>
  <w:style w:type="paragraph" w:styleId="NormaleWeb">
    <w:name w:val="Normal (Web)"/>
    <w:basedOn w:val="Normale"/>
    <w:uiPriority w:val="99"/>
    <w:rsid w:val="00F27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header1">
    <w:name w:val="contentheader1"/>
    <w:basedOn w:val="Carpredefinitoparagrafo"/>
    <w:uiPriority w:val="99"/>
    <w:rsid w:val="00F277F0"/>
    <w:rPr>
      <w:rFonts w:ascii="Arial" w:hAnsi="Arial" w:cs="Arial"/>
      <w:b/>
      <w:bCs/>
      <w:color w:val="004080"/>
      <w:sz w:val="20"/>
      <w:szCs w:val="20"/>
      <w:u w:val="none"/>
      <w:effect w:val="none"/>
    </w:rPr>
  </w:style>
  <w:style w:type="character" w:customStyle="1" w:styleId="bodytext1">
    <w:name w:val="bodytext1"/>
    <w:basedOn w:val="Carpredefinitoparagrafo"/>
    <w:uiPriority w:val="99"/>
    <w:rsid w:val="00F277F0"/>
    <w:rPr>
      <w:rFonts w:ascii="Arial" w:hAnsi="Arial" w:cs="Arial"/>
      <w:color w:val="4A4A4A"/>
      <w:sz w:val="15"/>
      <w:szCs w:val="15"/>
      <w:u w:val="none"/>
      <w:effect w:val="none"/>
    </w:rPr>
  </w:style>
  <w:style w:type="paragraph" w:customStyle="1" w:styleId="Subheadline">
    <w:name w:val="Subheadline"/>
    <w:basedOn w:val="Normale"/>
    <w:uiPriority w:val="99"/>
    <w:rsid w:val="00B8377A"/>
    <w:pPr>
      <w:spacing w:line="360" w:lineRule="auto"/>
      <w:ind w:left="2552"/>
      <w:jc w:val="both"/>
    </w:pPr>
    <w:rPr>
      <w:rFonts w:ascii="Tahoma" w:hAnsi="Tahoma"/>
      <w:b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B03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B039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B0394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03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039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6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press@taconline.i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ress@taconline.it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hyperlink" Target="mailto:presse@keuco.d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55b4a5-b247-49f1-b025-58ca48726f11">
      <Terms xmlns="http://schemas.microsoft.com/office/infopath/2007/PartnerControls"/>
    </lcf76f155ced4ddcb4097134ff3c332f>
    <TaxCatchAll xmlns="5c529f15-8d82-49df-ac9d-5145db0b0d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ED085098A2A4E9008762C149F6A10" ma:contentTypeVersion="17" ma:contentTypeDescription="Ein neues Dokument erstellen." ma:contentTypeScope="" ma:versionID="fe9d95dbd35f0559935de369ed6840f2">
  <xsd:schema xmlns:xsd="http://www.w3.org/2001/XMLSchema" xmlns:xs="http://www.w3.org/2001/XMLSchema" xmlns:p="http://schemas.microsoft.com/office/2006/metadata/properties" xmlns:ns2="7f55b4a5-b247-49f1-b025-58ca48726f11" xmlns:ns3="5c529f15-8d82-49df-ac9d-5145db0b0d12" targetNamespace="http://schemas.microsoft.com/office/2006/metadata/properties" ma:root="true" ma:fieldsID="de19c41ed36da1020730d7f76728b065" ns2:_="" ns3:_="">
    <xsd:import namespace="7f55b4a5-b247-49f1-b025-58ca48726f11"/>
    <xsd:import namespace="5c529f15-8d82-49df-ac9d-5145db0b0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5b4a5-b247-49f1-b025-58ca48726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55cac4-e5d7-4e91-a762-84a96a0e7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9f15-8d82-49df-ac9d-5145db0b0d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3b885a-e4aa-4e13-a85d-65a848901bb0}" ma:internalName="TaxCatchAll" ma:showField="CatchAllData" ma:web="5c529f15-8d82-49df-ac9d-5145db0b0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7FD95-8D35-4ADA-8B99-61D886C87A0D}">
  <ds:schemaRefs>
    <ds:schemaRef ds:uri="http://schemas.microsoft.com/office/2006/metadata/properties"/>
    <ds:schemaRef ds:uri="http://schemas.microsoft.com/office/infopath/2007/PartnerControls"/>
    <ds:schemaRef ds:uri="7f55b4a5-b247-49f1-b025-58ca48726f11"/>
    <ds:schemaRef ds:uri="5c529f15-8d82-49df-ac9d-5145db0b0d12"/>
  </ds:schemaRefs>
</ds:datastoreItem>
</file>

<file path=customXml/itemProps2.xml><?xml version="1.0" encoding="utf-8"?>
<ds:datastoreItem xmlns:ds="http://schemas.openxmlformats.org/officeDocument/2006/customXml" ds:itemID="{A7B542A0-4EDB-49E1-AFCD-4EE4B0DF7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ED359-3033-4107-8C82-9E4441022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AF7ECA-DF76-4F34-BF0B-81DFD0777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5b4a5-b247-49f1-b025-58ca48726f11"/>
    <ds:schemaRef ds:uri="5c529f15-8d82-49df-ac9d-5145db0b0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Geschäftsleitung</vt:lpstr>
      <vt:lpstr>Geschäftsleitung</vt:lpstr>
    </vt:vector>
  </TitlesOfParts>
  <Company>KEUCO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Birgit Munz</dc:creator>
  <cp:lastModifiedBy>Paola Staiano</cp:lastModifiedBy>
  <cp:revision>9</cp:revision>
  <cp:lastPrinted>2024-03-11T13:41:00Z</cp:lastPrinted>
  <dcterms:created xsi:type="dcterms:W3CDTF">2024-04-03T14:58:00Z</dcterms:created>
  <dcterms:modified xsi:type="dcterms:W3CDTF">2024-06-20T13:35:00Z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0x010100950ED085098A2A4E9008762C149F6A10</vt:lpwstr>
  </property>
</Properties>
</file>