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41E8D9CA" w14:textId="5A02B9AB" w:rsidR="006944D9" w:rsidRPr="007903BA" w:rsidRDefault="0046115B" w:rsidP="00E06D42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Settembre</w:t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2024|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Investimenti e mercato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6944D9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    </w:t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 </w:t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Palazzani PVD Color Technology</w:t>
      </w:r>
    </w:p>
    <w:p w14:paraId="30094570" w14:textId="046215BE" w:rsidR="00613370" w:rsidRPr="007903BA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</w:pP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="009144ED"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 xml:space="preserve">        </w:t>
      </w:r>
    </w:p>
    <w:p w14:paraId="7DE8145F" w14:textId="210E47A7" w:rsidR="00AD3B95" w:rsidRDefault="0046115B" w:rsidP="006944D9">
      <w:pPr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 xml:space="preserve">PVD Color Technology: </w:t>
      </w:r>
      <w:r w:rsidR="00AD3B95">
        <w:rPr>
          <w:rFonts w:ascii="Barlow" w:hAnsi="Barlow"/>
          <w:b/>
          <w:bCs/>
          <w:sz w:val="28"/>
          <w:szCs w:val="28"/>
        </w:rPr>
        <w:t>Palazzani raddoppia la sua capacità produttiva.</w:t>
      </w:r>
    </w:p>
    <w:p w14:paraId="1B80CEC9" w14:textId="77777777" w:rsidR="00AD3B95" w:rsidRDefault="00AD3B95" w:rsidP="006944D9">
      <w:pPr>
        <w:jc w:val="both"/>
        <w:rPr>
          <w:rFonts w:ascii="Barlow" w:hAnsi="Barlow"/>
          <w:b/>
          <w:bCs/>
          <w:sz w:val="28"/>
          <w:szCs w:val="28"/>
        </w:rPr>
      </w:pPr>
    </w:p>
    <w:p w14:paraId="2CF21162" w14:textId="59C5AF81" w:rsidR="00BF464D" w:rsidRDefault="00B513FE" w:rsidP="009E1F3E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b/>
          <w:bCs/>
          <w:sz w:val="22"/>
          <w:szCs w:val="22"/>
        </w:rPr>
        <w:t>Palazzani.eu</w:t>
      </w:r>
      <w:r w:rsidRPr="00C028CE">
        <w:rPr>
          <w:rFonts w:ascii="Barlow" w:hAnsi="Barlow"/>
          <w:sz w:val="22"/>
          <w:szCs w:val="22"/>
        </w:rPr>
        <w:t xml:space="preserve"> è una delle </w:t>
      </w:r>
      <w:r w:rsidR="00AD3B95">
        <w:rPr>
          <w:rFonts w:ascii="Barlow" w:hAnsi="Barlow"/>
          <w:sz w:val="22"/>
          <w:szCs w:val="22"/>
        </w:rPr>
        <w:t>poche</w:t>
      </w:r>
      <w:r w:rsidRPr="00C028CE">
        <w:rPr>
          <w:rFonts w:ascii="Barlow" w:hAnsi="Barlow"/>
          <w:sz w:val="22"/>
          <w:szCs w:val="22"/>
        </w:rPr>
        <w:t xml:space="preserve"> rubinetterie </w:t>
      </w:r>
      <w:r w:rsidR="00AD3B95">
        <w:rPr>
          <w:rFonts w:ascii="Barlow" w:hAnsi="Barlow"/>
          <w:sz w:val="22"/>
          <w:szCs w:val="22"/>
        </w:rPr>
        <w:t xml:space="preserve">italiane </w:t>
      </w:r>
      <w:r w:rsidRPr="00C028CE">
        <w:rPr>
          <w:rFonts w:ascii="Barlow" w:hAnsi="Barlow"/>
          <w:sz w:val="22"/>
          <w:szCs w:val="22"/>
        </w:rPr>
        <w:t>che</w:t>
      </w:r>
      <w:r w:rsidR="00BF464D">
        <w:rPr>
          <w:rFonts w:ascii="Barlow" w:hAnsi="Barlow"/>
          <w:sz w:val="22"/>
          <w:szCs w:val="22"/>
        </w:rPr>
        <w:t xml:space="preserve"> </w:t>
      </w:r>
      <w:r w:rsidR="004468D0">
        <w:rPr>
          <w:rFonts w:ascii="Barlow" w:hAnsi="Barlow"/>
          <w:sz w:val="22"/>
          <w:szCs w:val="22"/>
        </w:rPr>
        <w:t>effettua</w:t>
      </w:r>
      <w:r w:rsidRPr="00C028CE">
        <w:rPr>
          <w:rFonts w:ascii="Barlow" w:hAnsi="Barlow"/>
          <w:sz w:val="22"/>
          <w:szCs w:val="22"/>
        </w:rPr>
        <w:t xml:space="preserve"> internamente </w:t>
      </w:r>
      <w:r w:rsidR="00DD4CC5">
        <w:rPr>
          <w:rFonts w:ascii="Barlow" w:hAnsi="Barlow"/>
          <w:sz w:val="22"/>
          <w:szCs w:val="22"/>
        </w:rPr>
        <w:t>tutte le finiture in</w:t>
      </w:r>
      <w:r w:rsidRPr="00C028CE">
        <w:rPr>
          <w:rFonts w:ascii="Barlow" w:hAnsi="Barlow"/>
          <w:sz w:val="22"/>
          <w:szCs w:val="22"/>
        </w:rPr>
        <w:t xml:space="preserve"> PVD</w:t>
      </w:r>
      <w:r w:rsidR="00DD4CC5">
        <w:rPr>
          <w:rFonts w:ascii="Barlow" w:hAnsi="Barlow"/>
          <w:sz w:val="22"/>
          <w:szCs w:val="22"/>
        </w:rPr>
        <w:t xml:space="preserve"> e</w:t>
      </w:r>
      <w:r w:rsidR="00BF464D">
        <w:rPr>
          <w:rFonts w:ascii="Barlow" w:hAnsi="Barlow"/>
          <w:sz w:val="22"/>
          <w:szCs w:val="22"/>
        </w:rPr>
        <w:t xml:space="preserve"> </w:t>
      </w:r>
      <w:r w:rsidR="0021218E">
        <w:rPr>
          <w:rFonts w:ascii="Barlow" w:hAnsi="Barlow"/>
          <w:sz w:val="22"/>
          <w:szCs w:val="22"/>
        </w:rPr>
        <w:t xml:space="preserve">che </w:t>
      </w:r>
      <w:r w:rsidR="00BF464D">
        <w:rPr>
          <w:rFonts w:ascii="Barlow" w:hAnsi="Barlow"/>
          <w:sz w:val="22"/>
          <w:szCs w:val="22"/>
        </w:rPr>
        <w:t xml:space="preserve">utilizza </w:t>
      </w:r>
      <w:r w:rsidR="007C2DFF">
        <w:rPr>
          <w:rFonts w:ascii="Barlow" w:hAnsi="Barlow"/>
          <w:sz w:val="22"/>
          <w:szCs w:val="22"/>
        </w:rPr>
        <w:t xml:space="preserve">per realizzare le finiture cromate </w:t>
      </w:r>
      <w:r w:rsidR="00BF464D">
        <w:rPr>
          <w:rFonts w:ascii="Barlow" w:hAnsi="Barlow"/>
          <w:sz w:val="22"/>
          <w:szCs w:val="22"/>
        </w:rPr>
        <w:t>un</w:t>
      </w:r>
      <w:r w:rsidR="00BF464D" w:rsidRPr="00C028CE">
        <w:rPr>
          <w:rFonts w:ascii="Barlow" w:hAnsi="Barlow"/>
          <w:sz w:val="22"/>
          <w:szCs w:val="22"/>
        </w:rPr>
        <w:t xml:space="preserve"> impianto </w:t>
      </w:r>
      <w:r w:rsidR="00BF464D">
        <w:rPr>
          <w:rFonts w:ascii="Barlow" w:hAnsi="Barlow"/>
          <w:sz w:val="22"/>
          <w:szCs w:val="22"/>
        </w:rPr>
        <w:t>di</w:t>
      </w:r>
      <w:r w:rsidR="00BF464D" w:rsidRPr="00C028CE">
        <w:rPr>
          <w:rFonts w:ascii="Barlow" w:hAnsi="Barlow"/>
          <w:sz w:val="22"/>
          <w:szCs w:val="22"/>
        </w:rPr>
        <w:t xml:space="preserve"> cromatura </w:t>
      </w:r>
      <w:r w:rsidR="0021218E">
        <w:rPr>
          <w:rFonts w:ascii="Barlow" w:hAnsi="Barlow"/>
          <w:sz w:val="22"/>
          <w:szCs w:val="22"/>
        </w:rPr>
        <w:t xml:space="preserve">“trivalente” </w:t>
      </w:r>
      <w:r w:rsidR="0021218E" w:rsidRPr="00C028CE">
        <w:rPr>
          <w:rFonts w:ascii="Barlow" w:hAnsi="Barlow"/>
          <w:sz w:val="22"/>
          <w:szCs w:val="22"/>
        </w:rPr>
        <w:t>(cromo zero)</w:t>
      </w:r>
      <w:r w:rsidR="0021218E">
        <w:rPr>
          <w:rFonts w:ascii="Barlow" w:hAnsi="Barlow"/>
          <w:sz w:val="22"/>
          <w:szCs w:val="22"/>
        </w:rPr>
        <w:t xml:space="preserve"> t</w:t>
      </w:r>
      <w:r w:rsidR="00BF464D" w:rsidRPr="00C028CE">
        <w:rPr>
          <w:rFonts w:ascii="Barlow" w:hAnsi="Barlow"/>
          <w:sz w:val="22"/>
          <w:szCs w:val="22"/>
        </w:rPr>
        <w:t>otalmente privo di sostanze dannose per l’essere umano</w:t>
      </w:r>
      <w:r w:rsidR="00BF464D">
        <w:rPr>
          <w:rFonts w:ascii="Barlow" w:hAnsi="Barlow"/>
          <w:sz w:val="22"/>
          <w:szCs w:val="22"/>
        </w:rPr>
        <w:t>.</w:t>
      </w:r>
    </w:p>
    <w:p w14:paraId="39D1A192" w14:textId="77777777" w:rsidR="00BF464D" w:rsidRDefault="00BF464D" w:rsidP="009E1F3E">
      <w:pPr>
        <w:jc w:val="both"/>
        <w:rPr>
          <w:rFonts w:ascii="Barlow" w:hAnsi="Barlow"/>
          <w:sz w:val="22"/>
          <w:szCs w:val="22"/>
        </w:rPr>
      </w:pPr>
    </w:p>
    <w:p w14:paraId="3DC7A62E" w14:textId="7DE19F7B" w:rsidR="00BF464D" w:rsidRDefault="00DD4CC5" w:rsidP="00D93566">
      <w:pPr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La presentazione del </w:t>
      </w:r>
      <w:r w:rsidR="00BF464D">
        <w:rPr>
          <w:rFonts w:ascii="Barlow" w:hAnsi="Barlow"/>
          <w:sz w:val="22"/>
          <w:szCs w:val="22"/>
        </w:rPr>
        <w:t>nuovo catalogo “</w:t>
      </w:r>
      <w:r w:rsidR="00BF464D" w:rsidRPr="003F43B8">
        <w:rPr>
          <w:rFonts w:ascii="Barlow" w:hAnsi="Barlow"/>
          <w:b/>
          <w:bCs/>
          <w:sz w:val="22"/>
          <w:szCs w:val="22"/>
        </w:rPr>
        <w:t>New Finishes</w:t>
      </w:r>
      <w:r w:rsidR="00BF464D">
        <w:rPr>
          <w:rFonts w:ascii="Barlow" w:hAnsi="Barlow"/>
          <w:sz w:val="22"/>
          <w:szCs w:val="22"/>
        </w:rPr>
        <w:t xml:space="preserve">” </w:t>
      </w:r>
      <w:r>
        <w:rPr>
          <w:rFonts w:ascii="Barlow" w:hAnsi="Barlow"/>
          <w:sz w:val="22"/>
          <w:szCs w:val="22"/>
        </w:rPr>
        <w:t xml:space="preserve">e </w:t>
      </w:r>
      <w:r w:rsidR="0021218E">
        <w:rPr>
          <w:rFonts w:ascii="Barlow" w:hAnsi="Barlow"/>
          <w:sz w:val="22"/>
          <w:szCs w:val="22"/>
        </w:rPr>
        <w:t xml:space="preserve">le </w:t>
      </w:r>
      <w:r>
        <w:rPr>
          <w:rFonts w:ascii="Barlow" w:hAnsi="Barlow"/>
          <w:sz w:val="22"/>
          <w:szCs w:val="22"/>
        </w:rPr>
        <w:t>informazion</w:t>
      </w:r>
      <w:r w:rsidR="0021218E">
        <w:rPr>
          <w:rFonts w:ascii="Barlow" w:hAnsi="Barlow"/>
          <w:sz w:val="22"/>
          <w:szCs w:val="22"/>
        </w:rPr>
        <w:t xml:space="preserve">i introdotte </w:t>
      </w:r>
      <w:r w:rsidR="00D44978">
        <w:rPr>
          <w:rFonts w:ascii="Barlow" w:hAnsi="Barlow"/>
          <w:sz w:val="22"/>
          <w:szCs w:val="22"/>
        </w:rPr>
        <w:t xml:space="preserve">nel mercato </w:t>
      </w:r>
      <w:r w:rsidR="0021218E">
        <w:rPr>
          <w:rFonts w:ascii="Barlow" w:hAnsi="Barlow"/>
          <w:sz w:val="22"/>
          <w:szCs w:val="22"/>
        </w:rPr>
        <w:t xml:space="preserve">dalla forza vendita </w:t>
      </w:r>
      <w:r w:rsidR="00D93566">
        <w:rPr>
          <w:rFonts w:ascii="Barlow" w:hAnsi="Barlow"/>
          <w:sz w:val="22"/>
          <w:szCs w:val="22"/>
        </w:rPr>
        <w:t>ha</w:t>
      </w:r>
      <w:r w:rsidR="00BF464D">
        <w:rPr>
          <w:rFonts w:ascii="Barlow" w:hAnsi="Barlow"/>
          <w:sz w:val="22"/>
          <w:szCs w:val="22"/>
        </w:rPr>
        <w:t>nno</w:t>
      </w:r>
      <w:r w:rsidR="00D93566">
        <w:rPr>
          <w:rFonts w:ascii="Barlow" w:hAnsi="Barlow"/>
          <w:sz w:val="22"/>
          <w:szCs w:val="22"/>
        </w:rPr>
        <w:t xml:space="preserve"> </w:t>
      </w:r>
      <w:r w:rsidR="0021218E">
        <w:rPr>
          <w:rFonts w:ascii="Barlow" w:hAnsi="Barlow"/>
          <w:sz w:val="22"/>
          <w:szCs w:val="22"/>
        </w:rPr>
        <w:t xml:space="preserve">contribuito ad </w:t>
      </w:r>
      <w:r w:rsidR="00BF464D">
        <w:rPr>
          <w:rFonts w:ascii="Barlow" w:hAnsi="Barlow"/>
          <w:sz w:val="22"/>
          <w:szCs w:val="22"/>
        </w:rPr>
        <w:t>aumenta</w:t>
      </w:r>
      <w:r w:rsidR="0021218E">
        <w:rPr>
          <w:rFonts w:ascii="Barlow" w:hAnsi="Barlow"/>
          <w:sz w:val="22"/>
          <w:szCs w:val="22"/>
        </w:rPr>
        <w:t>re</w:t>
      </w:r>
      <w:r w:rsidR="00BF464D">
        <w:rPr>
          <w:rFonts w:ascii="Barlow" w:hAnsi="Barlow"/>
          <w:sz w:val="22"/>
          <w:szCs w:val="22"/>
        </w:rPr>
        <w:t xml:space="preserve"> la consapevolezza </w:t>
      </w:r>
      <w:r w:rsidR="0021218E">
        <w:rPr>
          <w:rFonts w:ascii="Barlow" w:hAnsi="Barlow"/>
          <w:sz w:val="22"/>
          <w:szCs w:val="22"/>
        </w:rPr>
        <w:t>degli operatori</w:t>
      </w:r>
      <w:r w:rsidR="00BF464D">
        <w:rPr>
          <w:rFonts w:ascii="Barlow" w:hAnsi="Barlow"/>
          <w:sz w:val="22"/>
          <w:szCs w:val="22"/>
        </w:rPr>
        <w:t xml:space="preserve"> sulle eccezionali caratteristiche estetiche e tecniche </w:t>
      </w:r>
      <w:r w:rsidR="00D44978">
        <w:rPr>
          <w:rFonts w:ascii="Barlow" w:hAnsi="Barlow"/>
          <w:sz w:val="22"/>
          <w:szCs w:val="22"/>
        </w:rPr>
        <w:t>di</w:t>
      </w:r>
      <w:r w:rsidR="0021218E">
        <w:rPr>
          <w:rFonts w:ascii="Barlow" w:hAnsi="Barlow"/>
          <w:sz w:val="22"/>
          <w:szCs w:val="22"/>
        </w:rPr>
        <w:t xml:space="preserve"> </w:t>
      </w:r>
      <w:r w:rsidR="00BF464D">
        <w:rPr>
          <w:rFonts w:ascii="Barlow" w:hAnsi="Barlow"/>
          <w:sz w:val="22"/>
          <w:szCs w:val="22"/>
        </w:rPr>
        <w:t>questa innovativa tecnologia di finitura</w:t>
      </w:r>
      <w:r w:rsidR="00E62786">
        <w:rPr>
          <w:rFonts w:ascii="Barlow" w:hAnsi="Barlow"/>
          <w:sz w:val="22"/>
          <w:szCs w:val="22"/>
        </w:rPr>
        <w:t xml:space="preserve"> (</w:t>
      </w:r>
      <w:r w:rsidR="00E62786" w:rsidRPr="008A2E81">
        <w:rPr>
          <w:rFonts w:ascii="Barlow" w:hAnsi="Barlow"/>
          <w:b/>
          <w:bCs/>
          <w:sz w:val="22"/>
          <w:szCs w:val="22"/>
        </w:rPr>
        <w:t>PVD Color Technology</w:t>
      </w:r>
      <w:r w:rsidR="00E62786">
        <w:rPr>
          <w:rFonts w:ascii="Barlow" w:hAnsi="Barlow"/>
          <w:sz w:val="22"/>
          <w:szCs w:val="22"/>
        </w:rPr>
        <w:t>)</w:t>
      </w:r>
      <w:r w:rsidR="0021218E">
        <w:rPr>
          <w:rFonts w:ascii="Barlow" w:hAnsi="Barlow"/>
          <w:sz w:val="22"/>
          <w:szCs w:val="22"/>
        </w:rPr>
        <w:t>, c</w:t>
      </w:r>
      <w:r w:rsidR="0092538E">
        <w:rPr>
          <w:rFonts w:ascii="Barlow" w:hAnsi="Barlow"/>
          <w:sz w:val="22"/>
          <w:szCs w:val="22"/>
        </w:rPr>
        <w:t xml:space="preserve">reando </w:t>
      </w:r>
      <w:r w:rsidR="0021218E">
        <w:rPr>
          <w:rFonts w:ascii="Barlow" w:hAnsi="Barlow"/>
          <w:sz w:val="22"/>
          <w:szCs w:val="22"/>
        </w:rPr>
        <w:t xml:space="preserve">un </w:t>
      </w:r>
      <w:r w:rsidR="00BF464D">
        <w:rPr>
          <w:rFonts w:ascii="Barlow" w:hAnsi="Barlow"/>
          <w:sz w:val="22"/>
          <w:szCs w:val="22"/>
        </w:rPr>
        <w:t xml:space="preserve">immediato </w:t>
      </w:r>
      <w:r w:rsidR="0021218E">
        <w:rPr>
          <w:rFonts w:ascii="Barlow" w:hAnsi="Barlow"/>
          <w:sz w:val="22"/>
          <w:szCs w:val="22"/>
        </w:rPr>
        <w:t xml:space="preserve">riscontro </w:t>
      </w:r>
      <w:r w:rsidR="00BF464D">
        <w:rPr>
          <w:rFonts w:ascii="Barlow" w:hAnsi="Barlow"/>
          <w:sz w:val="22"/>
          <w:szCs w:val="22"/>
        </w:rPr>
        <w:t>commerciale.</w:t>
      </w:r>
    </w:p>
    <w:p w14:paraId="20589FCB" w14:textId="77777777" w:rsidR="00BF464D" w:rsidRDefault="00BF464D" w:rsidP="00D93566">
      <w:pPr>
        <w:jc w:val="both"/>
        <w:rPr>
          <w:rFonts w:ascii="Barlow" w:hAnsi="Barlow"/>
          <w:sz w:val="22"/>
          <w:szCs w:val="22"/>
        </w:rPr>
      </w:pPr>
    </w:p>
    <w:p w14:paraId="54A565B5" w14:textId="1F135497" w:rsidR="005D0DDC" w:rsidRDefault="005D0DDC" w:rsidP="005D0DDC">
      <w:pPr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Per rispondere concretamente e immediatamente alla positiva risposta del mercato, l’Azienda di Casalmorano (CR) ha deciso di raddoppiare, a meno di un anno dall’avvio del nuovo reparto di finitura, la propria capacità produttiva acquistando e mettendo in opera ulteriori macchinari per realizza</w:t>
      </w:r>
      <w:r w:rsidR="00D44978">
        <w:rPr>
          <w:rFonts w:ascii="Barlow" w:hAnsi="Barlow"/>
          <w:sz w:val="22"/>
          <w:szCs w:val="22"/>
        </w:rPr>
        <w:t>re</w:t>
      </w:r>
      <w:r>
        <w:rPr>
          <w:rFonts w:ascii="Barlow" w:hAnsi="Barlow"/>
          <w:sz w:val="22"/>
          <w:szCs w:val="22"/>
        </w:rPr>
        <w:t xml:space="preserve"> la finitura in PVD di tutti i prodotti a catalogo.</w:t>
      </w:r>
    </w:p>
    <w:p w14:paraId="683BB010" w14:textId="77777777" w:rsidR="005D0DDC" w:rsidRDefault="005D0DDC" w:rsidP="005D0DDC">
      <w:pPr>
        <w:jc w:val="both"/>
        <w:rPr>
          <w:rFonts w:ascii="Barlow" w:hAnsi="Barlow"/>
          <w:sz w:val="22"/>
          <w:szCs w:val="22"/>
        </w:rPr>
      </w:pPr>
    </w:p>
    <w:p w14:paraId="69621A4A" w14:textId="585CA9BE" w:rsidR="00E96123" w:rsidRDefault="00B532E3" w:rsidP="00E62786">
      <w:pPr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“</w:t>
      </w:r>
      <w:r w:rsidR="00BC4ABA">
        <w:rPr>
          <w:rFonts w:ascii="Barlow" w:hAnsi="Barlow"/>
          <w:sz w:val="22"/>
          <w:szCs w:val="22"/>
        </w:rPr>
        <w:t xml:space="preserve">Il mercato è </w:t>
      </w:r>
      <w:r w:rsidR="00E96123">
        <w:rPr>
          <w:rFonts w:ascii="Barlow" w:hAnsi="Barlow"/>
          <w:sz w:val="22"/>
          <w:szCs w:val="22"/>
        </w:rPr>
        <w:t xml:space="preserve">sempre più </w:t>
      </w:r>
      <w:r w:rsidR="00BC4ABA">
        <w:rPr>
          <w:rFonts w:ascii="Barlow" w:hAnsi="Barlow"/>
          <w:sz w:val="22"/>
          <w:szCs w:val="22"/>
        </w:rPr>
        <w:t xml:space="preserve">alla ricerca di Aziende che, oltre alla </w:t>
      </w:r>
      <w:r w:rsidR="00E96123">
        <w:rPr>
          <w:rFonts w:ascii="Barlow" w:hAnsi="Barlow"/>
          <w:sz w:val="22"/>
          <w:szCs w:val="22"/>
        </w:rPr>
        <w:t>trasformazione</w:t>
      </w:r>
      <w:r w:rsidR="00BC4ABA">
        <w:rPr>
          <w:rFonts w:ascii="Barlow" w:hAnsi="Barlow"/>
          <w:sz w:val="22"/>
          <w:szCs w:val="22"/>
        </w:rPr>
        <w:t xml:space="preserve"> meccanica, siano in grado di realizzare anche </w:t>
      </w:r>
      <w:r w:rsidR="00736C27">
        <w:rPr>
          <w:rFonts w:ascii="Barlow" w:hAnsi="Barlow"/>
          <w:sz w:val="22"/>
          <w:szCs w:val="22"/>
        </w:rPr>
        <w:t xml:space="preserve">i processi </w:t>
      </w:r>
      <w:r w:rsidR="007C2DFF">
        <w:rPr>
          <w:rFonts w:ascii="Barlow" w:hAnsi="Barlow"/>
          <w:sz w:val="22"/>
          <w:szCs w:val="22"/>
        </w:rPr>
        <w:t>di finitura</w:t>
      </w:r>
      <w:r w:rsidR="00736C27">
        <w:rPr>
          <w:rFonts w:ascii="Barlow" w:hAnsi="Barlow"/>
          <w:sz w:val="22"/>
          <w:szCs w:val="22"/>
        </w:rPr>
        <w:t xml:space="preserve">.” </w:t>
      </w:r>
      <w:r w:rsidR="00D44978">
        <w:rPr>
          <w:rFonts w:ascii="Barlow" w:hAnsi="Barlow"/>
          <w:sz w:val="22"/>
          <w:szCs w:val="22"/>
        </w:rPr>
        <w:t xml:space="preserve">- </w:t>
      </w:r>
      <w:r w:rsidR="00BC4ABA">
        <w:rPr>
          <w:rFonts w:ascii="Barlow" w:hAnsi="Barlow"/>
          <w:sz w:val="22"/>
          <w:szCs w:val="22"/>
        </w:rPr>
        <w:t xml:space="preserve"> </w:t>
      </w:r>
      <w:r w:rsidR="00E96123">
        <w:rPr>
          <w:rFonts w:ascii="Barlow" w:hAnsi="Barlow"/>
          <w:sz w:val="22"/>
          <w:szCs w:val="22"/>
        </w:rPr>
        <w:t>afferma</w:t>
      </w:r>
      <w:r w:rsidR="00BC4ABA">
        <w:rPr>
          <w:rFonts w:ascii="Barlow" w:hAnsi="Barlow"/>
          <w:sz w:val="22"/>
          <w:szCs w:val="22"/>
        </w:rPr>
        <w:t xml:space="preserve"> </w:t>
      </w:r>
      <w:r w:rsidR="00BC4ABA" w:rsidRPr="00A42D01">
        <w:rPr>
          <w:rFonts w:ascii="Barlow" w:hAnsi="Barlow"/>
          <w:b/>
          <w:bCs/>
          <w:sz w:val="22"/>
          <w:szCs w:val="22"/>
        </w:rPr>
        <w:t>Andrea Guarneri Direttore Commerciale</w:t>
      </w:r>
      <w:r w:rsidR="00E96123" w:rsidRPr="00A42D01">
        <w:rPr>
          <w:rFonts w:ascii="Barlow" w:hAnsi="Barlow"/>
          <w:b/>
          <w:bCs/>
          <w:sz w:val="22"/>
          <w:szCs w:val="22"/>
        </w:rPr>
        <w:t xml:space="preserve"> Italia</w:t>
      </w:r>
      <w:r w:rsidR="00E96123">
        <w:rPr>
          <w:rFonts w:ascii="Barlow" w:hAnsi="Barlow"/>
          <w:sz w:val="22"/>
          <w:szCs w:val="22"/>
        </w:rPr>
        <w:t xml:space="preserve"> - </w:t>
      </w:r>
      <w:r w:rsidR="00BC4ABA">
        <w:rPr>
          <w:rFonts w:ascii="Barlow" w:hAnsi="Barlow"/>
          <w:sz w:val="22"/>
          <w:szCs w:val="22"/>
        </w:rPr>
        <w:t xml:space="preserve"> </w:t>
      </w:r>
      <w:r w:rsidR="00D44978">
        <w:rPr>
          <w:rFonts w:ascii="Barlow" w:hAnsi="Barlow"/>
          <w:sz w:val="22"/>
          <w:szCs w:val="22"/>
        </w:rPr>
        <w:t>“</w:t>
      </w:r>
      <w:r w:rsidR="00736C27">
        <w:rPr>
          <w:rFonts w:ascii="Barlow" w:hAnsi="Barlow"/>
          <w:sz w:val="22"/>
          <w:szCs w:val="22"/>
        </w:rPr>
        <w:t xml:space="preserve">Con la finitura PVD, il “cromo zero” e la più recente finitura 39_37, abbiamo </w:t>
      </w:r>
      <w:r w:rsidR="00E62786">
        <w:rPr>
          <w:rFonts w:ascii="Barlow" w:hAnsi="Barlow"/>
          <w:sz w:val="22"/>
          <w:szCs w:val="22"/>
        </w:rPr>
        <w:t>sposta</w:t>
      </w:r>
      <w:r w:rsidR="00736C27">
        <w:rPr>
          <w:rFonts w:ascii="Barlow" w:hAnsi="Barlow"/>
          <w:sz w:val="22"/>
          <w:szCs w:val="22"/>
        </w:rPr>
        <w:t>to</w:t>
      </w:r>
      <w:r w:rsidR="00E62786">
        <w:rPr>
          <w:rFonts w:ascii="Barlow" w:hAnsi="Barlow"/>
          <w:sz w:val="22"/>
          <w:szCs w:val="22"/>
        </w:rPr>
        <w:t xml:space="preserve"> l’asticella </w:t>
      </w:r>
      <w:r w:rsidR="00D44978">
        <w:rPr>
          <w:rFonts w:ascii="Barlow" w:hAnsi="Barlow"/>
          <w:sz w:val="22"/>
          <w:szCs w:val="22"/>
        </w:rPr>
        <w:t xml:space="preserve">decisamente </w:t>
      </w:r>
      <w:r w:rsidR="00E62786">
        <w:rPr>
          <w:rFonts w:ascii="Barlow" w:hAnsi="Barlow"/>
          <w:sz w:val="22"/>
          <w:szCs w:val="22"/>
        </w:rPr>
        <w:t xml:space="preserve">verso l’alto e </w:t>
      </w:r>
      <w:r w:rsidR="00736C27">
        <w:rPr>
          <w:rFonts w:ascii="Barlow" w:hAnsi="Barlow"/>
          <w:sz w:val="22"/>
          <w:szCs w:val="22"/>
        </w:rPr>
        <w:t xml:space="preserve">questo </w:t>
      </w:r>
      <w:r w:rsidR="00E62786">
        <w:rPr>
          <w:rFonts w:ascii="Barlow" w:hAnsi="Barlow"/>
          <w:sz w:val="22"/>
          <w:szCs w:val="22"/>
        </w:rPr>
        <w:t xml:space="preserve">ci impegna ancora di più a garantire la perfetta qualità </w:t>
      </w:r>
      <w:r w:rsidR="00E62786" w:rsidRPr="006C5C6E">
        <w:rPr>
          <w:rFonts w:ascii="Barlow" w:hAnsi="Barlow"/>
          <w:sz w:val="22"/>
          <w:szCs w:val="22"/>
        </w:rPr>
        <w:t>estetica</w:t>
      </w:r>
      <w:r w:rsidR="00E62786">
        <w:rPr>
          <w:rFonts w:ascii="Barlow" w:hAnsi="Barlow"/>
          <w:sz w:val="22"/>
          <w:szCs w:val="22"/>
        </w:rPr>
        <w:t xml:space="preserve"> di ogni nostro singolo prodotto. </w:t>
      </w:r>
      <w:r w:rsidR="00D44978">
        <w:rPr>
          <w:rFonts w:ascii="Barlow" w:hAnsi="Barlow"/>
          <w:sz w:val="22"/>
          <w:szCs w:val="22"/>
        </w:rPr>
        <w:t>P</w:t>
      </w:r>
      <w:r w:rsidR="005D0DDC">
        <w:rPr>
          <w:rFonts w:ascii="Barlow" w:hAnsi="Barlow"/>
          <w:sz w:val="22"/>
          <w:szCs w:val="22"/>
        </w:rPr>
        <w:t xml:space="preserve">roprio per </w:t>
      </w:r>
      <w:r w:rsidR="00E62786">
        <w:rPr>
          <w:rFonts w:ascii="Barlow" w:hAnsi="Barlow"/>
          <w:sz w:val="22"/>
          <w:szCs w:val="22"/>
        </w:rPr>
        <w:t>questo</w:t>
      </w:r>
      <w:r w:rsidR="005D0DDC">
        <w:rPr>
          <w:rFonts w:ascii="Barlow" w:hAnsi="Barlow"/>
          <w:sz w:val="22"/>
          <w:szCs w:val="22"/>
        </w:rPr>
        <w:t xml:space="preserve"> </w:t>
      </w:r>
      <w:r w:rsidR="00E62786">
        <w:rPr>
          <w:rFonts w:ascii="Barlow" w:hAnsi="Barlow"/>
          <w:sz w:val="22"/>
          <w:szCs w:val="22"/>
        </w:rPr>
        <w:t xml:space="preserve">ci siamo anche dotati di </w:t>
      </w:r>
      <w:r w:rsidR="0037166E" w:rsidRPr="006C5C6E">
        <w:rPr>
          <w:rFonts w:ascii="Barlow" w:hAnsi="Barlow"/>
          <w:sz w:val="22"/>
          <w:szCs w:val="22"/>
        </w:rPr>
        <w:t xml:space="preserve">specifici macchinari per effettuare </w:t>
      </w:r>
      <w:r w:rsidR="005D0DDC">
        <w:rPr>
          <w:rFonts w:ascii="Barlow" w:hAnsi="Barlow"/>
          <w:sz w:val="22"/>
          <w:szCs w:val="22"/>
        </w:rPr>
        <w:t>i test</w:t>
      </w:r>
      <w:r w:rsidR="0037166E" w:rsidRPr="006C5C6E">
        <w:rPr>
          <w:rFonts w:ascii="Barlow" w:hAnsi="Barlow"/>
          <w:sz w:val="22"/>
          <w:szCs w:val="22"/>
        </w:rPr>
        <w:t xml:space="preserve"> di corrosione (in nebbia salina neutra</w:t>
      </w:r>
      <w:r w:rsidR="007C2DFF">
        <w:rPr>
          <w:rFonts w:ascii="Barlow" w:hAnsi="Barlow"/>
          <w:sz w:val="22"/>
          <w:szCs w:val="22"/>
        </w:rPr>
        <w:t>_</w:t>
      </w:r>
      <w:r w:rsidR="0037166E" w:rsidRPr="006C5C6E">
        <w:rPr>
          <w:rFonts w:ascii="Barlow" w:hAnsi="Barlow"/>
          <w:sz w:val="22"/>
          <w:szCs w:val="22"/>
        </w:rPr>
        <w:t>250 ore), le prove climatiche (da -30 °C a + 130 °C)</w:t>
      </w:r>
      <w:r w:rsidR="007C2DFF">
        <w:rPr>
          <w:rFonts w:ascii="Barlow" w:hAnsi="Barlow"/>
          <w:sz w:val="22"/>
          <w:szCs w:val="22"/>
        </w:rPr>
        <w:t xml:space="preserve"> </w:t>
      </w:r>
      <w:r w:rsidR="0037166E">
        <w:rPr>
          <w:rFonts w:ascii="Barlow" w:hAnsi="Barlow"/>
          <w:sz w:val="22"/>
          <w:szCs w:val="22"/>
        </w:rPr>
        <w:t xml:space="preserve">e le </w:t>
      </w:r>
      <w:r w:rsidR="0037166E" w:rsidRPr="006C5C6E">
        <w:rPr>
          <w:rFonts w:ascii="Barlow" w:hAnsi="Barlow"/>
          <w:sz w:val="22"/>
          <w:szCs w:val="22"/>
        </w:rPr>
        <w:t>prove di spessore del materiale depositato</w:t>
      </w:r>
      <w:r w:rsidR="00E62786">
        <w:rPr>
          <w:rFonts w:ascii="Barlow" w:hAnsi="Barlow"/>
          <w:sz w:val="22"/>
          <w:szCs w:val="22"/>
        </w:rPr>
        <w:t xml:space="preserve">, </w:t>
      </w:r>
      <w:r w:rsidR="0037166E" w:rsidRPr="006C5C6E">
        <w:rPr>
          <w:rFonts w:ascii="Barlow" w:hAnsi="Barlow"/>
          <w:sz w:val="22"/>
          <w:szCs w:val="22"/>
        </w:rPr>
        <w:t>se</w:t>
      </w:r>
      <w:r w:rsidR="005D0DDC">
        <w:rPr>
          <w:rFonts w:ascii="Barlow" w:hAnsi="Barlow"/>
          <w:sz w:val="22"/>
          <w:szCs w:val="22"/>
        </w:rPr>
        <w:t>co</w:t>
      </w:r>
      <w:r w:rsidR="007C2DFF">
        <w:rPr>
          <w:rFonts w:ascii="Barlow" w:hAnsi="Barlow"/>
          <w:sz w:val="22"/>
          <w:szCs w:val="22"/>
        </w:rPr>
        <w:t xml:space="preserve">ndo </w:t>
      </w:r>
      <w:r w:rsidR="0037166E" w:rsidRPr="006C5C6E">
        <w:rPr>
          <w:rFonts w:ascii="Barlow" w:hAnsi="Barlow"/>
          <w:sz w:val="22"/>
          <w:szCs w:val="22"/>
        </w:rPr>
        <w:t>le più stringenti normative internazionali</w:t>
      </w:r>
      <w:r w:rsidR="00E62786">
        <w:rPr>
          <w:rFonts w:ascii="Barlow" w:hAnsi="Barlow"/>
          <w:sz w:val="22"/>
          <w:szCs w:val="22"/>
        </w:rPr>
        <w:t>”</w:t>
      </w:r>
      <w:r w:rsidR="0037166E" w:rsidRPr="006C5C6E">
        <w:rPr>
          <w:rFonts w:ascii="Barlow" w:hAnsi="Barlow"/>
          <w:sz w:val="22"/>
          <w:szCs w:val="22"/>
        </w:rPr>
        <w:t>.</w:t>
      </w:r>
      <w:r w:rsidR="0039488A">
        <w:rPr>
          <w:rFonts w:ascii="Barlow" w:hAnsi="Barlow"/>
          <w:sz w:val="22"/>
          <w:szCs w:val="22"/>
        </w:rPr>
        <w:t xml:space="preserve"> </w:t>
      </w:r>
    </w:p>
    <w:p w14:paraId="449E7B33" w14:textId="77777777" w:rsidR="00E96123" w:rsidRDefault="00E96123" w:rsidP="00E96123">
      <w:pPr>
        <w:jc w:val="both"/>
        <w:rPr>
          <w:rFonts w:ascii="Barlow" w:hAnsi="Barlow"/>
          <w:sz w:val="22"/>
          <w:szCs w:val="22"/>
        </w:rPr>
      </w:pPr>
    </w:p>
    <w:p w14:paraId="2DA9014F" w14:textId="532730CD" w:rsidR="005D0DDC" w:rsidRDefault="005D0DDC" w:rsidP="005D0DDC">
      <w:pPr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“La </w:t>
      </w:r>
      <w:r w:rsidRPr="00E62786">
        <w:rPr>
          <w:rFonts w:ascii="Barlow" w:hAnsi="Barlow"/>
          <w:b/>
          <w:bCs/>
          <w:sz w:val="22"/>
          <w:szCs w:val="22"/>
        </w:rPr>
        <w:t>Palazzani PVD Color</w:t>
      </w:r>
      <w:r>
        <w:rPr>
          <w:rFonts w:ascii="Barlow" w:hAnsi="Barlow"/>
          <w:b/>
          <w:bCs/>
          <w:sz w:val="22"/>
          <w:szCs w:val="22"/>
        </w:rPr>
        <w:t xml:space="preserve"> </w:t>
      </w:r>
      <w:r w:rsidRPr="00E62786">
        <w:rPr>
          <w:rFonts w:ascii="Barlow" w:hAnsi="Barlow"/>
          <w:b/>
          <w:bCs/>
          <w:sz w:val="22"/>
          <w:szCs w:val="22"/>
        </w:rPr>
        <w:t>Technology</w:t>
      </w:r>
      <w:r>
        <w:rPr>
          <w:rFonts w:ascii="Barlow" w:hAnsi="Barlow"/>
          <w:sz w:val="22"/>
          <w:szCs w:val="22"/>
        </w:rPr>
        <w:t xml:space="preserve">, </w:t>
      </w:r>
      <w:r w:rsidRPr="00C028CE">
        <w:rPr>
          <w:rFonts w:ascii="Barlow" w:hAnsi="Barlow"/>
          <w:sz w:val="22"/>
          <w:szCs w:val="22"/>
        </w:rPr>
        <w:t>applicata dopo la cromatura</w:t>
      </w:r>
      <w:r>
        <w:rPr>
          <w:rFonts w:ascii="Barlow" w:hAnsi="Barlow"/>
          <w:sz w:val="22"/>
          <w:szCs w:val="22"/>
        </w:rPr>
        <w:t>,</w:t>
      </w:r>
      <w:r w:rsidRPr="00C028CE">
        <w:rPr>
          <w:rFonts w:ascii="Barlow" w:hAnsi="Barlow"/>
          <w:sz w:val="22"/>
          <w:szCs w:val="22"/>
        </w:rPr>
        <w:t xml:space="preserve"> conferisce ai prodotti, oltre a eccezionali prestazioni di resistenza</w:t>
      </w:r>
      <w:r>
        <w:rPr>
          <w:rFonts w:ascii="Barlow" w:hAnsi="Barlow"/>
          <w:sz w:val="22"/>
          <w:szCs w:val="22"/>
        </w:rPr>
        <w:t xml:space="preserve">, </w:t>
      </w:r>
      <w:r w:rsidRPr="006C5C6E">
        <w:rPr>
          <w:rFonts w:ascii="Barlow" w:hAnsi="Barlow"/>
          <w:sz w:val="22"/>
          <w:szCs w:val="22"/>
        </w:rPr>
        <w:t>paragonabil</w:t>
      </w:r>
      <w:r>
        <w:rPr>
          <w:rFonts w:ascii="Barlow" w:hAnsi="Barlow"/>
          <w:sz w:val="22"/>
          <w:szCs w:val="22"/>
        </w:rPr>
        <w:t>i</w:t>
      </w:r>
      <w:r w:rsidRPr="006C5C6E">
        <w:rPr>
          <w:rFonts w:ascii="Barlow" w:hAnsi="Barlow"/>
          <w:sz w:val="22"/>
          <w:szCs w:val="22"/>
        </w:rPr>
        <w:t xml:space="preserve"> per durata e resistenza a un rubinetto cromato di alta qualità</w:t>
      </w:r>
      <w:r>
        <w:rPr>
          <w:rFonts w:ascii="Barlow" w:hAnsi="Barlow"/>
          <w:sz w:val="22"/>
          <w:szCs w:val="22"/>
        </w:rPr>
        <w:t xml:space="preserve"> , anche </w:t>
      </w:r>
      <w:r w:rsidRPr="00C028CE">
        <w:rPr>
          <w:rFonts w:ascii="Barlow" w:hAnsi="Barlow"/>
          <w:sz w:val="22"/>
          <w:szCs w:val="22"/>
        </w:rPr>
        <w:t>una valenza estetica superiore</w:t>
      </w:r>
      <w:r>
        <w:rPr>
          <w:rFonts w:ascii="Barlow" w:hAnsi="Barlow"/>
          <w:sz w:val="22"/>
          <w:szCs w:val="22"/>
        </w:rPr>
        <w:t xml:space="preserve"> molto gradita dal consumatore. Inoltre, le cromie offerte da Palazzani giocano </w:t>
      </w:r>
      <w:r w:rsidRPr="00C028CE">
        <w:rPr>
          <w:rFonts w:ascii="Barlow" w:hAnsi="Barlow"/>
          <w:sz w:val="22"/>
          <w:szCs w:val="22"/>
        </w:rPr>
        <w:t>un ruolo fondamentale nella</w:t>
      </w:r>
      <w:r>
        <w:rPr>
          <w:rFonts w:ascii="Barlow" w:hAnsi="Barlow"/>
          <w:sz w:val="22"/>
          <w:szCs w:val="22"/>
        </w:rPr>
        <w:t xml:space="preserve"> </w:t>
      </w:r>
      <w:r w:rsidRPr="00C028CE">
        <w:rPr>
          <w:rFonts w:ascii="Barlow" w:hAnsi="Barlow"/>
          <w:sz w:val="22"/>
          <w:szCs w:val="22"/>
        </w:rPr>
        <w:t>trasforma</w:t>
      </w:r>
      <w:r>
        <w:rPr>
          <w:rFonts w:ascii="Barlow" w:hAnsi="Barlow"/>
          <w:sz w:val="22"/>
          <w:szCs w:val="22"/>
        </w:rPr>
        <w:t>zione del</w:t>
      </w:r>
      <w:r w:rsidRPr="00C028CE">
        <w:rPr>
          <w:rFonts w:ascii="Barlow" w:hAnsi="Barlow"/>
          <w:sz w:val="22"/>
          <w:szCs w:val="22"/>
        </w:rPr>
        <w:t>la sala da bagno</w:t>
      </w:r>
      <w:r>
        <w:rPr>
          <w:rFonts w:ascii="Barlow" w:hAnsi="Barlow"/>
          <w:sz w:val="22"/>
          <w:szCs w:val="22"/>
        </w:rPr>
        <w:t xml:space="preserve"> contemporanea</w:t>
      </w:r>
      <w:r w:rsidRPr="00C028CE">
        <w:rPr>
          <w:rFonts w:ascii="Barlow" w:hAnsi="Barlow"/>
          <w:sz w:val="22"/>
          <w:szCs w:val="22"/>
        </w:rPr>
        <w:t xml:space="preserve">, </w:t>
      </w:r>
      <w:r>
        <w:rPr>
          <w:rFonts w:ascii="Barlow" w:hAnsi="Barlow"/>
          <w:sz w:val="22"/>
          <w:szCs w:val="22"/>
        </w:rPr>
        <w:t xml:space="preserve">facendolo diventare, ancora di più, </w:t>
      </w:r>
      <w:r w:rsidRPr="00C028CE">
        <w:rPr>
          <w:rFonts w:ascii="Barlow" w:hAnsi="Barlow"/>
          <w:sz w:val="22"/>
          <w:szCs w:val="22"/>
        </w:rPr>
        <w:t>un elemento distintivo che riflette il gusto e la personalità di chi la abita</w:t>
      </w:r>
      <w:r>
        <w:rPr>
          <w:rFonts w:ascii="Barlow" w:hAnsi="Barlow"/>
          <w:sz w:val="22"/>
          <w:szCs w:val="22"/>
        </w:rPr>
        <w:t>” – conclude Andrea Guarneri.</w:t>
      </w:r>
      <w:r w:rsidRPr="00C028CE">
        <w:rPr>
          <w:rFonts w:ascii="Barlow" w:hAnsi="Barlow"/>
          <w:sz w:val="22"/>
          <w:szCs w:val="22"/>
        </w:rPr>
        <w:t xml:space="preserve"> </w:t>
      </w:r>
    </w:p>
    <w:p w14:paraId="47A3EEE5" w14:textId="77777777" w:rsidR="005D0DDC" w:rsidRDefault="005D0DDC" w:rsidP="005D0DDC">
      <w:pPr>
        <w:jc w:val="both"/>
        <w:rPr>
          <w:rFonts w:ascii="Barlow" w:hAnsi="Barlow"/>
          <w:sz w:val="22"/>
          <w:szCs w:val="22"/>
        </w:rPr>
      </w:pPr>
    </w:p>
    <w:p w14:paraId="4A4A49D1" w14:textId="4BCF6029" w:rsidR="00A30106" w:rsidRPr="00A30106" w:rsidRDefault="0037166E" w:rsidP="00E62786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Attualmente le cromie </w:t>
      </w:r>
      <w:r w:rsidR="00D44978">
        <w:rPr>
          <w:rFonts w:ascii="Barlow" w:hAnsi="Barlow"/>
          <w:sz w:val="22"/>
          <w:szCs w:val="22"/>
        </w:rPr>
        <w:t xml:space="preserve">realizzate con </w:t>
      </w:r>
      <w:r>
        <w:rPr>
          <w:rFonts w:ascii="Barlow" w:hAnsi="Barlow"/>
          <w:sz w:val="22"/>
          <w:szCs w:val="22"/>
        </w:rPr>
        <w:t xml:space="preserve">la </w:t>
      </w:r>
      <w:r w:rsidRPr="00E62786">
        <w:rPr>
          <w:rFonts w:ascii="Barlow" w:hAnsi="Barlow"/>
          <w:b/>
          <w:bCs/>
          <w:sz w:val="22"/>
          <w:szCs w:val="22"/>
        </w:rPr>
        <w:t>Palazzani PVD Color Technology</w:t>
      </w:r>
      <w:r>
        <w:rPr>
          <w:rFonts w:ascii="Barlow" w:hAnsi="Barlow"/>
          <w:sz w:val="22"/>
          <w:szCs w:val="22"/>
        </w:rPr>
        <w:t xml:space="preserve"> </w:t>
      </w:r>
      <w:r w:rsidR="00D44978">
        <w:rPr>
          <w:rFonts w:ascii="Barlow" w:hAnsi="Barlow"/>
          <w:sz w:val="22"/>
          <w:szCs w:val="22"/>
        </w:rPr>
        <w:t xml:space="preserve">presenti a </w:t>
      </w:r>
      <w:r>
        <w:rPr>
          <w:rFonts w:ascii="Barlow" w:hAnsi="Barlow"/>
          <w:sz w:val="22"/>
          <w:szCs w:val="22"/>
        </w:rPr>
        <w:t>catalogo sono:</w:t>
      </w:r>
      <w:r w:rsidR="00A30106">
        <w:rPr>
          <w:rFonts w:ascii="Barlow" w:hAnsi="Barlow"/>
          <w:sz w:val="22"/>
          <w:szCs w:val="22"/>
        </w:rPr>
        <w:t xml:space="preserve"> </w:t>
      </w:r>
      <w:r w:rsidR="00A30106" w:rsidRPr="00E62786">
        <w:rPr>
          <w:rFonts w:ascii="Barlow" w:hAnsi="Barlow"/>
          <w:sz w:val="22"/>
          <w:szCs w:val="22"/>
        </w:rPr>
        <w:t>Nickel Lucido, Acciaio Spazzolato, Nickel Scuro Lucido, Nickel Scuro Spazzolato, Oro Lucido, Ottone Spazzolato, Oro Rosa Lucido, Oro Rosa Spazzolato, Oro Champagne Lucido, Oro Champagne Spazzolato, Bronzo Ramato Spazzolato.</w:t>
      </w:r>
    </w:p>
    <w:p w14:paraId="5CBCC564" w14:textId="77777777" w:rsidR="0037166E" w:rsidRDefault="0037166E" w:rsidP="00E62786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7FAA81D6" w14:textId="7A168260" w:rsidR="007C2DFF" w:rsidRDefault="007C2DFF" w:rsidP="00E62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7C2DFF">
        <w:rPr>
          <w:rFonts w:ascii="Barlow" w:hAnsi="Barlow"/>
          <w:b/>
          <w:bCs/>
          <w:sz w:val="22"/>
          <w:szCs w:val="22"/>
        </w:rPr>
        <w:t>Nota a margine:</w:t>
      </w:r>
      <w:r>
        <w:rPr>
          <w:rFonts w:ascii="Barlow" w:hAnsi="Barlow"/>
          <w:sz w:val="22"/>
          <w:szCs w:val="22"/>
        </w:rPr>
        <w:t xml:space="preserve"> </w:t>
      </w:r>
      <w:r w:rsidR="00A30106" w:rsidRPr="00A30106">
        <w:rPr>
          <w:rFonts w:ascii="Barlow" w:hAnsi="Barlow"/>
          <w:sz w:val="22"/>
          <w:szCs w:val="22"/>
        </w:rPr>
        <w:t xml:space="preserve">Tra </w:t>
      </w:r>
      <w:r w:rsidR="00A30106">
        <w:rPr>
          <w:rFonts w:ascii="Barlow" w:hAnsi="Barlow"/>
          <w:sz w:val="22"/>
          <w:szCs w:val="22"/>
        </w:rPr>
        <w:t xml:space="preserve">i processi di finitura </w:t>
      </w:r>
      <w:r w:rsidR="00A30106" w:rsidRPr="00A30106">
        <w:rPr>
          <w:rFonts w:ascii="Barlow" w:hAnsi="Barlow"/>
          <w:sz w:val="22"/>
          <w:szCs w:val="22"/>
        </w:rPr>
        <w:t>altamente innovativ</w:t>
      </w:r>
      <w:r w:rsidR="00A30106">
        <w:rPr>
          <w:rFonts w:ascii="Barlow" w:hAnsi="Barlow"/>
          <w:sz w:val="22"/>
          <w:szCs w:val="22"/>
        </w:rPr>
        <w:t xml:space="preserve">i realizzati </w:t>
      </w:r>
      <w:r w:rsidR="00A25570">
        <w:rPr>
          <w:rFonts w:ascii="Barlow" w:hAnsi="Barlow"/>
          <w:sz w:val="22"/>
          <w:szCs w:val="22"/>
        </w:rPr>
        <w:t>da</w:t>
      </w:r>
      <w:r w:rsidR="00A30106">
        <w:rPr>
          <w:rFonts w:ascii="Barlow" w:hAnsi="Barlow"/>
          <w:sz w:val="22"/>
          <w:szCs w:val="22"/>
        </w:rPr>
        <w:t xml:space="preserve"> Palazzani, </w:t>
      </w:r>
      <w:r w:rsidR="00A30106" w:rsidRPr="00A30106">
        <w:rPr>
          <w:rFonts w:ascii="Barlow" w:hAnsi="Barlow"/>
          <w:sz w:val="22"/>
          <w:szCs w:val="22"/>
        </w:rPr>
        <w:t xml:space="preserve">si </w:t>
      </w:r>
      <w:r w:rsidR="00A30106">
        <w:rPr>
          <w:rFonts w:ascii="Barlow" w:hAnsi="Barlow"/>
          <w:sz w:val="22"/>
          <w:szCs w:val="22"/>
        </w:rPr>
        <w:t xml:space="preserve">è recentemente </w:t>
      </w:r>
      <w:r w:rsidR="00A30106" w:rsidRPr="00A30106">
        <w:rPr>
          <w:rFonts w:ascii="Barlow" w:hAnsi="Barlow"/>
          <w:sz w:val="22"/>
          <w:szCs w:val="22"/>
        </w:rPr>
        <w:t>aggiun</w:t>
      </w:r>
      <w:r w:rsidR="00A30106">
        <w:rPr>
          <w:rFonts w:ascii="Barlow" w:hAnsi="Barlow"/>
          <w:sz w:val="22"/>
          <w:szCs w:val="22"/>
        </w:rPr>
        <w:t>to</w:t>
      </w:r>
      <w:r w:rsidR="00A30106" w:rsidRPr="00A30106">
        <w:rPr>
          <w:rFonts w:ascii="Barlow" w:hAnsi="Barlow"/>
          <w:sz w:val="22"/>
          <w:szCs w:val="22"/>
        </w:rPr>
        <w:t xml:space="preserve"> anche </w:t>
      </w:r>
      <w:r w:rsidR="00A30106">
        <w:rPr>
          <w:rFonts w:ascii="Barlow" w:hAnsi="Barlow"/>
          <w:sz w:val="22"/>
          <w:szCs w:val="22"/>
        </w:rPr>
        <w:t xml:space="preserve">il processo per la finitura </w:t>
      </w:r>
      <w:r w:rsidR="00A30106" w:rsidRPr="00A30106">
        <w:rPr>
          <w:rFonts w:ascii="Barlow" w:hAnsi="Barlow"/>
          <w:sz w:val="22"/>
          <w:szCs w:val="22"/>
        </w:rPr>
        <w:t>39_37 che</w:t>
      </w:r>
      <w:r w:rsidR="00A30106">
        <w:rPr>
          <w:rFonts w:ascii="Barlow" w:hAnsi="Barlow"/>
          <w:sz w:val="22"/>
          <w:szCs w:val="22"/>
        </w:rPr>
        <w:t xml:space="preserve">, grazie alla sua </w:t>
      </w:r>
      <w:r w:rsidR="00A30106" w:rsidRPr="00A30106">
        <w:rPr>
          <w:rFonts w:ascii="Barlow" w:hAnsi="Barlow"/>
          <w:sz w:val="22"/>
          <w:szCs w:val="22"/>
        </w:rPr>
        <w:t>eccezionale resistenza alla corrosione, agli agenti chimici e atmosferici, all’abrasione e all’usura senza precedenti è la soluzione ideale negli alberghi, centri sportivi, comunità, bar, ristoranti e anche nelle soluzioni outdoor.</w:t>
      </w:r>
      <w:r>
        <w:rPr>
          <w:rFonts w:ascii="Barlow" w:hAnsi="Barlow"/>
          <w:sz w:val="22"/>
          <w:szCs w:val="22"/>
        </w:rPr>
        <w:t xml:space="preserve"> Vedi comunicato stampa al seguente link: </w:t>
      </w:r>
      <w:hyperlink r:id="rId7" w:history="1">
        <w:r w:rsidRPr="00795CB9">
          <w:rPr>
            <w:rStyle w:val="Collegamentoipertestuale"/>
            <w:rFonts w:ascii="Barlow" w:hAnsi="Barlow"/>
            <w:sz w:val="22"/>
            <w:szCs w:val="22"/>
          </w:rPr>
          <w:t>https://taconline.it/download/documento/2183</w:t>
        </w:r>
      </w:hyperlink>
    </w:p>
    <w:p w14:paraId="7C7CA95F" w14:textId="77777777" w:rsidR="007C2DFF" w:rsidRPr="00A30106" w:rsidRDefault="007C2DFF" w:rsidP="00E62786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7B442EB" w14:textId="484FB174" w:rsidR="00785A66" w:rsidRPr="00A30106" w:rsidRDefault="00785A66" w:rsidP="00E62786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72B140F3" w14:textId="77777777" w:rsidR="00785A66" w:rsidRDefault="00785A66" w:rsidP="00E6278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16F88D61" w14:textId="77777777" w:rsidR="00E62786" w:rsidRDefault="00E62786" w:rsidP="00E6278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3D6DE58C" w14:textId="77777777" w:rsidR="00E62786" w:rsidRDefault="00E62786" w:rsidP="00E6278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32A58853" w14:textId="77777777" w:rsidR="00E62786" w:rsidRDefault="00E62786" w:rsidP="00E6278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227912E6" w14:textId="77777777" w:rsidR="00E62786" w:rsidRDefault="00E62786" w:rsidP="00E6278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61D10D31" w14:textId="77777777" w:rsidR="00E62786" w:rsidRPr="00A30106" w:rsidRDefault="00E62786" w:rsidP="00E6278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3398C8C4" w14:textId="1BB48B20" w:rsidR="0032530E" w:rsidRPr="0032530E" w:rsidRDefault="00785A66" w:rsidP="0032530E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  <w:r w:rsidRPr="00C028CE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IMMAGINI DISPONIBILI</w:t>
      </w:r>
    </w:p>
    <w:p w14:paraId="781E6364" w14:textId="605851FC" w:rsidR="0032530E" w:rsidRPr="00A30106" w:rsidRDefault="0032530E" w:rsidP="00A3010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25F1302C" w14:textId="24F9A2D5" w:rsidR="0032530E" w:rsidRDefault="00BD683A" w:rsidP="00785A66">
      <w:pPr>
        <w:jc w:val="both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17E89D6C" wp14:editId="33CB9340">
            <wp:extent cx="2298700" cy="3065008"/>
            <wp:effectExtent l="0" t="0" r="0" b="0"/>
            <wp:docPr id="1853140772" name="Immagine 2" descr="Immagine che contiene interno, muro, porta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40772" name="Immagine 2" descr="Immagine che contiene interno, muro, porta, pavimen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301" cy="309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B9942" w14:textId="76AA77F7" w:rsidR="00BD683A" w:rsidRPr="00CC4893" w:rsidRDefault="00BD683A" w:rsidP="00BD683A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La nuova macchina per la speciale finitura in PVD</w:t>
      </w:r>
    </w:p>
    <w:p w14:paraId="13AD3281" w14:textId="77777777" w:rsidR="0032530E" w:rsidRDefault="0032530E" w:rsidP="00785A66">
      <w:pPr>
        <w:jc w:val="both"/>
        <w:rPr>
          <w:rFonts w:ascii="Barlow" w:eastAsia="Times New Roman" w:hAnsi="Barlow" w:cs="Calibri"/>
          <w:lang w:eastAsia="it-IT"/>
        </w:rPr>
      </w:pPr>
    </w:p>
    <w:p w14:paraId="59E39676" w14:textId="77777777" w:rsidR="0032530E" w:rsidRDefault="0032530E" w:rsidP="00785A66">
      <w:pPr>
        <w:jc w:val="both"/>
        <w:rPr>
          <w:rFonts w:ascii="Barlow" w:eastAsia="Times New Roman" w:hAnsi="Barlow" w:cs="Calibri"/>
          <w:lang w:eastAsia="it-IT"/>
        </w:rPr>
      </w:pPr>
    </w:p>
    <w:p w14:paraId="5A086322" w14:textId="5B1D585B" w:rsidR="00CC4893" w:rsidRDefault="00CC4893" w:rsidP="00785A66">
      <w:pPr>
        <w:jc w:val="both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0FD38CA7" wp14:editId="54951515">
            <wp:extent cx="2257425" cy="3386137"/>
            <wp:effectExtent l="0" t="0" r="3175" b="5080"/>
            <wp:docPr id="90507673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76732" name="Immagine 9050767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278" cy="340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665C3" w14:textId="23909AEA" w:rsidR="00CC4893" w:rsidRPr="00CC4893" w:rsidRDefault="00CC4893" w:rsidP="00785A66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Andrea Guarneri – Direttore Commerciale Italia</w:t>
      </w:r>
    </w:p>
    <w:p w14:paraId="657F41C2" w14:textId="77777777" w:rsidR="00CC4893" w:rsidRDefault="00CC4893" w:rsidP="00785A66">
      <w:pPr>
        <w:jc w:val="both"/>
        <w:rPr>
          <w:rFonts w:ascii="Barlow" w:eastAsia="Times New Roman" w:hAnsi="Barlow" w:cs="Calibri"/>
          <w:lang w:eastAsia="it-IT"/>
        </w:rPr>
      </w:pPr>
    </w:p>
    <w:p w14:paraId="7594C4A5" w14:textId="76774D76" w:rsidR="00785A66" w:rsidRDefault="00785A66" w:rsidP="00785A66">
      <w:pPr>
        <w:jc w:val="both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lastRenderedPageBreak/>
        <w:drawing>
          <wp:inline distT="0" distB="0" distL="0" distR="0" wp14:anchorId="55ED2829" wp14:editId="728891CB">
            <wp:extent cx="2172236" cy="3258354"/>
            <wp:effectExtent l="0" t="0" r="0" b="5715"/>
            <wp:docPr id="1019985774" name="Immagine 1" descr="Immagine che contiene Fotografia di nature morte, cilindro, bianco e nero,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985774" name="Immagine 1" descr="Immagine che contiene Fotografia di nature morte, cilindro, bianco e nero, metall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49" cy="327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6EC21" w14:textId="1430AF2D" w:rsidR="00785A66" w:rsidRPr="00CC4893" w:rsidRDefault="00785A66" w:rsidP="00785A66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Collezione MONTECARLO – Design Andrea Zani</w:t>
      </w:r>
    </w:p>
    <w:p w14:paraId="67747856" w14:textId="582E8F2C" w:rsidR="00785A66" w:rsidRPr="00CC4893" w:rsidRDefault="00785A66" w:rsidP="00785A66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 xml:space="preserve">Finiture: PVD Acciaio Spazzolato e </w:t>
      </w:r>
      <w:r w:rsidR="001C404C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nero opaco</w:t>
      </w:r>
    </w:p>
    <w:p w14:paraId="0DB5D5E6" w14:textId="77777777" w:rsidR="00785A66" w:rsidRDefault="00785A66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</w:p>
    <w:p w14:paraId="67952C37" w14:textId="049F2D20" w:rsidR="00785A66" w:rsidRDefault="000359EF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noProof/>
          <w:sz w:val="20"/>
          <w:szCs w:val="20"/>
          <w:lang w:eastAsia="it-IT"/>
        </w:rPr>
        <w:drawing>
          <wp:inline distT="0" distB="0" distL="0" distR="0" wp14:anchorId="6992DC12" wp14:editId="125D0328">
            <wp:extent cx="6661150" cy="4580890"/>
            <wp:effectExtent l="0" t="0" r="6350" b="3810"/>
            <wp:docPr id="1960829963" name="Immagine 2" descr="Immagine che contiene interno, vasca da bagno, muro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29963" name="Immagine 2" descr="Immagine che contiene interno, vasca da bagno, muro, Rubinetterie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09E90" w14:textId="1B7EE5F4" w:rsidR="000359EF" w:rsidRPr="00CC4893" w:rsidRDefault="000359EF" w:rsidP="000359EF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Collezione INDUSTRIAL JOB – Design Andrea Zani</w:t>
      </w:r>
    </w:p>
    <w:p w14:paraId="79DD9CD1" w14:textId="77777777" w:rsidR="000359EF" w:rsidRPr="00CC4893" w:rsidRDefault="000359EF" w:rsidP="000359EF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Finiture: PVD Oro Champagne Lucido</w:t>
      </w:r>
    </w:p>
    <w:p w14:paraId="3E96FD52" w14:textId="77777777" w:rsidR="000359EF" w:rsidRPr="00CC4893" w:rsidRDefault="000359EF" w:rsidP="000359EF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</w:p>
    <w:p w14:paraId="5676903C" w14:textId="77777777" w:rsidR="000359EF" w:rsidRDefault="000359EF" w:rsidP="000359EF">
      <w:pPr>
        <w:jc w:val="both"/>
        <w:rPr>
          <w:rFonts w:ascii="Barlow" w:eastAsia="Times New Roman" w:hAnsi="Barlow" w:cs="Calibri"/>
          <w:lang w:eastAsia="it-IT"/>
        </w:rPr>
      </w:pPr>
      <w:r>
        <w:lastRenderedPageBreak/>
        <w:fldChar w:fldCharType="begin"/>
      </w:r>
      <w:r>
        <w:instrText xml:space="preserve"> INCLUDEPICTURE "https://www.taconline.it/images/industrial-gas-004_M_1709023851.jpeg"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B0FBAB3" wp14:editId="17361F57">
            <wp:extent cx="2171680" cy="3258763"/>
            <wp:effectExtent l="0" t="0" r="635" b="5715"/>
            <wp:docPr id="428472193" name="Immagine 3" descr="Immagine che contiene oggetti in metallo, metallo, Ferramenta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72193" name="Immagine 3" descr="Immagine che contiene oggetti in metallo, metallo, Ferramenta, mu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43" cy="32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D882A7C" w14:textId="342E0476" w:rsidR="000359EF" w:rsidRPr="00CC4893" w:rsidRDefault="000359EF" w:rsidP="000359EF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Collezione INDUSTRIAL GAS – Design Andrea Zani</w:t>
      </w:r>
    </w:p>
    <w:p w14:paraId="438D0AF9" w14:textId="2DF3E87A" w:rsidR="000359EF" w:rsidRPr="00CC4893" w:rsidRDefault="000359EF" w:rsidP="00785A66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Finiture: PVD Ottone Spazzolato</w:t>
      </w:r>
    </w:p>
    <w:p w14:paraId="4EC52BC7" w14:textId="77777777" w:rsidR="000359EF" w:rsidRDefault="000359EF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</w:p>
    <w:p w14:paraId="50B05192" w14:textId="748FF8D5" w:rsidR="000359EF" w:rsidRDefault="0096757C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noProof/>
          <w:sz w:val="20"/>
          <w:szCs w:val="20"/>
          <w:lang w:eastAsia="it-IT"/>
        </w:rPr>
        <w:drawing>
          <wp:inline distT="0" distB="0" distL="0" distR="0" wp14:anchorId="524A018F" wp14:editId="70177B18">
            <wp:extent cx="6661150" cy="4763135"/>
            <wp:effectExtent l="0" t="0" r="6350" b="0"/>
            <wp:docPr id="1681142593" name="Immagine 4" descr="Immagine che contiene mur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142593" name="Immagine 4" descr="Immagine che contiene muro, intern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DDB78" w14:textId="6B9E0ECD" w:rsidR="0096757C" w:rsidRPr="00CC4893" w:rsidRDefault="0096757C" w:rsidP="0096757C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Collezione MIS – Design Antonio Bullo</w:t>
      </w:r>
    </w:p>
    <w:p w14:paraId="4DB938AD" w14:textId="3D4C1040" w:rsidR="0096757C" w:rsidRPr="00CC4893" w:rsidRDefault="0096757C" w:rsidP="0096757C">
      <w:pPr>
        <w:jc w:val="both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C4893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Finiture: PVD Oro Champagne Spazzolato</w:t>
      </w:r>
    </w:p>
    <w:p w14:paraId="599D80AA" w14:textId="77777777" w:rsidR="0096757C" w:rsidRPr="00785A66" w:rsidRDefault="0096757C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</w:p>
    <w:sectPr w:rsidR="0096757C" w:rsidRPr="00785A66" w:rsidSect="001769FD">
      <w:headerReference w:type="default" r:id="rId14"/>
      <w:footerReference w:type="default" r:id="rId15"/>
      <w:type w:val="continuous"/>
      <w:pgSz w:w="11910" w:h="16840"/>
      <w:pgMar w:top="48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8444E" w14:textId="77777777" w:rsidR="00BC7453" w:rsidRDefault="00BC7453" w:rsidP="00BD4717">
      <w:r>
        <w:separator/>
      </w:r>
    </w:p>
  </w:endnote>
  <w:endnote w:type="continuationSeparator" w:id="0">
    <w:p w14:paraId="237F6B07" w14:textId="77777777" w:rsidR="00BC7453" w:rsidRDefault="00BC7453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07BB1" w14:textId="4C902198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>3</w:t>
    </w:r>
    <w:r w:rsidR="005D0DDC">
      <w:rPr>
        <w:rFonts w:ascii="Barlow" w:hAnsi="Barlow"/>
        <w:sz w:val="16"/>
        <w:szCs w:val="16"/>
      </w:rPr>
      <w:t>74</w:t>
    </w:r>
    <w:r w:rsidR="000242B1" w:rsidRPr="00735AEA">
      <w:rPr>
        <w:rFonts w:ascii="Barlow" w:hAnsi="Barlow"/>
        <w:sz w:val="16"/>
        <w:szCs w:val="16"/>
      </w:rPr>
      <w:t xml:space="preserve">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7DC8C" w14:textId="77777777" w:rsidR="00BC7453" w:rsidRDefault="00BC7453" w:rsidP="00BD4717">
      <w:r>
        <w:separator/>
      </w:r>
    </w:p>
  </w:footnote>
  <w:footnote w:type="continuationSeparator" w:id="0">
    <w:p w14:paraId="606BB9D6" w14:textId="77777777" w:rsidR="00BC7453" w:rsidRDefault="00BC7453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2"/>
  </w:num>
  <w:num w:numId="2" w16cid:durableId="1975719530">
    <w:abstractNumId w:val="3"/>
  </w:num>
  <w:num w:numId="3" w16cid:durableId="2008942979">
    <w:abstractNumId w:val="1"/>
  </w:num>
  <w:num w:numId="4" w16cid:durableId="154201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150BC"/>
    <w:rsid w:val="00022AC0"/>
    <w:rsid w:val="000242B1"/>
    <w:rsid w:val="000359EF"/>
    <w:rsid w:val="00041E19"/>
    <w:rsid w:val="00057F1A"/>
    <w:rsid w:val="0006064F"/>
    <w:rsid w:val="00074022"/>
    <w:rsid w:val="00074A25"/>
    <w:rsid w:val="000758BC"/>
    <w:rsid w:val="000A46A6"/>
    <w:rsid w:val="000A4BB0"/>
    <w:rsid w:val="000A6D47"/>
    <w:rsid w:val="000C086F"/>
    <w:rsid w:val="000D6214"/>
    <w:rsid w:val="00105D5E"/>
    <w:rsid w:val="00106FA1"/>
    <w:rsid w:val="00125C93"/>
    <w:rsid w:val="001274EE"/>
    <w:rsid w:val="00151EE9"/>
    <w:rsid w:val="00162ACD"/>
    <w:rsid w:val="001769FD"/>
    <w:rsid w:val="00180C84"/>
    <w:rsid w:val="00185B37"/>
    <w:rsid w:val="00190D7A"/>
    <w:rsid w:val="001B1CA6"/>
    <w:rsid w:val="001C2D2D"/>
    <w:rsid w:val="001C404C"/>
    <w:rsid w:val="001D7B00"/>
    <w:rsid w:val="00206D81"/>
    <w:rsid w:val="002072A2"/>
    <w:rsid w:val="0021218E"/>
    <w:rsid w:val="00212D05"/>
    <w:rsid w:val="002337AC"/>
    <w:rsid w:val="00246827"/>
    <w:rsid w:val="00265094"/>
    <w:rsid w:val="00270CF5"/>
    <w:rsid w:val="00283BE0"/>
    <w:rsid w:val="002C4978"/>
    <w:rsid w:val="002F056E"/>
    <w:rsid w:val="00312A9A"/>
    <w:rsid w:val="0032530E"/>
    <w:rsid w:val="0035358B"/>
    <w:rsid w:val="0037166E"/>
    <w:rsid w:val="00393034"/>
    <w:rsid w:val="0039488A"/>
    <w:rsid w:val="003A207D"/>
    <w:rsid w:val="003D5D04"/>
    <w:rsid w:val="003E29CB"/>
    <w:rsid w:val="003F43B8"/>
    <w:rsid w:val="004430A0"/>
    <w:rsid w:val="004468D0"/>
    <w:rsid w:val="0046115B"/>
    <w:rsid w:val="00474347"/>
    <w:rsid w:val="0047548A"/>
    <w:rsid w:val="00492730"/>
    <w:rsid w:val="004B3A32"/>
    <w:rsid w:val="004C648B"/>
    <w:rsid w:val="00546C9B"/>
    <w:rsid w:val="005744AB"/>
    <w:rsid w:val="00577839"/>
    <w:rsid w:val="00583FC8"/>
    <w:rsid w:val="00586AED"/>
    <w:rsid w:val="005C0D1B"/>
    <w:rsid w:val="005C3EBC"/>
    <w:rsid w:val="005D0DDC"/>
    <w:rsid w:val="005D587C"/>
    <w:rsid w:val="005F0D02"/>
    <w:rsid w:val="0060669B"/>
    <w:rsid w:val="00613370"/>
    <w:rsid w:val="00647A37"/>
    <w:rsid w:val="00650A18"/>
    <w:rsid w:val="006944D9"/>
    <w:rsid w:val="006C5C6E"/>
    <w:rsid w:val="006D076D"/>
    <w:rsid w:val="006F418A"/>
    <w:rsid w:val="00735AEA"/>
    <w:rsid w:val="0073662D"/>
    <w:rsid w:val="00736C27"/>
    <w:rsid w:val="00746380"/>
    <w:rsid w:val="00757068"/>
    <w:rsid w:val="007731E7"/>
    <w:rsid w:val="00773D05"/>
    <w:rsid w:val="00777A03"/>
    <w:rsid w:val="00785A66"/>
    <w:rsid w:val="007903BA"/>
    <w:rsid w:val="00790D29"/>
    <w:rsid w:val="00797E09"/>
    <w:rsid w:val="007B0BE3"/>
    <w:rsid w:val="007B46E5"/>
    <w:rsid w:val="007C2DFF"/>
    <w:rsid w:val="007C4C4D"/>
    <w:rsid w:val="007E1307"/>
    <w:rsid w:val="007F7F0E"/>
    <w:rsid w:val="00810012"/>
    <w:rsid w:val="00845663"/>
    <w:rsid w:val="00854E40"/>
    <w:rsid w:val="0085764F"/>
    <w:rsid w:val="0088653D"/>
    <w:rsid w:val="008A2E81"/>
    <w:rsid w:val="008D42A4"/>
    <w:rsid w:val="009144ED"/>
    <w:rsid w:val="00917DA5"/>
    <w:rsid w:val="0092538E"/>
    <w:rsid w:val="0096757C"/>
    <w:rsid w:val="00984D92"/>
    <w:rsid w:val="009E1F3E"/>
    <w:rsid w:val="009F389C"/>
    <w:rsid w:val="00A15133"/>
    <w:rsid w:val="00A25570"/>
    <w:rsid w:val="00A30106"/>
    <w:rsid w:val="00A42D01"/>
    <w:rsid w:val="00A71477"/>
    <w:rsid w:val="00A82BE4"/>
    <w:rsid w:val="00AA7AE5"/>
    <w:rsid w:val="00AB0AF9"/>
    <w:rsid w:val="00AB2EB5"/>
    <w:rsid w:val="00AB5F9E"/>
    <w:rsid w:val="00AC08B9"/>
    <w:rsid w:val="00AD3B95"/>
    <w:rsid w:val="00AE2C64"/>
    <w:rsid w:val="00AF55F5"/>
    <w:rsid w:val="00B303F0"/>
    <w:rsid w:val="00B513FE"/>
    <w:rsid w:val="00B532E3"/>
    <w:rsid w:val="00B73E6A"/>
    <w:rsid w:val="00B75B6C"/>
    <w:rsid w:val="00B80F38"/>
    <w:rsid w:val="00B83ECF"/>
    <w:rsid w:val="00BB4465"/>
    <w:rsid w:val="00BC055E"/>
    <w:rsid w:val="00BC4ABA"/>
    <w:rsid w:val="00BC7453"/>
    <w:rsid w:val="00BD4717"/>
    <w:rsid w:val="00BD683A"/>
    <w:rsid w:val="00BF464D"/>
    <w:rsid w:val="00C028CE"/>
    <w:rsid w:val="00C4660D"/>
    <w:rsid w:val="00C47ACA"/>
    <w:rsid w:val="00C51797"/>
    <w:rsid w:val="00C60492"/>
    <w:rsid w:val="00CB76D1"/>
    <w:rsid w:val="00CC4893"/>
    <w:rsid w:val="00CD1245"/>
    <w:rsid w:val="00CF6764"/>
    <w:rsid w:val="00D44978"/>
    <w:rsid w:val="00D8422B"/>
    <w:rsid w:val="00D9071C"/>
    <w:rsid w:val="00D93566"/>
    <w:rsid w:val="00D97BD8"/>
    <w:rsid w:val="00D97D5E"/>
    <w:rsid w:val="00DC2915"/>
    <w:rsid w:val="00DC6A68"/>
    <w:rsid w:val="00DD0F75"/>
    <w:rsid w:val="00DD4CC5"/>
    <w:rsid w:val="00E06D42"/>
    <w:rsid w:val="00E303E8"/>
    <w:rsid w:val="00E373DF"/>
    <w:rsid w:val="00E5237C"/>
    <w:rsid w:val="00E62786"/>
    <w:rsid w:val="00E76BE6"/>
    <w:rsid w:val="00E96123"/>
    <w:rsid w:val="00F012C9"/>
    <w:rsid w:val="00F4784B"/>
    <w:rsid w:val="00F55F4D"/>
    <w:rsid w:val="00F60B07"/>
    <w:rsid w:val="00F62AEF"/>
    <w:rsid w:val="00F638DA"/>
    <w:rsid w:val="00F876D2"/>
    <w:rsid w:val="00FB60EF"/>
    <w:rsid w:val="00FC04C9"/>
    <w:rsid w:val="00FC6790"/>
    <w:rsid w:val="00FD1FA5"/>
    <w:rsid w:val="00FE7DA6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7C2D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0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3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1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0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0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5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0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2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9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taconline.it/download/documento/2183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12</cp:revision>
  <cp:lastPrinted>2024-04-09T07:45:00Z</cp:lastPrinted>
  <dcterms:created xsi:type="dcterms:W3CDTF">2024-08-29T09:15:00Z</dcterms:created>
  <dcterms:modified xsi:type="dcterms:W3CDTF">2024-09-05T12:02:00Z</dcterms:modified>
  <cp:category/>
</cp:coreProperties>
</file>