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BBB35" w14:textId="28225EB5" w:rsid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Teco </w:t>
      </w:r>
      <w:r w:rsidR="00080E0E">
        <w:rPr>
          <w:rFonts w:ascii="Barlow" w:hAnsi="Barlow"/>
          <w:b/>
          <w:bCs/>
          <w:sz w:val="24"/>
          <w:szCs w:val="24"/>
        </w:rPr>
        <w:t>Spa.</w:t>
      </w:r>
      <w:r>
        <w:rPr>
          <w:rFonts w:ascii="Barlow" w:hAnsi="Barlow"/>
          <w:b/>
          <w:bCs/>
          <w:sz w:val="24"/>
          <w:szCs w:val="24"/>
        </w:rPr>
        <w:t xml:space="preserve"> </w:t>
      </w:r>
    </w:p>
    <w:p w14:paraId="668F87A0" w14:textId="3D6985FC" w:rsidR="00C609E5" w:rsidRPr="00D8422B" w:rsidRDefault="00F52CF2" w:rsidP="00C609E5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 xml:space="preserve">Forniture industriali - </w:t>
      </w:r>
      <w:hyperlink r:id="rId6" w:history="1">
        <w:r w:rsidR="00B36F58" w:rsidRPr="00951DB0">
          <w:rPr>
            <w:rStyle w:val="Collegamentoipertestuale"/>
            <w:rFonts w:ascii="Barlow" w:hAnsi="Barlow" w:cs="Arial"/>
            <w:b/>
            <w:bCs/>
            <w:sz w:val="18"/>
            <w:szCs w:val="18"/>
          </w:rPr>
          <w:t>www.tecospa.it</w:t>
        </w:r>
      </w:hyperlink>
      <w:r w:rsidR="00B36F58">
        <w:rPr>
          <w:rFonts w:ascii="Barlow" w:hAnsi="Barlow" w:cs="Arial"/>
          <w:b/>
          <w:bCs/>
          <w:sz w:val="18"/>
          <w:szCs w:val="18"/>
        </w:rPr>
        <w:t xml:space="preserve"> </w:t>
      </w:r>
    </w:p>
    <w:p w14:paraId="047C8B83" w14:textId="16EB4907" w:rsidR="00F52CF2" w:rsidRDefault="00F52CF2" w:rsidP="00C609E5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Otto</w:t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bre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2024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|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Comunicato di prodotto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| Settore agricolo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      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</w:t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Cinghie di trasmissione Pro Rope®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12154A1F" w14:textId="39EABC19" w:rsidR="00F52CF2" w:rsidRDefault="00F52CF2" w:rsidP="00C609E5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____________________________________________________________________________________________</w:t>
      </w:r>
    </w:p>
    <w:p w14:paraId="507905ED" w14:textId="77777777" w:rsidR="00B36F58" w:rsidRPr="007659FF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  <w:b/>
          <w:bCs/>
          <w:sz w:val="28"/>
          <w:szCs w:val="28"/>
        </w:rPr>
      </w:pPr>
      <w:r w:rsidRPr="007659FF">
        <w:rPr>
          <w:rFonts w:ascii="Barlow" w:hAnsi="Barlow" w:cs="Times New Roman"/>
          <w:b/>
          <w:bCs/>
          <w:sz w:val="28"/>
          <w:szCs w:val="28"/>
        </w:rPr>
        <w:t>Teco presenta le cinghie Pro Rope:</w:t>
      </w:r>
    </w:p>
    <w:p w14:paraId="4DE52DAA" w14:textId="77777777" w:rsidR="00B36F58" w:rsidRPr="007659FF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  <w:b/>
          <w:bCs/>
          <w:sz w:val="28"/>
          <w:szCs w:val="28"/>
        </w:rPr>
      </w:pPr>
      <w:r w:rsidRPr="007659FF">
        <w:rPr>
          <w:rFonts w:ascii="Barlow" w:hAnsi="Barlow" w:cs="Times New Roman"/>
          <w:b/>
          <w:bCs/>
          <w:sz w:val="28"/>
          <w:szCs w:val="28"/>
        </w:rPr>
        <w:t>prestazioni e affidabilità per l’agricoltura di oggi e di domani</w:t>
      </w:r>
    </w:p>
    <w:p w14:paraId="6C15A10E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14D08F2C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Il settore agricolo è uno dei </w:t>
      </w:r>
      <w:r w:rsidRPr="007659FF">
        <w:rPr>
          <w:rFonts w:ascii="Barlow" w:hAnsi="Barlow" w:cs="Times New Roman"/>
        </w:rPr>
        <w:t>settori in cui le cinghie industriali svolgono un ruolo fondamentale</w:t>
      </w:r>
      <w:r>
        <w:rPr>
          <w:rFonts w:ascii="Barlow" w:hAnsi="Barlow" w:cs="Times New Roman"/>
        </w:rPr>
        <w:t>.</w:t>
      </w:r>
    </w:p>
    <w:p w14:paraId="201152D8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53A3E35D" w14:textId="2AB6FA8F" w:rsidR="00B36F58" w:rsidRPr="007659FF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, prodotte e distribuite da </w:t>
      </w:r>
      <w:r w:rsidRPr="007659FF">
        <w:rPr>
          <w:rFonts w:ascii="Barlow" w:hAnsi="Barlow" w:cs="Times New Roman"/>
          <w:b/>
          <w:bCs/>
        </w:rPr>
        <w:t>T</w:t>
      </w:r>
      <w:r>
        <w:rPr>
          <w:rFonts w:ascii="Barlow" w:hAnsi="Barlow" w:cs="Times New Roman"/>
          <w:b/>
          <w:bCs/>
        </w:rPr>
        <w:t>ECO</w:t>
      </w:r>
      <w:r w:rsidRPr="007659FF">
        <w:rPr>
          <w:rFonts w:ascii="Barlow" w:hAnsi="Barlow" w:cs="Times New Roman"/>
          <w:b/>
          <w:bCs/>
        </w:rPr>
        <w:t xml:space="preserve"> </w:t>
      </w:r>
      <w:r w:rsidR="00080E0E">
        <w:rPr>
          <w:rFonts w:ascii="Barlow" w:hAnsi="Barlow" w:cs="Times New Roman"/>
          <w:b/>
          <w:bCs/>
        </w:rPr>
        <w:t>Spa.</w:t>
      </w:r>
      <w:r>
        <w:rPr>
          <w:rFonts w:ascii="Barlow" w:hAnsi="Barlow" w:cs="Times New Roman"/>
        </w:rPr>
        <w:t xml:space="preserve">, </w:t>
      </w:r>
      <w:r w:rsidRPr="007659FF">
        <w:rPr>
          <w:rFonts w:ascii="Barlow" w:hAnsi="Barlow" w:cs="Times New Roman"/>
        </w:rPr>
        <w:t>si distingu</w:t>
      </w:r>
      <w:r>
        <w:rPr>
          <w:rFonts w:ascii="Barlow" w:hAnsi="Barlow" w:cs="Times New Roman"/>
        </w:rPr>
        <w:t>ono p</w:t>
      </w:r>
      <w:r w:rsidRPr="007659FF">
        <w:rPr>
          <w:rFonts w:ascii="Barlow" w:hAnsi="Barlow" w:cs="Times New Roman"/>
        </w:rPr>
        <w:t>er l</w:t>
      </w:r>
      <w:r>
        <w:rPr>
          <w:rFonts w:ascii="Barlow" w:hAnsi="Barlow" w:cs="Times New Roman"/>
        </w:rPr>
        <w:t>a loro e</w:t>
      </w:r>
      <w:r w:rsidRPr="007659FF">
        <w:rPr>
          <w:rFonts w:ascii="Barlow" w:hAnsi="Barlow" w:cs="Times New Roman"/>
        </w:rPr>
        <w:t xml:space="preserve">levata </w:t>
      </w:r>
      <w:r w:rsidRPr="007659FF">
        <w:rPr>
          <w:rFonts w:ascii="Barlow" w:hAnsi="Barlow" w:cs="Times New Roman"/>
          <w:b/>
          <w:bCs/>
        </w:rPr>
        <w:t>affidabilità, efficienza</w:t>
      </w:r>
      <w:r w:rsidRPr="007659FF">
        <w:rPr>
          <w:rFonts w:ascii="Barlow" w:hAnsi="Barlow" w:cs="Times New Roman"/>
        </w:rPr>
        <w:t xml:space="preserve"> e </w:t>
      </w:r>
      <w:r w:rsidRPr="007659FF">
        <w:rPr>
          <w:rFonts w:ascii="Barlow" w:hAnsi="Barlow" w:cs="Times New Roman"/>
          <w:b/>
          <w:bCs/>
        </w:rPr>
        <w:t>resistenza</w:t>
      </w:r>
      <w:r>
        <w:rPr>
          <w:rFonts w:ascii="Barlow" w:hAnsi="Barlow" w:cs="Times New Roman"/>
        </w:rPr>
        <w:t xml:space="preserve">: </w:t>
      </w:r>
      <w:r w:rsidRPr="007659FF">
        <w:rPr>
          <w:rFonts w:ascii="Barlow" w:hAnsi="Barlow" w:cs="Times New Roman"/>
        </w:rPr>
        <w:t xml:space="preserve">caratteristiche </w:t>
      </w:r>
      <w:r>
        <w:rPr>
          <w:rFonts w:ascii="Barlow" w:hAnsi="Barlow" w:cs="Times New Roman"/>
        </w:rPr>
        <w:t xml:space="preserve">che le </w:t>
      </w:r>
      <w:r w:rsidRPr="007659FF">
        <w:rPr>
          <w:rFonts w:ascii="Barlow" w:hAnsi="Barlow" w:cs="Times New Roman"/>
        </w:rPr>
        <w:t xml:space="preserve">rendono </w:t>
      </w:r>
      <w:r>
        <w:rPr>
          <w:rFonts w:ascii="Barlow" w:hAnsi="Barlow" w:cs="Times New Roman"/>
        </w:rPr>
        <w:t xml:space="preserve">il componente ideale </w:t>
      </w:r>
      <w:r w:rsidRPr="007659FF">
        <w:rPr>
          <w:rFonts w:ascii="Barlow" w:hAnsi="Barlow" w:cs="Times New Roman"/>
        </w:rPr>
        <w:t>per affrontare le condizioni gravose tipiche del contesto agricolo, tra cui polvere, umidità, fango e sbalzi termici, che po</w:t>
      </w:r>
      <w:r>
        <w:rPr>
          <w:rFonts w:ascii="Barlow" w:hAnsi="Barlow" w:cs="Times New Roman"/>
        </w:rPr>
        <w:t xml:space="preserve">trebbero </w:t>
      </w:r>
      <w:r w:rsidRPr="007659FF">
        <w:rPr>
          <w:rFonts w:ascii="Barlow" w:hAnsi="Barlow" w:cs="Times New Roman"/>
        </w:rPr>
        <w:t>compromettere il rendimento dei macchinari.</w:t>
      </w:r>
    </w:p>
    <w:p w14:paraId="515637C8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  <w:b/>
          <w:bCs/>
        </w:rPr>
      </w:pPr>
    </w:p>
    <w:p w14:paraId="73A6DB0E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Prodotte con </w:t>
      </w:r>
      <w:r w:rsidRPr="007659FF">
        <w:rPr>
          <w:rFonts w:ascii="Barlow" w:hAnsi="Barlow" w:cs="Times New Roman"/>
        </w:rPr>
        <w:t>materiali di qualità superiore e tecnologie avanzate</w:t>
      </w:r>
      <w:r>
        <w:rPr>
          <w:rFonts w:ascii="Barlow" w:hAnsi="Barlow" w:cs="Times New Roman"/>
        </w:rPr>
        <w:t xml:space="preserve">, 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 hanno una struttura tecnica</w:t>
      </w:r>
      <w:r w:rsidRPr="007659FF">
        <w:rPr>
          <w:rFonts w:ascii="Barlow" w:hAnsi="Barlow" w:cs="Times New Roman"/>
        </w:rPr>
        <w:t xml:space="preserve"> </w:t>
      </w:r>
      <w:r>
        <w:rPr>
          <w:rFonts w:ascii="Barlow" w:hAnsi="Barlow" w:cs="Times New Roman"/>
        </w:rPr>
        <w:t xml:space="preserve">composta da tre elementi principali per </w:t>
      </w:r>
      <w:r w:rsidRPr="007659FF">
        <w:rPr>
          <w:rFonts w:ascii="Barlow" w:hAnsi="Barlow" w:cs="Times New Roman"/>
        </w:rPr>
        <w:t>garant</w:t>
      </w:r>
      <w:r>
        <w:rPr>
          <w:rFonts w:ascii="Barlow" w:hAnsi="Barlow" w:cs="Times New Roman"/>
        </w:rPr>
        <w:t xml:space="preserve">ire </w:t>
      </w:r>
      <w:r w:rsidRPr="007659FF">
        <w:rPr>
          <w:rFonts w:ascii="Barlow" w:hAnsi="Barlow" w:cs="Times New Roman"/>
        </w:rPr>
        <w:t>lunga durata e prestazioni ottimali</w:t>
      </w:r>
      <w:r>
        <w:rPr>
          <w:rFonts w:ascii="Barlow" w:hAnsi="Barlow" w:cs="Times New Roman"/>
        </w:rPr>
        <w:t>.</w:t>
      </w:r>
    </w:p>
    <w:p w14:paraId="632E9B66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0E0C86E1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Il cuore della cinghia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 è </w:t>
      </w:r>
      <w:r w:rsidRPr="007659FF">
        <w:rPr>
          <w:rFonts w:ascii="Barlow" w:hAnsi="Barlow" w:cs="Times New Roman"/>
        </w:rPr>
        <w:t xml:space="preserve">costituito da un rinforzo interno </w:t>
      </w:r>
      <w:r>
        <w:rPr>
          <w:rFonts w:ascii="Barlow" w:hAnsi="Barlow" w:cs="Times New Roman"/>
        </w:rPr>
        <w:t xml:space="preserve">(detto corda o trefolo) </w:t>
      </w:r>
      <w:r w:rsidRPr="007659FF">
        <w:rPr>
          <w:rFonts w:ascii="Barlow" w:hAnsi="Barlow" w:cs="Times New Roman"/>
        </w:rPr>
        <w:t>in acciaio o fibra aramidica che</w:t>
      </w:r>
      <w:r>
        <w:rPr>
          <w:rFonts w:ascii="Barlow" w:hAnsi="Barlow" w:cs="Times New Roman"/>
        </w:rPr>
        <w:t xml:space="preserve">, oltre ad </w:t>
      </w:r>
      <w:r w:rsidRPr="007659FF">
        <w:rPr>
          <w:rFonts w:ascii="Barlow" w:hAnsi="Barlow" w:cs="Times New Roman"/>
        </w:rPr>
        <w:t>assicura</w:t>
      </w:r>
      <w:r>
        <w:rPr>
          <w:rFonts w:ascii="Barlow" w:hAnsi="Barlow" w:cs="Times New Roman"/>
        </w:rPr>
        <w:t>re</w:t>
      </w:r>
      <w:r w:rsidRPr="007659FF">
        <w:rPr>
          <w:rFonts w:ascii="Barlow" w:hAnsi="Barlow" w:cs="Times New Roman"/>
        </w:rPr>
        <w:t xml:space="preserve"> </w:t>
      </w:r>
      <w:r>
        <w:rPr>
          <w:rFonts w:ascii="Barlow" w:hAnsi="Barlow" w:cs="Times New Roman"/>
        </w:rPr>
        <w:t xml:space="preserve">- </w:t>
      </w:r>
      <w:r w:rsidRPr="007659FF">
        <w:rPr>
          <w:rFonts w:ascii="Barlow" w:hAnsi="Barlow" w:cs="Times New Roman"/>
        </w:rPr>
        <w:t>al pari del Kevlar</w:t>
      </w:r>
      <w:r>
        <w:rPr>
          <w:rFonts w:ascii="Barlow" w:hAnsi="Barlow" w:cs="Times New Roman"/>
        </w:rPr>
        <w:t xml:space="preserve"> - </w:t>
      </w:r>
      <w:r w:rsidRPr="007659FF">
        <w:rPr>
          <w:rFonts w:ascii="Barlow" w:hAnsi="Barlow" w:cs="Times New Roman"/>
        </w:rPr>
        <w:t>una resistenza straordinaria alla trazione</w:t>
      </w:r>
      <w:r>
        <w:rPr>
          <w:rFonts w:ascii="Barlow" w:hAnsi="Barlow" w:cs="Times New Roman"/>
        </w:rPr>
        <w:t xml:space="preserve">, consente </w:t>
      </w:r>
      <w:r w:rsidRPr="007659FF">
        <w:rPr>
          <w:rFonts w:ascii="Barlow" w:hAnsi="Barlow" w:cs="Times New Roman"/>
        </w:rPr>
        <w:t>alla cinghia di sopportare carichi intensi senza subire allungamenti o deformazioni</w:t>
      </w:r>
      <w:r>
        <w:rPr>
          <w:rFonts w:ascii="Barlow" w:hAnsi="Barlow" w:cs="Times New Roman"/>
        </w:rPr>
        <w:t xml:space="preserve"> (</w:t>
      </w:r>
      <w:r w:rsidRPr="007659FF">
        <w:rPr>
          <w:rFonts w:ascii="Barlow" w:hAnsi="Barlow" w:cs="Times New Roman"/>
        </w:rPr>
        <w:t xml:space="preserve">tipici delle cinghie di </w:t>
      </w:r>
      <w:r>
        <w:rPr>
          <w:rFonts w:ascii="Barlow" w:hAnsi="Barlow" w:cs="Times New Roman"/>
        </w:rPr>
        <w:t xml:space="preserve">bassa </w:t>
      </w:r>
      <w:r w:rsidRPr="007659FF">
        <w:rPr>
          <w:rFonts w:ascii="Barlow" w:hAnsi="Barlow" w:cs="Times New Roman"/>
        </w:rPr>
        <w:t>qualità</w:t>
      </w:r>
      <w:r>
        <w:rPr>
          <w:rFonts w:ascii="Barlow" w:hAnsi="Barlow" w:cs="Times New Roman"/>
        </w:rPr>
        <w:t>).</w:t>
      </w:r>
    </w:p>
    <w:p w14:paraId="119F0BA8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1D8EDC10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>C</w:t>
      </w:r>
      <w:r w:rsidRPr="007659FF">
        <w:rPr>
          <w:rFonts w:ascii="Barlow" w:hAnsi="Barlow" w:cs="Times New Roman"/>
        </w:rPr>
        <w:t>omposto da gomma naturale o sintetica</w:t>
      </w:r>
      <w:r>
        <w:rPr>
          <w:rFonts w:ascii="Barlow" w:hAnsi="Barlow" w:cs="Times New Roman"/>
        </w:rPr>
        <w:t>, l</w:t>
      </w:r>
      <w:r w:rsidRPr="0018486C">
        <w:rPr>
          <w:rFonts w:ascii="Barlow" w:hAnsi="Barlow" w:cs="Times New Roman"/>
        </w:rPr>
        <w:t>o strato intermedio</w:t>
      </w:r>
      <w:r>
        <w:rPr>
          <w:rFonts w:ascii="Barlow" w:hAnsi="Barlow" w:cs="Times New Roman"/>
        </w:rPr>
        <w:t xml:space="preserve"> delle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  <w:b/>
          <w:bCs/>
        </w:rPr>
        <w:t xml:space="preserve"> </w:t>
      </w:r>
      <w:r>
        <w:rPr>
          <w:rFonts w:ascii="Barlow" w:hAnsi="Barlow" w:cs="Times New Roman"/>
        </w:rPr>
        <w:t>è p</w:t>
      </w:r>
      <w:r w:rsidRPr="007659FF">
        <w:rPr>
          <w:rFonts w:ascii="Barlow" w:hAnsi="Barlow" w:cs="Times New Roman"/>
        </w:rPr>
        <w:t>rogettato</w:t>
      </w:r>
      <w:r>
        <w:rPr>
          <w:rFonts w:ascii="Barlow" w:hAnsi="Barlow" w:cs="Times New Roman"/>
        </w:rPr>
        <w:t xml:space="preserve">, oltre che per migliorare </w:t>
      </w:r>
      <w:r w:rsidRPr="007659FF">
        <w:rPr>
          <w:rFonts w:ascii="Barlow" w:hAnsi="Barlow" w:cs="Times New Roman"/>
        </w:rPr>
        <w:t>l'aderenza tra la cinghia e la puleggia</w:t>
      </w:r>
      <w:r>
        <w:rPr>
          <w:rFonts w:ascii="Barlow" w:hAnsi="Barlow" w:cs="Times New Roman"/>
        </w:rPr>
        <w:t xml:space="preserve"> al fine di </w:t>
      </w:r>
      <w:r w:rsidRPr="007659FF">
        <w:rPr>
          <w:rFonts w:ascii="Barlow" w:hAnsi="Barlow" w:cs="Times New Roman"/>
        </w:rPr>
        <w:t>assorbire urti e vibrazioni</w:t>
      </w:r>
      <w:r>
        <w:rPr>
          <w:rFonts w:ascii="Barlow" w:hAnsi="Barlow" w:cs="Times New Roman"/>
        </w:rPr>
        <w:t xml:space="preserve">, anche per ridurre il </w:t>
      </w:r>
      <w:r w:rsidRPr="007659FF">
        <w:rPr>
          <w:rFonts w:ascii="Barlow" w:hAnsi="Barlow" w:cs="Times New Roman"/>
        </w:rPr>
        <w:t>rischio di slittamenti</w:t>
      </w:r>
      <w:r>
        <w:rPr>
          <w:rFonts w:ascii="Barlow" w:hAnsi="Barlow" w:cs="Times New Roman"/>
        </w:rPr>
        <w:t xml:space="preserve">: funzioni fondamentali in ambito agricolo che, di fatto, prolungano </w:t>
      </w:r>
      <w:r w:rsidRPr="007659FF">
        <w:rPr>
          <w:rFonts w:ascii="Barlow" w:hAnsi="Barlow" w:cs="Times New Roman"/>
        </w:rPr>
        <w:t>la vita delle componenti meccaniche</w:t>
      </w:r>
      <w:r>
        <w:rPr>
          <w:rFonts w:ascii="Barlow" w:hAnsi="Barlow" w:cs="Times New Roman"/>
        </w:rPr>
        <w:t xml:space="preserve">, favorendo anche una migliore </w:t>
      </w:r>
      <w:r w:rsidRPr="007659FF">
        <w:rPr>
          <w:rFonts w:ascii="Barlow" w:hAnsi="Barlow" w:cs="Times New Roman"/>
        </w:rPr>
        <w:t>efficienza energetica de</w:t>
      </w:r>
      <w:r>
        <w:rPr>
          <w:rFonts w:ascii="Barlow" w:hAnsi="Barlow" w:cs="Times New Roman"/>
        </w:rPr>
        <w:t xml:space="preserve">i </w:t>
      </w:r>
      <w:r w:rsidRPr="007659FF">
        <w:rPr>
          <w:rFonts w:ascii="Barlow" w:hAnsi="Barlow" w:cs="Times New Roman"/>
        </w:rPr>
        <w:t>macchin</w:t>
      </w:r>
      <w:r>
        <w:rPr>
          <w:rFonts w:ascii="Barlow" w:hAnsi="Barlow" w:cs="Times New Roman"/>
        </w:rPr>
        <w:t xml:space="preserve">ari che si traduce in un </w:t>
      </w:r>
      <w:r w:rsidRPr="00B23552">
        <w:rPr>
          <w:rFonts w:ascii="Barlow" w:hAnsi="Barlow" w:cs="Times New Roman"/>
        </w:rPr>
        <w:t xml:space="preserve">minore consumo di carburante e </w:t>
      </w:r>
      <w:r>
        <w:rPr>
          <w:rFonts w:ascii="Barlow" w:hAnsi="Barlow" w:cs="Times New Roman"/>
        </w:rPr>
        <w:t xml:space="preserve">in </w:t>
      </w:r>
      <w:r w:rsidRPr="00B23552">
        <w:rPr>
          <w:rFonts w:ascii="Barlow" w:hAnsi="Barlow" w:cs="Times New Roman"/>
        </w:rPr>
        <w:t xml:space="preserve">una </w:t>
      </w:r>
      <w:r>
        <w:rPr>
          <w:rFonts w:ascii="Barlow" w:hAnsi="Barlow" w:cs="Times New Roman"/>
        </w:rPr>
        <w:t xml:space="preserve">sensibile </w:t>
      </w:r>
      <w:r w:rsidRPr="00B23552">
        <w:rPr>
          <w:rFonts w:ascii="Barlow" w:hAnsi="Barlow" w:cs="Times New Roman"/>
        </w:rPr>
        <w:t>riduzione dei costi operativi.</w:t>
      </w:r>
    </w:p>
    <w:p w14:paraId="0C9D15DA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015BFCFA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Il rivestimento esterno delle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, invece, è realizzato con materiali altamente </w:t>
      </w:r>
      <w:r w:rsidRPr="007659FF">
        <w:rPr>
          <w:rFonts w:ascii="Barlow" w:hAnsi="Barlow" w:cs="Times New Roman"/>
        </w:rPr>
        <w:t>resistenti agli agenti atmosferici, agli oli e ai prodotti chimici tipici dell’agricoltura</w:t>
      </w:r>
      <w:r>
        <w:rPr>
          <w:rFonts w:ascii="Barlow" w:hAnsi="Barlow" w:cs="Times New Roman"/>
        </w:rPr>
        <w:t xml:space="preserve"> e trattato con </w:t>
      </w:r>
      <w:r w:rsidRPr="007659FF">
        <w:rPr>
          <w:rFonts w:ascii="Barlow" w:hAnsi="Barlow" w:cs="Times New Roman"/>
        </w:rPr>
        <w:t>composti speciali</w:t>
      </w:r>
      <w:r>
        <w:rPr>
          <w:rFonts w:ascii="Barlow" w:hAnsi="Barlow" w:cs="Times New Roman"/>
        </w:rPr>
        <w:t xml:space="preserve"> che migliorano </w:t>
      </w:r>
      <w:r w:rsidRPr="007659FF">
        <w:rPr>
          <w:rFonts w:ascii="Barlow" w:hAnsi="Barlow" w:cs="Times New Roman"/>
        </w:rPr>
        <w:t xml:space="preserve">la resistenza all'abrasione e al calore, rendendo le cinghie adatte </w:t>
      </w:r>
      <w:r>
        <w:rPr>
          <w:rFonts w:ascii="Barlow" w:hAnsi="Barlow" w:cs="Times New Roman"/>
        </w:rPr>
        <w:t xml:space="preserve">anche ad </w:t>
      </w:r>
      <w:r w:rsidRPr="007659FF">
        <w:rPr>
          <w:rFonts w:ascii="Barlow" w:hAnsi="Barlow" w:cs="Times New Roman"/>
        </w:rPr>
        <w:t>ambienti di lavoro polverosi o umidi</w:t>
      </w:r>
      <w:r>
        <w:rPr>
          <w:rFonts w:ascii="Barlow" w:hAnsi="Barlow" w:cs="Times New Roman"/>
        </w:rPr>
        <w:t>.</w:t>
      </w:r>
    </w:p>
    <w:p w14:paraId="4104BFD0" w14:textId="77777777" w:rsidR="00B36F58" w:rsidRPr="00B23552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6E3F62DB" w14:textId="7AD383A4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>Le caratteristiche tecniche dell</w:t>
      </w:r>
      <w:r w:rsidRPr="00B23552">
        <w:rPr>
          <w:rFonts w:ascii="Barlow" w:hAnsi="Barlow" w:cs="Times New Roman"/>
        </w:rPr>
        <w:t xml:space="preserve">e cinghie </w:t>
      </w:r>
      <w:r w:rsidRPr="00B23552">
        <w:rPr>
          <w:rFonts w:ascii="Barlow" w:hAnsi="Barlow" w:cs="Times New Roman"/>
          <w:b/>
          <w:bCs/>
        </w:rPr>
        <w:t>Pro Rope®</w:t>
      </w:r>
      <w:r w:rsidRPr="00B23552">
        <w:rPr>
          <w:rFonts w:ascii="Barlow" w:hAnsi="Barlow" w:cs="Times New Roman"/>
        </w:rPr>
        <w:t>,</w:t>
      </w:r>
      <w:r>
        <w:rPr>
          <w:rFonts w:ascii="Barlow" w:hAnsi="Barlow" w:cs="Times New Roman"/>
          <w:b/>
          <w:bCs/>
        </w:rPr>
        <w:t xml:space="preserve"> </w:t>
      </w:r>
      <w:r w:rsidRPr="00B23552">
        <w:rPr>
          <w:rFonts w:ascii="Barlow" w:hAnsi="Barlow" w:cs="Times New Roman"/>
        </w:rPr>
        <w:t xml:space="preserve">prodotte da </w:t>
      </w:r>
      <w:r>
        <w:rPr>
          <w:rFonts w:ascii="Barlow" w:hAnsi="Barlow" w:cs="Times New Roman"/>
          <w:b/>
          <w:bCs/>
        </w:rPr>
        <w:t xml:space="preserve">TECO </w:t>
      </w:r>
      <w:r w:rsidR="00080E0E">
        <w:rPr>
          <w:rFonts w:ascii="Barlow" w:hAnsi="Barlow" w:cs="Times New Roman"/>
          <w:b/>
          <w:bCs/>
        </w:rPr>
        <w:t>Spa</w:t>
      </w:r>
      <w:r>
        <w:rPr>
          <w:rFonts w:ascii="Barlow" w:hAnsi="Barlow" w:cs="Times New Roman"/>
          <w:b/>
          <w:bCs/>
        </w:rPr>
        <w:t>.</w:t>
      </w:r>
      <w:r w:rsidRPr="00B23552">
        <w:rPr>
          <w:rFonts w:ascii="Barlow" w:hAnsi="Barlow" w:cs="Times New Roman"/>
        </w:rPr>
        <w:t xml:space="preserve">, </w:t>
      </w:r>
      <w:r w:rsidRPr="00B23552">
        <w:rPr>
          <w:rFonts w:ascii="Barlow" w:hAnsi="Barlow"/>
        </w:rPr>
        <w:t>offr</w:t>
      </w:r>
      <w:r>
        <w:rPr>
          <w:rFonts w:ascii="Barlow" w:hAnsi="Barlow"/>
        </w:rPr>
        <w:t xml:space="preserve">ono una soluzione specifica e versatile al tempo stesso per molte macchine del settore </w:t>
      </w:r>
      <w:r w:rsidRPr="00B23552">
        <w:rPr>
          <w:rFonts w:ascii="Barlow" w:hAnsi="Barlow"/>
        </w:rPr>
        <w:t>agricol</w:t>
      </w:r>
      <w:r>
        <w:rPr>
          <w:rFonts w:ascii="Barlow" w:hAnsi="Barlow"/>
        </w:rPr>
        <w:t xml:space="preserve">o come </w:t>
      </w:r>
      <w:r w:rsidRPr="00B23552">
        <w:rPr>
          <w:rFonts w:ascii="Barlow" w:hAnsi="Barlow"/>
        </w:rPr>
        <w:t>trattori, mietitrebbie, seminatrici, imballatrici e trinciatrici</w:t>
      </w:r>
      <w:r>
        <w:rPr>
          <w:rFonts w:ascii="Barlow" w:hAnsi="Barlow"/>
        </w:rPr>
        <w:t xml:space="preserve"> e sono uno degli elementi fondamentali per </w:t>
      </w:r>
      <w:r w:rsidRPr="00B23552">
        <w:rPr>
          <w:rFonts w:ascii="Barlow" w:hAnsi="Barlow" w:cs="Times New Roman"/>
        </w:rPr>
        <w:t>trasferire in modo super efficiente la potenza dal motore agli assi o ai componenti operativi delle macchine agricole</w:t>
      </w:r>
      <w:r>
        <w:rPr>
          <w:rFonts w:ascii="Barlow" w:hAnsi="Barlow" w:cs="Times New Roman"/>
        </w:rPr>
        <w:t xml:space="preserve"> (es. </w:t>
      </w:r>
      <w:r w:rsidRPr="00B23552">
        <w:rPr>
          <w:rFonts w:ascii="Barlow" w:hAnsi="Barlow" w:cs="Times New Roman"/>
        </w:rPr>
        <w:t>lame, rotori</w:t>
      </w:r>
      <w:r>
        <w:rPr>
          <w:rFonts w:ascii="Barlow" w:hAnsi="Barlow" w:cs="Times New Roman"/>
        </w:rPr>
        <w:t>,</w:t>
      </w:r>
      <w:r w:rsidRPr="00B23552">
        <w:rPr>
          <w:rFonts w:ascii="Barlow" w:hAnsi="Barlow" w:cs="Times New Roman"/>
        </w:rPr>
        <w:t xml:space="preserve"> spazzole</w:t>
      </w:r>
      <w:r>
        <w:rPr>
          <w:rFonts w:ascii="Barlow" w:hAnsi="Barlow" w:cs="Times New Roman"/>
        </w:rPr>
        <w:t>, ecc.),</w:t>
      </w:r>
      <w:r>
        <w:rPr>
          <w:rFonts w:ascii="Barlow" w:hAnsi="Barlow" w:cs="Times New Roman"/>
          <w:b/>
          <w:bCs/>
        </w:rPr>
        <w:t xml:space="preserve"> </w:t>
      </w:r>
      <w:r>
        <w:rPr>
          <w:rFonts w:ascii="Barlow" w:hAnsi="Barlow" w:cs="Times New Roman"/>
        </w:rPr>
        <w:t>evitando</w:t>
      </w:r>
      <w:r w:rsidRPr="00B23552">
        <w:rPr>
          <w:rFonts w:ascii="Barlow" w:hAnsi="Barlow" w:cs="Times New Roman"/>
        </w:rPr>
        <w:t xml:space="preserve"> </w:t>
      </w:r>
      <w:r>
        <w:rPr>
          <w:rFonts w:ascii="Barlow" w:hAnsi="Barlow" w:cs="Times New Roman"/>
        </w:rPr>
        <w:t xml:space="preserve">spiacevoli e dispendiose </w:t>
      </w:r>
      <w:r w:rsidRPr="00B23552">
        <w:rPr>
          <w:rFonts w:ascii="Barlow" w:hAnsi="Barlow" w:cs="Times New Roman"/>
        </w:rPr>
        <w:t>interruzioni, specialmente durante le fasi cruciali della raccolta e della semina.</w:t>
      </w:r>
    </w:p>
    <w:p w14:paraId="10C05E21" w14:textId="77777777" w:rsidR="00B36F58" w:rsidRPr="00A8300B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>U</w:t>
      </w:r>
      <w:r w:rsidRPr="00B23552">
        <w:rPr>
          <w:rFonts w:ascii="Barlow" w:hAnsi="Barlow" w:cs="Times New Roman"/>
        </w:rPr>
        <w:t xml:space="preserve">tilizzate </w:t>
      </w:r>
      <w:r>
        <w:rPr>
          <w:rFonts w:ascii="Barlow" w:hAnsi="Barlow" w:cs="Times New Roman"/>
        </w:rPr>
        <w:t xml:space="preserve">anche nei sistemi di raffreddamento e ventilazione (es. </w:t>
      </w:r>
      <w:r w:rsidRPr="00B23552">
        <w:rPr>
          <w:rFonts w:ascii="Barlow" w:hAnsi="Barlow" w:cs="Times New Roman"/>
        </w:rPr>
        <w:t>aziona</w:t>
      </w:r>
      <w:r>
        <w:rPr>
          <w:rFonts w:ascii="Barlow" w:hAnsi="Barlow" w:cs="Times New Roman"/>
        </w:rPr>
        <w:t>mento de</w:t>
      </w:r>
      <w:r w:rsidRPr="00B23552">
        <w:rPr>
          <w:rFonts w:ascii="Barlow" w:hAnsi="Barlow" w:cs="Times New Roman"/>
        </w:rPr>
        <w:t xml:space="preserve">i ventilatori </w:t>
      </w:r>
      <w:r>
        <w:rPr>
          <w:rFonts w:ascii="Barlow" w:hAnsi="Barlow" w:cs="Times New Roman"/>
        </w:rPr>
        <w:t>n</w:t>
      </w:r>
      <w:r w:rsidRPr="00B23552">
        <w:rPr>
          <w:rFonts w:ascii="Barlow" w:hAnsi="Barlow" w:cs="Times New Roman"/>
        </w:rPr>
        <w:t xml:space="preserve">ei radiatori </w:t>
      </w:r>
      <w:r>
        <w:rPr>
          <w:rFonts w:ascii="Barlow" w:hAnsi="Barlow" w:cs="Times New Roman"/>
        </w:rPr>
        <w:t xml:space="preserve">dei </w:t>
      </w:r>
      <w:r w:rsidRPr="00B23552">
        <w:rPr>
          <w:rFonts w:ascii="Barlow" w:hAnsi="Barlow" w:cs="Times New Roman"/>
        </w:rPr>
        <w:t xml:space="preserve">trattori e </w:t>
      </w:r>
      <w:r>
        <w:rPr>
          <w:rFonts w:ascii="Barlow" w:hAnsi="Barlow" w:cs="Times New Roman"/>
        </w:rPr>
        <w:t>d</w:t>
      </w:r>
      <w:r w:rsidRPr="00B23552">
        <w:rPr>
          <w:rFonts w:ascii="Barlow" w:hAnsi="Barlow" w:cs="Times New Roman"/>
        </w:rPr>
        <w:t>elle mietitrebbie</w:t>
      </w:r>
      <w:r>
        <w:rPr>
          <w:rFonts w:ascii="Barlow" w:hAnsi="Barlow" w:cs="Times New Roman"/>
        </w:rPr>
        <w:t>)</w:t>
      </w:r>
      <w:r w:rsidRPr="00B23552">
        <w:rPr>
          <w:rFonts w:ascii="Barlow" w:hAnsi="Barlow" w:cs="Times New Roman"/>
        </w:rPr>
        <w:t xml:space="preserve">, </w:t>
      </w:r>
      <w:r>
        <w:rPr>
          <w:rFonts w:ascii="Barlow" w:hAnsi="Barlow" w:cs="Times New Roman"/>
        </w:rPr>
        <w:t xml:space="preserve">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 consentono di dissipare correttamente e con continuità i</w:t>
      </w:r>
      <w:r w:rsidRPr="00B23552">
        <w:rPr>
          <w:rFonts w:ascii="Barlow" w:hAnsi="Barlow" w:cs="Times New Roman"/>
        </w:rPr>
        <w:t>l calore</w:t>
      </w:r>
      <w:r>
        <w:rPr>
          <w:rFonts w:ascii="Barlow" w:hAnsi="Barlow" w:cs="Times New Roman"/>
        </w:rPr>
        <w:t xml:space="preserve">, eliminando eventuali surriscaldamenti del motore anche </w:t>
      </w:r>
      <w:r w:rsidRPr="00B23552">
        <w:rPr>
          <w:rFonts w:ascii="Barlow" w:hAnsi="Barlow" w:cs="Times New Roman"/>
        </w:rPr>
        <w:t>in condizioni ambientali estreme.</w:t>
      </w:r>
    </w:p>
    <w:p w14:paraId="3EE7C120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 w:rsidRPr="00B23552">
        <w:rPr>
          <w:rFonts w:ascii="Barlow" w:hAnsi="Barlow" w:cs="Times New Roman"/>
        </w:rPr>
        <w:t xml:space="preserve">Grazie alla loro resistenza alle sollecitazioni meccaniche e alla pressione, </w:t>
      </w:r>
      <w:r>
        <w:rPr>
          <w:rFonts w:ascii="Barlow" w:hAnsi="Barlow" w:cs="Times New Roman"/>
        </w:rPr>
        <w:t xml:space="preserve">inoltre, 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 </w:t>
      </w:r>
      <w:r w:rsidRPr="00B23552">
        <w:rPr>
          <w:rFonts w:ascii="Barlow" w:hAnsi="Barlow" w:cs="Times New Roman"/>
        </w:rPr>
        <w:t>assicurano una prestazione continua e sicura</w:t>
      </w:r>
      <w:r>
        <w:rPr>
          <w:rFonts w:ascii="Barlow" w:hAnsi="Barlow" w:cs="Times New Roman"/>
        </w:rPr>
        <w:t xml:space="preserve"> delle pompe di sollevamento nei sistemi idraulici di molte attrezzature agricole.</w:t>
      </w:r>
    </w:p>
    <w:p w14:paraId="5BE8B7BF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 sono progettate e sviluppate sia per rispondere alle numerose esigenze dell’agricoltura moderna, sia per adattarsi perfettamente, grazie ad una vastissima gamma sempre disponibile a magazzino, </w:t>
      </w:r>
      <w:r w:rsidRPr="00B23552">
        <w:rPr>
          <w:rFonts w:ascii="Barlow" w:hAnsi="Barlow" w:cs="Times New Roman"/>
        </w:rPr>
        <w:t>a</w:t>
      </w:r>
      <w:r>
        <w:rPr>
          <w:rFonts w:ascii="Barlow" w:hAnsi="Barlow" w:cs="Times New Roman"/>
        </w:rPr>
        <w:t xml:space="preserve">d ogni </w:t>
      </w:r>
      <w:r w:rsidRPr="00B23552">
        <w:rPr>
          <w:rFonts w:ascii="Barlow" w:hAnsi="Barlow" w:cs="Times New Roman"/>
        </w:rPr>
        <w:t>sistem</w:t>
      </w:r>
      <w:r>
        <w:rPr>
          <w:rFonts w:ascii="Barlow" w:hAnsi="Barlow" w:cs="Times New Roman"/>
        </w:rPr>
        <w:t>a</w:t>
      </w:r>
      <w:r w:rsidRPr="00B23552">
        <w:rPr>
          <w:rFonts w:ascii="Barlow" w:hAnsi="Barlow" w:cs="Times New Roman"/>
        </w:rPr>
        <w:t xml:space="preserve"> esistent</w:t>
      </w:r>
      <w:r>
        <w:rPr>
          <w:rFonts w:ascii="Barlow" w:hAnsi="Barlow" w:cs="Times New Roman"/>
        </w:rPr>
        <w:t>e.</w:t>
      </w:r>
    </w:p>
    <w:p w14:paraId="09DE1366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lastRenderedPageBreak/>
        <w:t xml:space="preserve">Facili da installare e da manutenere, 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>, g</w:t>
      </w:r>
      <w:r w:rsidRPr="00B23552">
        <w:rPr>
          <w:rFonts w:ascii="Barlow" w:hAnsi="Barlow" w:cs="Times New Roman"/>
        </w:rPr>
        <w:t xml:space="preserve">razie alla loro resistenza all’usura e alla durata nel tempo, riducono la necessità di </w:t>
      </w:r>
      <w:r>
        <w:rPr>
          <w:rFonts w:ascii="Barlow" w:hAnsi="Barlow" w:cs="Times New Roman"/>
        </w:rPr>
        <w:t>eventuali</w:t>
      </w:r>
      <w:r w:rsidRPr="00B23552">
        <w:rPr>
          <w:rFonts w:ascii="Barlow" w:hAnsi="Barlow" w:cs="Times New Roman"/>
        </w:rPr>
        <w:t xml:space="preserve"> interventi di manutenzione</w:t>
      </w:r>
      <w:r>
        <w:rPr>
          <w:rFonts w:ascii="Barlow" w:hAnsi="Barlow" w:cs="Times New Roman"/>
        </w:rPr>
        <w:t xml:space="preserve">, tensionamento e di sostituzione, </w:t>
      </w:r>
      <w:r w:rsidRPr="00B23552">
        <w:rPr>
          <w:rFonts w:ascii="Barlow" w:hAnsi="Barlow" w:cs="Times New Roman"/>
        </w:rPr>
        <w:t xml:space="preserve">minimizzando </w:t>
      </w:r>
      <w:r>
        <w:rPr>
          <w:rFonts w:ascii="Barlow" w:hAnsi="Barlow" w:cs="Times New Roman"/>
        </w:rPr>
        <w:t xml:space="preserve">eventuali </w:t>
      </w:r>
      <w:r w:rsidRPr="00B23552">
        <w:rPr>
          <w:rFonts w:ascii="Barlow" w:hAnsi="Barlow" w:cs="Times New Roman"/>
        </w:rPr>
        <w:t>costi</w:t>
      </w:r>
      <w:r w:rsidRPr="00970ABA">
        <w:rPr>
          <w:rFonts w:ascii="Barlow" w:hAnsi="Barlow" w:cs="Times New Roman"/>
        </w:rPr>
        <w:t xml:space="preserve"> </w:t>
      </w:r>
      <w:r>
        <w:rPr>
          <w:rFonts w:ascii="Barlow" w:hAnsi="Barlow" w:cs="Times New Roman"/>
        </w:rPr>
        <w:t xml:space="preserve">di “fermo macchina” </w:t>
      </w:r>
      <w:r w:rsidRPr="00B23552">
        <w:rPr>
          <w:rFonts w:ascii="Barlow" w:hAnsi="Barlow" w:cs="Times New Roman"/>
        </w:rPr>
        <w:t>non programmat</w:t>
      </w:r>
      <w:r>
        <w:rPr>
          <w:rFonts w:ascii="Barlow" w:hAnsi="Barlow" w:cs="Times New Roman"/>
        </w:rPr>
        <w:t xml:space="preserve">i e consentendo agli operatori di </w:t>
      </w:r>
      <w:r w:rsidRPr="00B23552">
        <w:rPr>
          <w:rFonts w:ascii="Barlow" w:hAnsi="Barlow" w:cs="Times New Roman"/>
        </w:rPr>
        <w:t xml:space="preserve">mantenere </w:t>
      </w:r>
      <w:r>
        <w:rPr>
          <w:rFonts w:ascii="Barlow" w:hAnsi="Barlow" w:cs="Times New Roman"/>
        </w:rPr>
        <w:t>un</w:t>
      </w:r>
      <w:r w:rsidRPr="00B23552">
        <w:rPr>
          <w:rFonts w:ascii="Barlow" w:hAnsi="Barlow" w:cs="Times New Roman"/>
        </w:rPr>
        <w:t>a produttività elevata, soprattutto durante le stagioni di raccolta.</w:t>
      </w:r>
    </w:p>
    <w:p w14:paraId="279AF0F2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</w:p>
    <w:p w14:paraId="7E1A32ED" w14:textId="77777777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>P</w:t>
      </w:r>
      <w:r w:rsidRPr="00B23552">
        <w:rPr>
          <w:rFonts w:ascii="Barlow" w:hAnsi="Barlow" w:cs="Times New Roman"/>
        </w:rPr>
        <w:t>rogettate per resistere a condizioni estreme, come alte temperature, umidità e sostanze chimiche aggressive</w:t>
      </w:r>
      <w:r>
        <w:rPr>
          <w:rFonts w:ascii="Barlow" w:hAnsi="Barlow" w:cs="Times New Roman"/>
        </w:rPr>
        <w:t xml:space="preserve">, le cinghie </w:t>
      </w:r>
      <w:r w:rsidRPr="007659FF">
        <w:rPr>
          <w:rFonts w:ascii="Barlow" w:hAnsi="Barlow" w:cs="Times New Roman"/>
          <w:b/>
          <w:bCs/>
        </w:rPr>
        <w:t>Pro Rope®</w:t>
      </w:r>
      <w:r>
        <w:rPr>
          <w:rFonts w:ascii="Barlow" w:hAnsi="Barlow" w:cs="Times New Roman"/>
        </w:rPr>
        <w:t xml:space="preserve"> </w:t>
      </w:r>
      <w:r w:rsidRPr="00B23552">
        <w:rPr>
          <w:rFonts w:ascii="Barlow" w:hAnsi="Barlow" w:cs="Times New Roman"/>
        </w:rPr>
        <w:t>manten</w:t>
      </w:r>
      <w:r>
        <w:rPr>
          <w:rFonts w:ascii="Barlow" w:hAnsi="Barlow" w:cs="Times New Roman"/>
        </w:rPr>
        <w:t xml:space="preserve">gono </w:t>
      </w:r>
      <w:r w:rsidRPr="00B23552">
        <w:rPr>
          <w:rFonts w:ascii="Barlow" w:hAnsi="Barlow" w:cs="Times New Roman"/>
        </w:rPr>
        <w:t xml:space="preserve">prestazioni costanti anche </w:t>
      </w:r>
      <w:r>
        <w:rPr>
          <w:rFonts w:ascii="Barlow" w:hAnsi="Barlow" w:cs="Times New Roman"/>
        </w:rPr>
        <w:t>in</w:t>
      </w:r>
      <w:r w:rsidRPr="00B23552">
        <w:rPr>
          <w:rFonts w:ascii="Barlow" w:hAnsi="Barlow" w:cs="Times New Roman"/>
        </w:rPr>
        <w:t xml:space="preserve"> condizioni ambientali</w:t>
      </w:r>
      <w:r>
        <w:rPr>
          <w:rFonts w:ascii="Barlow" w:hAnsi="Barlow" w:cs="Times New Roman"/>
        </w:rPr>
        <w:t xml:space="preserve"> </w:t>
      </w:r>
      <w:r w:rsidRPr="00B23552">
        <w:rPr>
          <w:rFonts w:ascii="Barlow" w:hAnsi="Barlow" w:cs="Times New Roman"/>
        </w:rPr>
        <w:t>difficili.</w:t>
      </w:r>
    </w:p>
    <w:p w14:paraId="4E20A515" w14:textId="77777777" w:rsidR="00B36F58" w:rsidRPr="00B23552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>
        <w:rPr>
          <w:rFonts w:ascii="Barlow" w:hAnsi="Barlow" w:cs="Times New Roman"/>
        </w:rPr>
        <w:t xml:space="preserve">Oltre alla vasta gamma di </w:t>
      </w:r>
      <w:r w:rsidRPr="00B23552">
        <w:rPr>
          <w:rFonts w:ascii="Barlow" w:hAnsi="Barlow" w:cs="Times New Roman"/>
        </w:rPr>
        <w:t>cinghie trapezoidali, cinghie sincrone e cinghie dentate</w:t>
      </w:r>
      <w:r>
        <w:rPr>
          <w:rFonts w:ascii="Barlow" w:hAnsi="Barlow" w:cs="Times New Roman"/>
        </w:rPr>
        <w:t xml:space="preserve"> a catalogo, </w:t>
      </w:r>
      <w:r>
        <w:rPr>
          <w:rFonts w:ascii="Barlow" w:hAnsi="Barlow" w:cs="Times New Roman"/>
          <w:b/>
          <w:bCs/>
        </w:rPr>
        <w:t>TECO</w:t>
      </w:r>
      <w:r w:rsidRPr="00B23552">
        <w:rPr>
          <w:rFonts w:ascii="Barlow" w:hAnsi="Barlow" w:cs="Times New Roman"/>
        </w:rPr>
        <w:t xml:space="preserve"> </w:t>
      </w:r>
      <w:r>
        <w:rPr>
          <w:rFonts w:ascii="Barlow" w:hAnsi="Barlow" w:cs="Times New Roman"/>
        </w:rPr>
        <w:t xml:space="preserve">è </w:t>
      </w:r>
      <w:r w:rsidRPr="00B23552">
        <w:rPr>
          <w:rFonts w:ascii="Barlow" w:hAnsi="Barlow" w:cs="Times New Roman"/>
        </w:rPr>
        <w:t>in grado di offrire soluzioni personalizzate</w:t>
      </w:r>
      <w:r>
        <w:rPr>
          <w:rFonts w:ascii="Barlow" w:hAnsi="Barlow" w:cs="Times New Roman"/>
        </w:rPr>
        <w:t xml:space="preserve">, per ottimizzare </w:t>
      </w:r>
      <w:r w:rsidRPr="00B23552">
        <w:rPr>
          <w:rFonts w:ascii="Barlow" w:hAnsi="Barlow" w:cs="Times New Roman"/>
        </w:rPr>
        <w:t>prestazioni e durata d</w:t>
      </w:r>
      <w:r>
        <w:rPr>
          <w:rFonts w:ascii="Barlow" w:hAnsi="Barlow" w:cs="Times New Roman"/>
        </w:rPr>
        <w:t xml:space="preserve">i qualsiasi </w:t>
      </w:r>
      <w:r w:rsidRPr="00B23552">
        <w:rPr>
          <w:rFonts w:ascii="Barlow" w:hAnsi="Barlow" w:cs="Times New Roman"/>
        </w:rPr>
        <w:t>macchin</w:t>
      </w:r>
      <w:r>
        <w:rPr>
          <w:rFonts w:ascii="Barlow" w:hAnsi="Barlow" w:cs="Times New Roman"/>
        </w:rPr>
        <w:t>a</w:t>
      </w:r>
      <w:r w:rsidRPr="00B23552">
        <w:rPr>
          <w:rFonts w:ascii="Barlow" w:hAnsi="Barlow" w:cs="Times New Roman"/>
        </w:rPr>
        <w:t xml:space="preserve"> agricol</w:t>
      </w:r>
      <w:r>
        <w:rPr>
          <w:rFonts w:ascii="Barlow" w:hAnsi="Barlow" w:cs="Times New Roman"/>
        </w:rPr>
        <w:t>a</w:t>
      </w:r>
      <w:r w:rsidRPr="00B23552">
        <w:rPr>
          <w:rFonts w:ascii="Barlow" w:hAnsi="Barlow" w:cs="Times New Roman"/>
        </w:rPr>
        <w:t>, migliorando la produttività complessiva delle aziende.</w:t>
      </w:r>
    </w:p>
    <w:p w14:paraId="556A018D" w14:textId="4AE7BF23" w:rsidR="00B36F58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 w:rsidRPr="00080E0E">
        <w:rPr>
          <w:rFonts w:ascii="Barlow" w:hAnsi="Barlow" w:cs="Times New Roman"/>
          <w:b/>
          <w:bCs/>
        </w:rPr>
        <w:t>Alessandro Pie</w:t>
      </w:r>
      <w:r w:rsidR="00080E0E" w:rsidRPr="00080E0E">
        <w:rPr>
          <w:rFonts w:ascii="Barlow" w:hAnsi="Barlow" w:cs="Times New Roman"/>
          <w:b/>
          <w:bCs/>
        </w:rPr>
        <w:t>tt</w:t>
      </w:r>
      <w:r w:rsidRPr="00080E0E">
        <w:rPr>
          <w:rFonts w:ascii="Barlow" w:hAnsi="Barlow" w:cs="Times New Roman"/>
          <w:b/>
          <w:bCs/>
        </w:rPr>
        <w:t>a</w:t>
      </w:r>
      <w:r>
        <w:rPr>
          <w:rFonts w:ascii="Barlow" w:hAnsi="Barlow" w:cs="Times New Roman"/>
        </w:rPr>
        <w:t xml:space="preserve">, Direttore Commerciale di Teco s.p.a., suggerisce di utilizzare alcune linee guida al fine di </w:t>
      </w:r>
      <w:r w:rsidRPr="00B23552">
        <w:rPr>
          <w:rFonts w:ascii="Barlow" w:hAnsi="Barlow" w:cs="Times New Roman"/>
        </w:rPr>
        <w:t>massimizzare le prestazioni delle cinghie</w:t>
      </w:r>
      <w:r>
        <w:rPr>
          <w:rFonts w:ascii="Barlow" w:hAnsi="Barlow" w:cs="Times New Roman"/>
        </w:rPr>
        <w:t>: “</w:t>
      </w:r>
      <w:r w:rsidRPr="00B23552">
        <w:rPr>
          <w:rFonts w:ascii="Barlow" w:hAnsi="Barlow" w:cs="Times New Roman"/>
        </w:rPr>
        <w:t xml:space="preserve">È </w:t>
      </w:r>
      <w:r>
        <w:rPr>
          <w:rFonts w:ascii="Barlow" w:hAnsi="Barlow" w:cs="Times New Roman"/>
        </w:rPr>
        <w:t>molto importante” - afferma Pie</w:t>
      </w:r>
      <w:r w:rsidR="00080E0E">
        <w:rPr>
          <w:rFonts w:ascii="Barlow" w:hAnsi="Barlow" w:cs="Times New Roman"/>
        </w:rPr>
        <w:t>tt</w:t>
      </w:r>
      <w:r>
        <w:rPr>
          <w:rFonts w:ascii="Barlow" w:hAnsi="Barlow" w:cs="Times New Roman"/>
        </w:rPr>
        <w:t>a – “</w:t>
      </w:r>
      <w:r w:rsidRPr="00B23552">
        <w:rPr>
          <w:rFonts w:ascii="Barlow" w:hAnsi="Barlow" w:cs="Times New Roman"/>
        </w:rPr>
        <w:t xml:space="preserve">scegliere la cinghia giusta in base alle specifiche tecniche della macchina agricola. Dimensioni e profilo della cinghia devono corrispondere esattamente alle indicazioni del produttore per evitare </w:t>
      </w:r>
      <w:r>
        <w:rPr>
          <w:rFonts w:ascii="Barlow" w:hAnsi="Barlow" w:cs="Times New Roman"/>
        </w:rPr>
        <w:t xml:space="preserve">eventuali </w:t>
      </w:r>
      <w:r w:rsidRPr="00B23552">
        <w:rPr>
          <w:rFonts w:ascii="Barlow" w:hAnsi="Barlow" w:cs="Times New Roman"/>
        </w:rPr>
        <w:t>problemi operativi</w:t>
      </w:r>
      <w:r>
        <w:rPr>
          <w:rFonts w:ascii="Barlow" w:hAnsi="Barlow" w:cs="Times New Roman"/>
        </w:rPr>
        <w:t xml:space="preserve"> e, anche se le nostre cinghie </w:t>
      </w:r>
      <w:r w:rsidRPr="00B23552">
        <w:rPr>
          <w:rFonts w:ascii="Barlow" w:hAnsi="Barlow" w:cs="Times New Roman"/>
        </w:rPr>
        <w:t>sono progettate per durare a lungo</w:t>
      </w:r>
      <w:r>
        <w:rPr>
          <w:rFonts w:ascii="Barlow" w:hAnsi="Barlow" w:cs="Times New Roman"/>
        </w:rPr>
        <w:t>, è fondamentale controllare periodicamente che la tensione della cinghia sia regolata secondo le indicazioni del produttore ed</w:t>
      </w:r>
      <w:r w:rsidRPr="00B23552">
        <w:rPr>
          <w:rFonts w:ascii="Barlow" w:hAnsi="Barlow" w:cs="Times New Roman"/>
        </w:rPr>
        <w:t xml:space="preserve"> eseguire ispezioni regolari per rilevare segni di usura, come crepe o deformazioni</w:t>
      </w:r>
      <w:r>
        <w:rPr>
          <w:rFonts w:ascii="Barlow" w:hAnsi="Barlow" w:cs="Times New Roman"/>
        </w:rPr>
        <w:t xml:space="preserve"> a garanzia di una </w:t>
      </w:r>
      <w:r w:rsidRPr="00B23552">
        <w:rPr>
          <w:rFonts w:ascii="Barlow" w:hAnsi="Barlow" w:cs="Times New Roman"/>
        </w:rPr>
        <w:t>lunga durata operativa</w:t>
      </w:r>
      <w:r>
        <w:rPr>
          <w:rFonts w:ascii="Barlow" w:hAnsi="Barlow" w:cs="Times New Roman"/>
        </w:rPr>
        <w:t>”</w:t>
      </w:r>
      <w:r w:rsidRPr="00B23552">
        <w:rPr>
          <w:rFonts w:ascii="Barlow" w:hAnsi="Barlow" w:cs="Times New Roman"/>
        </w:rPr>
        <w:t>.</w:t>
      </w:r>
    </w:p>
    <w:p w14:paraId="5ECA5FC7" w14:textId="540F4549" w:rsidR="00B36F58" w:rsidRPr="00B23552" w:rsidRDefault="00B36F58" w:rsidP="00B36F58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</w:rPr>
      </w:pPr>
      <w:r w:rsidRPr="00B23552">
        <w:rPr>
          <w:rFonts w:ascii="Barlow" w:hAnsi="Barlow" w:cs="Times New Roman"/>
        </w:rPr>
        <w:t xml:space="preserve">Le cinghie industriali </w:t>
      </w:r>
      <w:r w:rsidRPr="007659FF">
        <w:rPr>
          <w:rFonts w:ascii="Barlow" w:hAnsi="Barlow" w:cs="Times New Roman"/>
          <w:b/>
          <w:bCs/>
        </w:rPr>
        <w:t>Pro Rope®</w:t>
      </w:r>
      <w:r w:rsidRPr="00B23552">
        <w:rPr>
          <w:rFonts w:ascii="Barlow" w:hAnsi="Barlow" w:cs="Times New Roman"/>
        </w:rPr>
        <w:t xml:space="preserve"> </w:t>
      </w:r>
      <w:r>
        <w:rPr>
          <w:rFonts w:ascii="Barlow" w:hAnsi="Barlow" w:cs="Times New Roman"/>
        </w:rPr>
        <w:t xml:space="preserve">prodotte e distribuite da </w:t>
      </w:r>
      <w:r w:rsidRPr="005C5926">
        <w:rPr>
          <w:rFonts w:ascii="Barlow" w:hAnsi="Barlow" w:cs="Times New Roman"/>
          <w:b/>
          <w:bCs/>
        </w:rPr>
        <w:t xml:space="preserve">TECO </w:t>
      </w:r>
      <w:r w:rsidR="00080E0E">
        <w:rPr>
          <w:rFonts w:ascii="Barlow" w:hAnsi="Barlow" w:cs="Times New Roman"/>
          <w:b/>
          <w:bCs/>
        </w:rPr>
        <w:t>Spa</w:t>
      </w:r>
      <w:r w:rsidRPr="005C5926">
        <w:rPr>
          <w:rFonts w:ascii="Barlow" w:hAnsi="Barlow" w:cs="Times New Roman"/>
          <w:b/>
          <w:bCs/>
        </w:rPr>
        <w:t>.</w:t>
      </w:r>
      <w:r>
        <w:rPr>
          <w:rFonts w:ascii="Barlow" w:hAnsi="Barlow" w:cs="Times New Roman"/>
        </w:rPr>
        <w:t xml:space="preserve"> </w:t>
      </w:r>
      <w:r w:rsidRPr="00B23552">
        <w:rPr>
          <w:rFonts w:ascii="Barlow" w:hAnsi="Barlow" w:cs="Times New Roman"/>
        </w:rPr>
        <w:t>rappresentano una soluzione avanzata e versatile assicurando affidabilità, resistenza</w:t>
      </w:r>
      <w:r>
        <w:rPr>
          <w:rFonts w:ascii="Barlow" w:hAnsi="Barlow" w:cs="Times New Roman"/>
        </w:rPr>
        <w:t>,</w:t>
      </w:r>
      <w:r w:rsidRPr="00B23552">
        <w:rPr>
          <w:rFonts w:ascii="Barlow" w:hAnsi="Barlow" w:cs="Times New Roman"/>
        </w:rPr>
        <w:t xml:space="preserve"> prestazioni costanti</w:t>
      </w:r>
      <w:r>
        <w:rPr>
          <w:rFonts w:ascii="Barlow" w:hAnsi="Barlow" w:cs="Times New Roman"/>
        </w:rPr>
        <w:t xml:space="preserve"> e longevità alle macchine agricole.</w:t>
      </w:r>
    </w:p>
    <w:p w14:paraId="034BB679" w14:textId="77777777" w:rsidR="004F39F1" w:rsidRPr="002E5C33" w:rsidRDefault="004F39F1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315E67D7" w14:textId="2244D11A" w:rsidR="00200B7D" w:rsidRPr="002E5C33" w:rsidRDefault="002E5C33">
      <w:pPr>
        <w:rPr>
          <w:rFonts w:ascii="Barlow" w:hAnsi="Barlow"/>
          <w:b/>
          <w:bCs/>
          <w:sz w:val="24"/>
          <w:szCs w:val="24"/>
        </w:rPr>
      </w:pPr>
      <w:r w:rsidRPr="002E5C33">
        <w:rPr>
          <w:rFonts w:ascii="Barlow" w:hAnsi="Barlow"/>
          <w:b/>
          <w:bCs/>
          <w:sz w:val="24"/>
          <w:szCs w:val="24"/>
        </w:rPr>
        <w:t>IMMAGINI DISPONIBILI</w:t>
      </w:r>
      <w:r w:rsidR="001B2D1D">
        <w:rPr>
          <w:rFonts w:ascii="Barlow" w:hAnsi="Barlow"/>
          <w:b/>
          <w:bCs/>
          <w:sz w:val="24"/>
          <w:szCs w:val="24"/>
        </w:rPr>
        <w:t xml:space="preserve"> (ANCORA DA DEFINIRE)</w:t>
      </w:r>
    </w:p>
    <w:p w14:paraId="32A70543" w14:textId="3B9AE565" w:rsidR="001165AA" w:rsidRDefault="001165AA">
      <w:pPr>
        <w:rPr>
          <w:rFonts w:ascii="Barlow" w:hAnsi="Barlow"/>
          <w:noProof/>
          <w:sz w:val="24"/>
          <w:szCs w:val="24"/>
        </w:rPr>
      </w:pPr>
      <w:r w:rsidRPr="002E5C33">
        <w:rPr>
          <w:rFonts w:ascii="Barlow" w:hAnsi="Barlow"/>
          <w:noProof/>
          <w:sz w:val="24"/>
          <w:szCs w:val="24"/>
        </w:rPr>
        <w:drawing>
          <wp:inline distT="0" distB="0" distL="0" distR="0" wp14:anchorId="1214EF29" wp14:editId="344943AF">
            <wp:extent cx="1409700" cy="1881367"/>
            <wp:effectExtent l="0" t="0" r="0" b="0"/>
            <wp:docPr id="3462300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3001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89" cy="1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7A">
        <w:rPr>
          <w:rFonts w:ascii="Barlow" w:hAnsi="Barlow"/>
          <w:sz w:val="24"/>
          <w:szCs w:val="24"/>
        </w:rPr>
        <w:tab/>
      </w:r>
      <w:r w:rsidR="00A1087A">
        <w:rPr>
          <w:rFonts w:ascii="Barlow" w:hAnsi="Barlow"/>
          <w:sz w:val="24"/>
          <w:szCs w:val="24"/>
        </w:rPr>
        <w:tab/>
      </w:r>
      <w:r w:rsidR="00A1087A">
        <w:rPr>
          <w:rFonts w:ascii="Barlow" w:hAnsi="Barlow"/>
          <w:sz w:val="24"/>
          <w:szCs w:val="24"/>
        </w:rPr>
        <w:tab/>
      </w:r>
      <w:r w:rsidR="004F39F1" w:rsidRPr="002E5C33">
        <w:rPr>
          <w:rFonts w:ascii="Barlow" w:hAnsi="Barlow"/>
          <w:noProof/>
          <w:sz w:val="24"/>
          <w:szCs w:val="24"/>
        </w:rPr>
        <w:drawing>
          <wp:inline distT="0" distB="0" distL="0" distR="0" wp14:anchorId="515C5979" wp14:editId="3F798753">
            <wp:extent cx="2818750" cy="1878687"/>
            <wp:effectExtent l="0" t="0" r="1270" b="1270"/>
            <wp:docPr id="7607446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44627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79" cy="190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B33F" w14:textId="621584FC" w:rsidR="00A1087A" w:rsidRDefault="00175394" w:rsidP="00A1087A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6"/>
          <w:szCs w:val="16"/>
        </w:rPr>
      </w:pPr>
      <w:r w:rsidRPr="001B2D1D">
        <w:rPr>
          <w:rFonts w:ascii="Barlow" w:hAnsi="Barlow"/>
          <w:b/>
          <w:bCs/>
          <w:noProof/>
          <w:sz w:val="16"/>
          <w:szCs w:val="16"/>
        </w:rPr>
        <w:t xml:space="preserve">1. </w:t>
      </w:r>
      <w:r w:rsidR="00A1087A">
        <w:rPr>
          <w:rFonts w:ascii="Barlow" w:hAnsi="Barlow"/>
          <w:b/>
          <w:bCs/>
          <w:noProof/>
          <w:sz w:val="16"/>
          <w:szCs w:val="16"/>
        </w:rPr>
        <w:t>Alessandro Pietta</w:t>
      </w:r>
      <w:r w:rsidR="00A1087A" w:rsidRPr="00A1087A">
        <w:rPr>
          <w:rFonts w:ascii="Barlow" w:hAnsi="Barlow"/>
          <w:b/>
          <w:bCs/>
          <w:noProof/>
          <w:sz w:val="16"/>
          <w:szCs w:val="16"/>
        </w:rPr>
        <w:t xml:space="preserve"> </w:t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 w:rsidRPr="001B2D1D">
        <w:rPr>
          <w:rFonts w:ascii="Barlow" w:hAnsi="Barlow"/>
          <w:b/>
          <w:bCs/>
          <w:noProof/>
          <w:sz w:val="16"/>
          <w:szCs w:val="16"/>
        </w:rPr>
        <w:t xml:space="preserve">2. </w:t>
      </w:r>
      <w:r w:rsidR="00A1087A" w:rsidRPr="005876F4">
        <w:rPr>
          <w:rFonts w:ascii="Barlow" w:hAnsi="Barlow"/>
          <w:b/>
          <w:bCs/>
          <w:sz w:val="16"/>
          <w:szCs w:val="16"/>
        </w:rPr>
        <w:t xml:space="preserve">Forti della loro resistenza e durabilità, le cinghie Pro Rope riducono la </w:t>
      </w:r>
      <w:r w:rsidR="00A1087A">
        <w:rPr>
          <w:rFonts w:ascii="Barlow" w:hAnsi="Barlow"/>
          <w:b/>
          <w:bCs/>
          <w:noProof/>
          <w:sz w:val="16"/>
          <w:szCs w:val="16"/>
        </w:rPr>
        <w:t>Direttore Commerciale TECO Spa.</w:t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>
        <w:rPr>
          <w:rFonts w:ascii="Barlow" w:hAnsi="Barlow"/>
          <w:b/>
          <w:bCs/>
          <w:noProof/>
          <w:sz w:val="16"/>
          <w:szCs w:val="16"/>
        </w:rPr>
        <w:tab/>
      </w:r>
      <w:r w:rsidR="00A1087A" w:rsidRPr="005876F4">
        <w:rPr>
          <w:rFonts w:ascii="Barlow" w:hAnsi="Barlow"/>
          <w:b/>
          <w:bCs/>
          <w:sz w:val="16"/>
          <w:szCs w:val="16"/>
        </w:rPr>
        <w:t>necessità di frequenti interventi di manutenzione.</w:t>
      </w:r>
    </w:p>
    <w:p w14:paraId="44764BFA" w14:textId="77777777" w:rsidR="00A1087A" w:rsidRDefault="00A1087A" w:rsidP="00A1087A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6"/>
          <w:szCs w:val="16"/>
        </w:rPr>
      </w:pPr>
    </w:p>
    <w:p w14:paraId="0547A297" w14:textId="681F2688" w:rsidR="00A1087A" w:rsidRDefault="00A1087A" w:rsidP="00A1087A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sz w:val="16"/>
          <w:szCs w:val="16"/>
        </w:rPr>
      </w:pPr>
      <w:r>
        <w:rPr>
          <w:rFonts w:ascii="Barlow" w:hAnsi="Barlow"/>
          <w:b/>
          <w:bCs/>
          <w:noProof/>
          <w:sz w:val="16"/>
          <w:szCs w:val="16"/>
        </w:rPr>
        <w:drawing>
          <wp:inline distT="0" distB="0" distL="0" distR="0" wp14:anchorId="0E160D98" wp14:editId="19C541C9">
            <wp:extent cx="2571331" cy="1713865"/>
            <wp:effectExtent l="0" t="0" r="0" b="635"/>
            <wp:docPr id="357759294" name="Immagine 2" descr="Immagine che contiene Ricambio auto, carbone, bicicletta, sedu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59294" name="Immagine 2" descr="Immagine che contiene Ricambio auto, carbone, bicicletta, sedu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4" cy="171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3170" w14:textId="77777777" w:rsidR="00A1087A" w:rsidRDefault="00A1087A" w:rsidP="00A1087A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  <w:b/>
          <w:bCs/>
          <w:sz w:val="16"/>
          <w:szCs w:val="16"/>
        </w:rPr>
      </w:pPr>
      <w:r w:rsidRPr="005876F4">
        <w:rPr>
          <w:rFonts w:ascii="Barlow" w:hAnsi="Barlow" w:cs="Times New Roman"/>
          <w:b/>
          <w:bCs/>
          <w:sz w:val="16"/>
          <w:szCs w:val="16"/>
        </w:rPr>
        <w:t xml:space="preserve">Le cinghie Pro Rope® sono progettate e sviluppate sia per </w:t>
      </w:r>
    </w:p>
    <w:p w14:paraId="0061A871" w14:textId="77777777" w:rsidR="00A1087A" w:rsidRDefault="00A1087A" w:rsidP="00A1087A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Times New Roman"/>
          <w:b/>
          <w:bCs/>
          <w:sz w:val="16"/>
          <w:szCs w:val="16"/>
        </w:rPr>
      </w:pPr>
      <w:r w:rsidRPr="005876F4">
        <w:rPr>
          <w:rFonts w:ascii="Barlow" w:hAnsi="Barlow" w:cs="Times New Roman"/>
          <w:b/>
          <w:bCs/>
          <w:sz w:val="16"/>
          <w:szCs w:val="16"/>
        </w:rPr>
        <w:t xml:space="preserve">rispondere alle numerose esigenze dell’agricoltura moderna, </w:t>
      </w:r>
    </w:p>
    <w:p w14:paraId="2A71B3F9" w14:textId="3D87B205" w:rsidR="00A1087A" w:rsidRPr="001B2D1D" w:rsidRDefault="00A1087A" w:rsidP="00A1087A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5876F4">
        <w:rPr>
          <w:rFonts w:ascii="Barlow" w:hAnsi="Barlow" w:cs="Times New Roman"/>
          <w:b/>
          <w:bCs/>
          <w:sz w:val="16"/>
          <w:szCs w:val="16"/>
        </w:rPr>
        <w:t>sia per adattarsi perfettamente ad ogni sistema esistente.</w:t>
      </w:r>
    </w:p>
    <w:sectPr w:rsidR="00A1087A" w:rsidRPr="001B2D1D" w:rsidSect="006D7129">
      <w:headerReference w:type="default" r:id="rId10"/>
      <w:footerReference w:type="default" r:id="rId11"/>
      <w:pgSz w:w="11906" w:h="16838"/>
      <w:pgMar w:top="1275" w:right="1134" w:bottom="1134" w:left="1134" w:header="17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0CC6" w14:textId="77777777" w:rsidR="00075C46" w:rsidRDefault="00075C46" w:rsidP="002E5C33">
      <w:pPr>
        <w:spacing w:after="0" w:line="240" w:lineRule="auto"/>
      </w:pPr>
      <w:r>
        <w:separator/>
      </w:r>
    </w:p>
  </w:endnote>
  <w:endnote w:type="continuationSeparator" w:id="0">
    <w:p w14:paraId="17F96F83" w14:textId="77777777" w:rsidR="00075C46" w:rsidRDefault="00075C46" w:rsidP="002E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3603" w14:textId="66930CF8" w:rsidR="006D7129" w:rsidRPr="006C2568" w:rsidRDefault="006D7129" w:rsidP="006D7129">
    <w:pPr>
      <w:pStyle w:val="Pidipagina"/>
      <w:rPr>
        <w:rFonts w:ascii="Barlow" w:hAnsi="Barlow"/>
        <w:sz w:val="16"/>
        <w:szCs w:val="16"/>
      </w:rPr>
    </w:pPr>
    <w:r>
      <w:rPr>
        <w:rFonts w:ascii="Barlow" w:hAnsi="Barlow"/>
        <w:b/>
        <w:sz w:val="16"/>
        <w:szCs w:val="16"/>
      </w:rPr>
      <w:t>Teco</w:t>
    </w:r>
    <w:r w:rsidRPr="002C4978">
      <w:rPr>
        <w:rFonts w:ascii="Barlow" w:hAnsi="Barlow"/>
        <w:b/>
        <w:sz w:val="16"/>
        <w:szCs w:val="16"/>
      </w:rPr>
      <w:t xml:space="preserve"> </w:t>
    </w:r>
    <w:proofErr w:type="spellStart"/>
    <w:r w:rsidR="00080E0E">
      <w:rPr>
        <w:rFonts w:ascii="Barlow" w:hAnsi="Barlow"/>
        <w:b/>
        <w:sz w:val="16"/>
        <w:szCs w:val="16"/>
      </w:rPr>
      <w:t>Spa.</w:t>
    </w:r>
    <w:r>
      <w:rPr>
        <w:rFonts w:ascii="Barlow" w:hAnsi="Barlow"/>
        <w:sz w:val="16"/>
        <w:szCs w:val="16"/>
      </w:rPr>
      <w:t>Via</w:t>
    </w:r>
    <w:proofErr w:type="spellEnd"/>
    <w:r>
      <w:rPr>
        <w:rFonts w:ascii="Barlow" w:hAnsi="Barlow"/>
        <w:sz w:val="16"/>
        <w:szCs w:val="16"/>
      </w:rPr>
      <w:t xml:space="preserve"> A. Grandi, 43/e – 25125 Brescia –</w:t>
    </w:r>
    <w:r w:rsidRPr="006C2568">
      <w:rPr>
        <w:rFonts w:ascii="Barlow" w:hAnsi="Barlow"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03</w:t>
    </w:r>
    <w:r>
      <w:rPr>
        <w:rFonts w:ascii="Barlow" w:hAnsi="Barlow"/>
        <w:sz w:val="16"/>
        <w:szCs w:val="16"/>
      </w:rPr>
      <w:t>0 3588600</w:t>
    </w:r>
  </w:p>
  <w:p w14:paraId="31144F1C" w14:textId="393BE108" w:rsidR="006D7129" w:rsidRPr="006D7129" w:rsidRDefault="006D7129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97F01" w14:textId="77777777" w:rsidR="00075C46" w:rsidRDefault="00075C46" w:rsidP="002E5C33">
      <w:pPr>
        <w:spacing w:after="0" w:line="240" w:lineRule="auto"/>
      </w:pPr>
      <w:r>
        <w:separator/>
      </w:r>
    </w:p>
  </w:footnote>
  <w:footnote w:type="continuationSeparator" w:id="0">
    <w:p w14:paraId="587822E1" w14:textId="77777777" w:rsidR="00075C46" w:rsidRDefault="00075C46" w:rsidP="002E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745D" w14:textId="643BC146" w:rsidR="002E5C33" w:rsidRDefault="00972328" w:rsidP="006D7129">
    <w:pPr>
      <w:pStyle w:val="Intestazione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293F7" wp14:editId="16B3DD82">
              <wp:simplePos x="0" y="0"/>
              <wp:positionH relativeFrom="column">
                <wp:posOffset>4588510</wp:posOffset>
              </wp:positionH>
              <wp:positionV relativeFrom="paragraph">
                <wp:posOffset>257810</wp:posOffset>
              </wp:positionV>
              <wp:extent cx="1638300" cy="542925"/>
              <wp:effectExtent l="0" t="0" r="0" b="3175"/>
              <wp:wrapNone/>
              <wp:docPr id="196311756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AD020B" w14:textId="5C273332" w:rsidR="00972328" w:rsidRDefault="009723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E3DE67" wp14:editId="0C19E916">
                                <wp:extent cx="1447800" cy="492138"/>
                                <wp:effectExtent l="0" t="0" r="0" b="3175"/>
                                <wp:docPr id="181974620" name="Immagine 3" descr="Immagine che contiene Carattere, testo, logo, Elementi grafici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974620" name="Immagine 3" descr="Immagine che contiene Carattere, testo, logo, Elementi grafici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1292" cy="4967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293F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61.3pt;margin-top:20.3pt;width:12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mR1Kw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" fillcolor="white [3201]" stroked="f" strokeweight=".5pt">
              <v:textbox>
                <w:txbxContent>
                  <w:p w14:paraId="6DAD020B" w14:textId="5C273332" w:rsidR="00972328" w:rsidRDefault="00972328">
                    <w:r>
                      <w:rPr>
                        <w:noProof/>
                      </w:rPr>
                      <w:drawing>
                        <wp:inline distT="0" distB="0" distL="0" distR="0" wp14:anchorId="66E3DE67" wp14:editId="0C19E916">
                          <wp:extent cx="1447800" cy="492138"/>
                          <wp:effectExtent l="0" t="0" r="0" b="3175"/>
                          <wp:docPr id="181974620" name="Immagine 3" descr="Immagine che contiene Carattere, testo, logo, Elementi grafici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974620" name="Immagine 3" descr="Immagine che contiene Carattere, testo, logo, Elementi grafici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1292" cy="4967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5C33">
      <w:rPr>
        <w:noProof/>
      </w:rPr>
      <w:drawing>
        <wp:inline distT="0" distB="0" distL="0" distR="0" wp14:anchorId="073829F3" wp14:editId="740084AB">
          <wp:extent cx="3302000" cy="1176496"/>
          <wp:effectExtent l="0" t="0" r="0" b="5080"/>
          <wp:docPr id="1316236094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36094" name="Immagine 1" descr="Immagine che contiene testo, Carattere, logo, bianc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3984" cy="121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14"/>
    <w:rsid w:val="00075C46"/>
    <w:rsid w:val="00080E0E"/>
    <w:rsid w:val="00091458"/>
    <w:rsid w:val="00095AE5"/>
    <w:rsid w:val="000F2141"/>
    <w:rsid w:val="001165AA"/>
    <w:rsid w:val="00175394"/>
    <w:rsid w:val="0019661D"/>
    <w:rsid w:val="001B2D1D"/>
    <w:rsid w:val="001E1263"/>
    <w:rsid w:val="00200B7D"/>
    <w:rsid w:val="002E5C33"/>
    <w:rsid w:val="002E66BD"/>
    <w:rsid w:val="00357714"/>
    <w:rsid w:val="004F39F1"/>
    <w:rsid w:val="006D7129"/>
    <w:rsid w:val="00883662"/>
    <w:rsid w:val="008F74AD"/>
    <w:rsid w:val="00972328"/>
    <w:rsid w:val="009B720D"/>
    <w:rsid w:val="009F3798"/>
    <w:rsid w:val="00A1087A"/>
    <w:rsid w:val="00A6513D"/>
    <w:rsid w:val="00B21368"/>
    <w:rsid w:val="00B35BCC"/>
    <w:rsid w:val="00B36F58"/>
    <w:rsid w:val="00C609E5"/>
    <w:rsid w:val="00D462EF"/>
    <w:rsid w:val="00DC164A"/>
    <w:rsid w:val="00DF0537"/>
    <w:rsid w:val="00E66796"/>
    <w:rsid w:val="00ED6DCE"/>
    <w:rsid w:val="00F52CF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BBF6"/>
  <w15:chartTrackingRefBased/>
  <w15:docId w15:val="{9CB489DD-B47D-43B4-9D5E-B88FAA5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7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7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7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7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33"/>
  </w:style>
  <w:style w:type="paragraph" w:styleId="Pidipagina">
    <w:name w:val="footer"/>
    <w:basedOn w:val="Normale"/>
    <w:link w:val="Pidipagina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33"/>
  </w:style>
  <w:style w:type="character" w:styleId="Collegamentoipertestuale">
    <w:name w:val="Hyperlink"/>
    <w:basedOn w:val="Carpredefinitoparagrafo"/>
    <w:uiPriority w:val="99"/>
    <w:unhideWhenUsed/>
    <w:rsid w:val="00B36F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6F58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2D1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ospa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Bertozzi</dc:creator>
  <cp:keywords/>
  <dc:description/>
  <cp:lastModifiedBy>Andrea Giuseppe Turatti</cp:lastModifiedBy>
  <cp:revision>5</cp:revision>
  <cp:lastPrinted>2024-09-17T07:00:00Z</cp:lastPrinted>
  <dcterms:created xsi:type="dcterms:W3CDTF">2024-09-30T12:34:00Z</dcterms:created>
  <dcterms:modified xsi:type="dcterms:W3CDTF">2024-09-30T15:42:00Z</dcterms:modified>
</cp:coreProperties>
</file>