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A443E" w14:textId="4680FC04" w:rsidR="00074022" w:rsidRPr="00C4660D" w:rsidRDefault="00854E40" w:rsidP="00E06D42">
      <w:pPr>
        <w:jc w:val="both"/>
        <w:rPr>
          <w:rFonts w:ascii="Barlow" w:hAnsi="Barlow" w:cs="Arial"/>
          <w:b/>
          <w:bCs/>
        </w:rPr>
      </w:pPr>
      <w:r w:rsidRPr="00C4660D">
        <w:rPr>
          <w:rFonts w:ascii="Barlow" w:hAnsi="Barlow" w:cs="Arial"/>
          <w:b/>
          <w:bCs/>
        </w:rPr>
        <w:t>PALAZZANI.EU</w:t>
      </w:r>
      <w:r w:rsidR="00790D29">
        <w:rPr>
          <w:rFonts w:ascii="Barlow" w:hAnsi="Barlow" w:cs="Arial"/>
          <w:b/>
          <w:bCs/>
        </w:rPr>
        <w:t xml:space="preserve"> S.P.A.</w:t>
      </w:r>
    </w:p>
    <w:p w14:paraId="63A42AE3" w14:textId="72582657" w:rsidR="00746380" w:rsidRPr="00D8422B" w:rsidRDefault="00854E40" w:rsidP="00E06D42">
      <w:pPr>
        <w:jc w:val="both"/>
        <w:rPr>
          <w:rFonts w:ascii="Barlow" w:hAnsi="Barlow" w:cs="Arial"/>
        </w:rPr>
      </w:pPr>
      <w:r w:rsidRPr="00D8422B">
        <w:rPr>
          <w:rFonts w:ascii="Barlow" w:hAnsi="Barlow" w:cs="Arial"/>
        </w:rPr>
        <w:t>Rubinetteri</w:t>
      </w:r>
      <w:r w:rsidR="00613370">
        <w:rPr>
          <w:rFonts w:ascii="Barlow" w:hAnsi="Barlow" w:cs="Arial"/>
        </w:rPr>
        <w:t>e</w:t>
      </w:r>
      <w:r w:rsidR="00546C9B" w:rsidRPr="00D8422B">
        <w:rPr>
          <w:rFonts w:ascii="Barlow" w:hAnsi="Barlow" w:cs="Arial"/>
        </w:rPr>
        <w:t xml:space="preserve"> e sistem</w:t>
      </w:r>
      <w:r w:rsidR="00613370">
        <w:rPr>
          <w:rFonts w:ascii="Barlow" w:hAnsi="Barlow" w:cs="Arial"/>
        </w:rPr>
        <w:t>i</w:t>
      </w:r>
      <w:r w:rsidR="00546C9B" w:rsidRPr="00D8422B">
        <w:rPr>
          <w:rFonts w:ascii="Barlow" w:hAnsi="Barlow" w:cs="Arial"/>
        </w:rPr>
        <w:t xml:space="preserve"> doccia</w:t>
      </w:r>
    </w:p>
    <w:p w14:paraId="4D31484A" w14:textId="444A339A" w:rsidR="00057F1A" w:rsidRPr="00D8422B" w:rsidRDefault="00650A18" w:rsidP="00E06D42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>www.p</w:t>
      </w:r>
      <w:r w:rsidR="00854E40" w:rsidRPr="00D8422B">
        <w:rPr>
          <w:rFonts w:ascii="Barlow" w:hAnsi="Barlow" w:cs="Arial"/>
          <w:b/>
          <w:bCs/>
        </w:rPr>
        <w:t>alazzani.eu</w:t>
      </w:r>
    </w:p>
    <w:p w14:paraId="6DC89F2C" w14:textId="3AC3CA79" w:rsidR="00057F1A" w:rsidRDefault="00057F1A" w:rsidP="00E06D42">
      <w:pPr>
        <w:jc w:val="both"/>
        <w:rPr>
          <w:rFonts w:ascii="Barlow" w:hAnsi="Barlow" w:cs="Arial"/>
          <w:b/>
          <w:bCs/>
        </w:rPr>
      </w:pPr>
    </w:p>
    <w:p w14:paraId="41E8D9CA" w14:textId="24264945" w:rsidR="006944D9" w:rsidRPr="007903BA" w:rsidRDefault="003B24DF" w:rsidP="00E06D42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Novembre</w:t>
      </w:r>
      <w:r w:rsidR="007903B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2024|</w:t>
      </w:r>
      <w:r w:rsid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Nuove </w:t>
      </w:r>
      <w:r w:rsidR="0097377C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documentazioni</w:t>
      </w:r>
      <w:r w:rsid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6944D9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    </w:t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312A9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</w:r>
      <w:r w:rsidR="007903BA" w:rsidRP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              </w:t>
      </w:r>
      <w:r w:rsidR="007903BA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        </w:t>
      </w:r>
      <w:r w:rsidR="004C5B51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ab/>
        <w:t xml:space="preserve">       </w:t>
      </w:r>
      <w:r w:rsidR="0097377C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Catalogo e sito web</w:t>
      </w:r>
    </w:p>
    <w:p w14:paraId="30094570" w14:textId="046215BE" w:rsidR="00613370" w:rsidRPr="007903BA" w:rsidRDefault="00613370" w:rsidP="00E06D42">
      <w:pPr>
        <w:jc w:val="both"/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</w:pP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ab/>
      </w:r>
      <w:r w:rsidR="009144ED" w:rsidRPr="007903BA">
        <w:rPr>
          <w:rFonts w:ascii="Barlow" w:hAnsi="Barlow" w:cs="Arial"/>
          <w:b/>
          <w:bCs/>
          <w:color w:val="A6A6A6" w:themeColor="background1" w:themeShade="A6"/>
          <w:sz w:val="18"/>
          <w:szCs w:val="18"/>
        </w:rPr>
        <w:t xml:space="preserve">        </w:t>
      </w:r>
    </w:p>
    <w:p w14:paraId="19307051" w14:textId="3794EC5D" w:rsidR="00772AAE" w:rsidRDefault="00772AAE" w:rsidP="004C5B51">
      <w:pPr>
        <w:spacing w:line="345" w:lineRule="exact"/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ESTETICA</w:t>
      </w:r>
      <w:r w:rsidR="001D655F">
        <w:rPr>
          <w:rFonts w:ascii="Barlow" w:hAnsi="Barlow"/>
          <w:b/>
          <w:bCs/>
          <w:sz w:val="28"/>
          <w:szCs w:val="28"/>
        </w:rPr>
        <w:t>, INNOVAZIONE E TECNOLOGIA</w:t>
      </w:r>
      <w:r>
        <w:rPr>
          <w:rFonts w:ascii="Barlow" w:hAnsi="Barlow"/>
          <w:b/>
          <w:bCs/>
          <w:sz w:val="28"/>
          <w:szCs w:val="28"/>
        </w:rPr>
        <w:t xml:space="preserve">: </w:t>
      </w:r>
    </w:p>
    <w:p w14:paraId="24138CEF" w14:textId="522A74E1" w:rsidR="003B24DF" w:rsidRDefault="00772AAE" w:rsidP="004C5B51">
      <w:pPr>
        <w:spacing w:line="345" w:lineRule="exact"/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PALAZZANI LANCIA I SUOI NUOVI STRUMENTI DI COMUNICAZIONE VISIVA</w:t>
      </w:r>
      <w:r w:rsidR="003B24DF">
        <w:rPr>
          <w:rFonts w:ascii="Barlow" w:hAnsi="Barlow"/>
          <w:b/>
          <w:bCs/>
          <w:sz w:val="28"/>
          <w:szCs w:val="28"/>
        </w:rPr>
        <w:t>.</w:t>
      </w:r>
    </w:p>
    <w:p w14:paraId="3D92F4FA" w14:textId="77777777" w:rsidR="004C5B51" w:rsidRDefault="004C5B51" w:rsidP="004C5B51">
      <w:pPr>
        <w:spacing w:line="345" w:lineRule="exact"/>
        <w:jc w:val="both"/>
        <w:rPr>
          <w:rFonts w:ascii="Barlow" w:hAnsi="Barlow"/>
        </w:rPr>
      </w:pPr>
    </w:p>
    <w:p w14:paraId="1AF1BC91" w14:textId="77DF9FCB" w:rsidR="008627AE" w:rsidRDefault="00772AAE" w:rsidP="007D60A7">
      <w:pPr>
        <w:spacing w:line="345" w:lineRule="exact"/>
        <w:jc w:val="both"/>
        <w:rPr>
          <w:rFonts w:ascii="Barlow" w:hAnsi="Barlow"/>
        </w:rPr>
      </w:pPr>
      <w:r w:rsidRPr="00097DD7">
        <w:rPr>
          <w:rFonts w:ascii="Barlow" w:hAnsi="Barlow"/>
          <w:b/>
          <w:bCs/>
        </w:rPr>
        <w:t>P</w:t>
      </w:r>
      <w:r w:rsidR="008627AE" w:rsidRPr="00097DD7">
        <w:rPr>
          <w:rFonts w:ascii="Barlow" w:hAnsi="Barlow"/>
          <w:b/>
          <w:bCs/>
        </w:rPr>
        <w:t>alazzani</w:t>
      </w:r>
      <w:r w:rsidR="008627AE">
        <w:rPr>
          <w:rFonts w:ascii="Barlow" w:hAnsi="Barlow"/>
        </w:rPr>
        <w:t xml:space="preserve"> rinnova </w:t>
      </w:r>
      <w:r w:rsidR="00097DD7">
        <w:rPr>
          <w:rFonts w:ascii="Barlow" w:hAnsi="Barlow"/>
        </w:rPr>
        <w:t xml:space="preserve">e lancia </w:t>
      </w:r>
      <w:r w:rsidR="008627AE">
        <w:rPr>
          <w:rFonts w:ascii="Barlow" w:hAnsi="Barlow"/>
        </w:rPr>
        <w:t>du</w:t>
      </w:r>
      <w:r w:rsidR="003A306B">
        <w:rPr>
          <w:rFonts w:ascii="Barlow" w:hAnsi="Barlow"/>
        </w:rPr>
        <w:t xml:space="preserve">e dei </w:t>
      </w:r>
      <w:r w:rsidR="008627AE">
        <w:rPr>
          <w:rFonts w:ascii="Barlow" w:hAnsi="Barlow"/>
        </w:rPr>
        <w:t xml:space="preserve">suoi </w:t>
      </w:r>
      <w:r>
        <w:rPr>
          <w:rFonts w:ascii="Barlow" w:hAnsi="Barlow"/>
        </w:rPr>
        <w:t>più importanti strumenti di comunicazione visiva</w:t>
      </w:r>
      <w:r w:rsidR="008627AE">
        <w:rPr>
          <w:rFonts w:ascii="Barlow" w:hAnsi="Barlow"/>
        </w:rPr>
        <w:t xml:space="preserve">: il sito web </w:t>
      </w:r>
      <w:r w:rsidR="00097DD7" w:rsidRPr="00941C20">
        <w:rPr>
          <w:rFonts w:ascii="Barlow" w:hAnsi="Barlow"/>
          <w:b/>
          <w:bCs/>
        </w:rPr>
        <w:t>www.palazzani.eu</w:t>
      </w:r>
      <w:r w:rsidR="00097DD7">
        <w:rPr>
          <w:rFonts w:ascii="Barlow" w:hAnsi="Barlow"/>
        </w:rPr>
        <w:t xml:space="preserve"> </w:t>
      </w:r>
      <w:r w:rsidR="008627AE">
        <w:rPr>
          <w:rFonts w:ascii="Barlow" w:hAnsi="Barlow"/>
        </w:rPr>
        <w:t>e il catalogo emozionale</w:t>
      </w:r>
      <w:r w:rsidR="00097DD7">
        <w:rPr>
          <w:rFonts w:ascii="Barlow" w:hAnsi="Barlow"/>
        </w:rPr>
        <w:t xml:space="preserve"> </w:t>
      </w:r>
      <w:r w:rsidR="00984B22" w:rsidRPr="00984B22">
        <w:rPr>
          <w:rFonts w:ascii="Barlow" w:hAnsi="Barlow"/>
          <w:b/>
          <w:bCs/>
        </w:rPr>
        <w:t>Design/Collections</w:t>
      </w:r>
      <w:r w:rsidR="008627AE">
        <w:rPr>
          <w:rFonts w:ascii="Barlow" w:hAnsi="Barlow"/>
        </w:rPr>
        <w:t>.</w:t>
      </w:r>
    </w:p>
    <w:p w14:paraId="068C7ED2" w14:textId="77777777" w:rsidR="008627AE" w:rsidRDefault="008627AE" w:rsidP="007D60A7">
      <w:pPr>
        <w:spacing w:line="345" w:lineRule="exact"/>
        <w:jc w:val="both"/>
        <w:rPr>
          <w:rFonts w:ascii="Barlow" w:hAnsi="Barlow"/>
        </w:rPr>
      </w:pPr>
    </w:p>
    <w:p w14:paraId="604A358C" w14:textId="787C0A9C" w:rsidR="00097DD7" w:rsidRDefault="00097DD7" w:rsidP="007D60A7">
      <w:pPr>
        <w:spacing w:line="345" w:lineRule="exact"/>
        <w:jc w:val="both"/>
        <w:rPr>
          <w:rFonts w:ascii="Barlow" w:hAnsi="Barlow"/>
        </w:rPr>
      </w:pPr>
      <w:r>
        <w:rPr>
          <w:rFonts w:ascii="Barlow" w:hAnsi="Barlow"/>
        </w:rPr>
        <w:t>S</w:t>
      </w:r>
      <w:r w:rsidR="008627AE">
        <w:rPr>
          <w:rFonts w:ascii="Barlow" w:hAnsi="Barlow"/>
        </w:rPr>
        <w:t xml:space="preserve">viluppati in collaborazione con la Direzione Artistica di </w:t>
      </w:r>
      <w:r w:rsidR="008627AE" w:rsidRPr="00084531">
        <w:rPr>
          <w:rFonts w:ascii="Barlow" w:hAnsi="Barlow"/>
          <w:b/>
          <w:bCs/>
        </w:rPr>
        <w:t>D+O Studio di Domenico Orefice</w:t>
      </w:r>
      <w:r>
        <w:rPr>
          <w:rFonts w:ascii="Barlow" w:hAnsi="Barlow"/>
        </w:rPr>
        <w:t xml:space="preserve">, entrambi i </w:t>
      </w:r>
      <w:r w:rsidR="008627AE">
        <w:rPr>
          <w:rFonts w:ascii="Barlow" w:hAnsi="Barlow"/>
        </w:rPr>
        <w:t>progetti</w:t>
      </w:r>
      <w:r>
        <w:rPr>
          <w:rFonts w:ascii="Barlow" w:hAnsi="Barlow"/>
        </w:rPr>
        <w:t xml:space="preserve"> si caratterizzano per l</w:t>
      </w:r>
      <w:r w:rsidR="00941C20">
        <w:rPr>
          <w:rFonts w:ascii="Barlow" w:hAnsi="Barlow"/>
        </w:rPr>
        <w:t>e</w:t>
      </w:r>
      <w:r>
        <w:rPr>
          <w:rFonts w:ascii="Barlow" w:hAnsi="Barlow"/>
        </w:rPr>
        <w:t xml:space="preserve"> loro immagin</w:t>
      </w:r>
      <w:r w:rsidR="00941C20">
        <w:rPr>
          <w:rFonts w:ascii="Barlow" w:hAnsi="Barlow"/>
        </w:rPr>
        <w:t xml:space="preserve">i molto ben curate </w:t>
      </w:r>
      <w:r>
        <w:rPr>
          <w:rFonts w:ascii="Barlow" w:hAnsi="Barlow"/>
        </w:rPr>
        <w:t>e attual</w:t>
      </w:r>
      <w:r w:rsidR="00941C20">
        <w:rPr>
          <w:rFonts w:ascii="Barlow" w:hAnsi="Barlow"/>
        </w:rPr>
        <w:t>i</w:t>
      </w:r>
      <w:r>
        <w:rPr>
          <w:rFonts w:ascii="Barlow" w:hAnsi="Barlow"/>
        </w:rPr>
        <w:t xml:space="preserve"> e di grande impatto visivo.</w:t>
      </w:r>
    </w:p>
    <w:p w14:paraId="6DF47BAA" w14:textId="77777777" w:rsidR="00097DD7" w:rsidRDefault="00097DD7" w:rsidP="007D60A7">
      <w:pPr>
        <w:spacing w:line="345" w:lineRule="exact"/>
        <w:jc w:val="both"/>
        <w:rPr>
          <w:rFonts w:ascii="Barlow" w:hAnsi="Barlow"/>
        </w:rPr>
      </w:pPr>
    </w:p>
    <w:p w14:paraId="3671676C" w14:textId="77777777" w:rsidR="00AF3C4E" w:rsidRDefault="00097DD7" w:rsidP="007D60A7">
      <w:pPr>
        <w:spacing w:line="345" w:lineRule="exact"/>
        <w:jc w:val="both"/>
        <w:rPr>
          <w:rFonts w:ascii="Barlow" w:hAnsi="Barlow"/>
        </w:rPr>
      </w:pPr>
      <w:r>
        <w:rPr>
          <w:rFonts w:ascii="Barlow" w:hAnsi="Barlow"/>
        </w:rPr>
        <w:t>Progettato per accompagnare il visitatore alla scoperta d</w:t>
      </w:r>
      <w:r w:rsidR="00AF3C4E">
        <w:rPr>
          <w:rFonts w:ascii="Barlow" w:hAnsi="Barlow"/>
        </w:rPr>
        <w:t xml:space="preserve">el mondo </w:t>
      </w:r>
      <w:r w:rsidR="00AF3C4E" w:rsidRPr="00AF3C4E">
        <w:rPr>
          <w:rFonts w:ascii="Barlow" w:hAnsi="Barlow"/>
          <w:b/>
          <w:bCs/>
        </w:rPr>
        <w:t>Palazzani</w:t>
      </w:r>
      <w:r>
        <w:rPr>
          <w:rFonts w:ascii="Barlow" w:hAnsi="Barlow"/>
        </w:rPr>
        <w:t>, il nuovo sito web (</w:t>
      </w:r>
      <w:hyperlink r:id="rId7" w:history="1">
        <w:r w:rsidRPr="00986514">
          <w:rPr>
            <w:rStyle w:val="Collegamentoipertestuale"/>
            <w:rFonts w:ascii="Barlow" w:hAnsi="Barlow"/>
          </w:rPr>
          <w:t>www.palazzani.eu</w:t>
        </w:r>
      </w:hyperlink>
      <w:r>
        <w:rPr>
          <w:rFonts w:ascii="Barlow" w:hAnsi="Barlow"/>
        </w:rPr>
        <w:t xml:space="preserve">) </w:t>
      </w:r>
      <w:r w:rsidR="00AF3C4E">
        <w:rPr>
          <w:rFonts w:ascii="Barlow" w:hAnsi="Barlow"/>
        </w:rPr>
        <w:t xml:space="preserve">è decisamente </w:t>
      </w:r>
      <w:r>
        <w:rPr>
          <w:rFonts w:ascii="Barlow" w:hAnsi="Barlow"/>
        </w:rPr>
        <w:t xml:space="preserve">molto intuitivo e </w:t>
      </w:r>
      <w:r w:rsidR="00AF3C4E">
        <w:rPr>
          <w:rFonts w:ascii="Barlow" w:hAnsi="Barlow"/>
        </w:rPr>
        <w:t>si caratterizza per la sua ottima leggibilità.</w:t>
      </w:r>
    </w:p>
    <w:p w14:paraId="157FA026" w14:textId="77777777" w:rsidR="00AF3C4E" w:rsidRDefault="00AF3C4E" w:rsidP="007D60A7">
      <w:pPr>
        <w:spacing w:line="345" w:lineRule="exact"/>
        <w:jc w:val="both"/>
        <w:rPr>
          <w:rFonts w:ascii="Barlow" w:hAnsi="Barlow"/>
        </w:rPr>
      </w:pPr>
    </w:p>
    <w:p w14:paraId="293EF07B" w14:textId="7E691F0B" w:rsidR="00084531" w:rsidRDefault="00AF3C4E" w:rsidP="007D60A7">
      <w:pPr>
        <w:spacing w:line="345" w:lineRule="exact"/>
        <w:jc w:val="both"/>
        <w:rPr>
          <w:rFonts w:ascii="Barlow" w:hAnsi="Barlow"/>
        </w:rPr>
      </w:pPr>
      <w:r>
        <w:rPr>
          <w:rFonts w:ascii="Barlow" w:hAnsi="Barlow"/>
        </w:rPr>
        <w:t>Nelle sezioni dedicate alle collezioni e alle finiture, il visitatore può immergersi ne</w:t>
      </w:r>
      <w:r w:rsidR="00941C20">
        <w:rPr>
          <w:rFonts w:ascii="Barlow" w:hAnsi="Barlow"/>
        </w:rPr>
        <w:t xml:space="preserve">i prodotti, presentati con grande </w:t>
      </w:r>
      <w:r w:rsidR="00305BAB">
        <w:rPr>
          <w:rFonts w:ascii="Barlow" w:hAnsi="Barlow"/>
        </w:rPr>
        <w:t>dovizia di particolari</w:t>
      </w:r>
      <w:r w:rsidR="00941C20">
        <w:rPr>
          <w:rFonts w:ascii="Barlow" w:hAnsi="Barlow"/>
        </w:rPr>
        <w:t xml:space="preserve"> nelle</w:t>
      </w:r>
      <w:r>
        <w:rPr>
          <w:rFonts w:ascii="Barlow" w:hAnsi="Barlow"/>
        </w:rPr>
        <w:t xml:space="preserve"> innovative finitu</w:t>
      </w:r>
      <w:r w:rsidR="00084531">
        <w:rPr>
          <w:rFonts w:ascii="Barlow" w:hAnsi="Barlow"/>
        </w:rPr>
        <w:t xml:space="preserve">re a cui </w:t>
      </w:r>
      <w:r w:rsidR="00305BAB" w:rsidRPr="00305BAB">
        <w:rPr>
          <w:rFonts w:ascii="Barlow" w:hAnsi="Barlow"/>
          <w:b/>
          <w:bCs/>
        </w:rPr>
        <w:t>Palazzani</w:t>
      </w:r>
      <w:r w:rsidR="00084531">
        <w:rPr>
          <w:rFonts w:ascii="Barlow" w:hAnsi="Barlow"/>
        </w:rPr>
        <w:t xml:space="preserve"> dedica grande attenzione</w:t>
      </w:r>
      <w:r w:rsidR="00305BAB">
        <w:rPr>
          <w:rFonts w:ascii="Barlow" w:hAnsi="Barlow"/>
        </w:rPr>
        <w:t xml:space="preserve">, come il </w:t>
      </w:r>
      <w:r w:rsidR="00084531" w:rsidRPr="00084531">
        <w:rPr>
          <w:rFonts w:ascii="Barlow" w:hAnsi="Barlow"/>
          <w:b/>
          <w:bCs/>
        </w:rPr>
        <w:t>C</w:t>
      </w:r>
      <w:r w:rsidR="00084531">
        <w:rPr>
          <w:rFonts w:ascii="Barlow" w:hAnsi="Barlow"/>
        </w:rPr>
        <w:t xml:space="preserve">romo </w:t>
      </w:r>
      <w:r w:rsidR="00084531" w:rsidRPr="00084531">
        <w:rPr>
          <w:rFonts w:ascii="Barlow" w:hAnsi="Barlow"/>
          <w:b/>
          <w:bCs/>
        </w:rPr>
        <w:t>Z</w:t>
      </w:r>
      <w:r w:rsidR="00084531">
        <w:rPr>
          <w:rFonts w:ascii="Barlow" w:hAnsi="Barlow"/>
        </w:rPr>
        <w:t xml:space="preserve">ero, la </w:t>
      </w:r>
      <w:r w:rsidR="00084531" w:rsidRPr="00084531">
        <w:rPr>
          <w:rFonts w:ascii="Barlow" w:hAnsi="Barlow"/>
          <w:b/>
          <w:bCs/>
        </w:rPr>
        <w:t>PVD</w:t>
      </w:r>
      <w:r w:rsidR="00084531">
        <w:rPr>
          <w:rFonts w:ascii="Barlow" w:hAnsi="Barlow"/>
        </w:rPr>
        <w:t xml:space="preserve"> (</w:t>
      </w:r>
      <w:r w:rsidR="00084531" w:rsidRPr="00084531">
        <w:rPr>
          <w:rFonts w:ascii="Barlow" w:hAnsi="Barlow"/>
          <w:b/>
          <w:bCs/>
        </w:rPr>
        <w:t>P</w:t>
      </w:r>
      <w:r w:rsidR="00084531" w:rsidRPr="00084531">
        <w:rPr>
          <w:rFonts w:ascii="Barlow" w:hAnsi="Barlow"/>
        </w:rPr>
        <w:t xml:space="preserve">hysical </w:t>
      </w:r>
      <w:r w:rsidR="00084531" w:rsidRPr="00084531">
        <w:rPr>
          <w:rFonts w:ascii="Barlow" w:hAnsi="Barlow"/>
          <w:b/>
          <w:bCs/>
        </w:rPr>
        <w:t>V</w:t>
      </w:r>
      <w:r w:rsidR="00084531" w:rsidRPr="00084531">
        <w:rPr>
          <w:rFonts w:ascii="Barlow" w:hAnsi="Barlow"/>
        </w:rPr>
        <w:t xml:space="preserve">apour </w:t>
      </w:r>
      <w:r w:rsidR="00084531" w:rsidRPr="00084531">
        <w:rPr>
          <w:rFonts w:ascii="Barlow" w:hAnsi="Barlow"/>
          <w:b/>
          <w:bCs/>
        </w:rPr>
        <w:t>D</w:t>
      </w:r>
      <w:r w:rsidR="00084531" w:rsidRPr="00084531">
        <w:rPr>
          <w:rFonts w:ascii="Barlow" w:hAnsi="Barlow"/>
        </w:rPr>
        <w:t>eposition</w:t>
      </w:r>
      <w:r w:rsidR="00084531">
        <w:rPr>
          <w:rFonts w:ascii="Barlow" w:hAnsi="Barlow"/>
        </w:rPr>
        <w:t>)</w:t>
      </w:r>
      <w:r w:rsidR="00084531" w:rsidRPr="00084531">
        <w:rPr>
          <w:rFonts w:ascii="Barlow" w:hAnsi="Barlow"/>
        </w:rPr>
        <w:t xml:space="preserve"> </w:t>
      </w:r>
      <w:r w:rsidR="00084531">
        <w:rPr>
          <w:rFonts w:ascii="Barlow" w:hAnsi="Barlow"/>
        </w:rPr>
        <w:t xml:space="preserve">Color Technology e la </w:t>
      </w:r>
      <w:r w:rsidR="00084531" w:rsidRPr="00084531">
        <w:rPr>
          <w:rFonts w:ascii="Barlow" w:hAnsi="Barlow"/>
          <w:b/>
          <w:bCs/>
        </w:rPr>
        <w:t>HRP</w:t>
      </w:r>
      <w:r w:rsidR="00084531">
        <w:rPr>
          <w:rFonts w:ascii="Barlow" w:hAnsi="Barlow"/>
        </w:rPr>
        <w:t xml:space="preserve"> (</w:t>
      </w:r>
      <w:r w:rsidR="00084531" w:rsidRPr="00084531">
        <w:rPr>
          <w:rFonts w:ascii="Barlow" w:hAnsi="Barlow"/>
          <w:b/>
          <w:bCs/>
        </w:rPr>
        <w:t>H</w:t>
      </w:r>
      <w:r w:rsidR="00084531">
        <w:rPr>
          <w:rFonts w:ascii="Barlow" w:hAnsi="Barlow"/>
        </w:rPr>
        <w:t xml:space="preserve">igh </w:t>
      </w:r>
      <w:r w:rsidR="00084531" w:rsidRPr="00084531">
        <w:rPr>
          <w:rFonts w:ascii="Barlow" w:hAnsi="Barlow"/>
          <w:b/>
          <w:bCs/>
        </w:rPr>
        <w:t>R</w:t>
      </w:r>
      <w:r w:rsidR="00084531">
        <w:rPr>
          <w:rFonts w:ascii="Barlow" w:hAnsi="Barlow"/>
        </w:rPr>
        <w:t xml:space="preserve">esistance </w:t>
      </w:r>
      <w:r w:rsidR="00084531" w:rsidRPr="00084531">
        <w:rPr>
          <w:rFonts w:ascii="Barlow" w:hAnsi="Barlow"/>
          <w:b/>
          <w:bCs/>
        </w:rPr>
        <w:t>P</w:t>
      </w:r>
      <w:r w:rsidR="00084531">
        <w:rPr>
          <w:rFonts w:ascii="Barlow" w:hAnsi="Barlow"/>
        </w:rPr>
        <w:t>ainting) Technology.</w:t>
      </w:r>
    </w:p>
    <w:p w14:paraId="0169F9A5" w14:textId="77777777" w:rsidR="00084531" w:rsidRDefault="00084531" w:rsidP="007D60A7">
      <w:pPr>
        <w:spacing w:line="345" w:lineRule="exact"/>
        <w:jc w:val="both"/>
        <w:rPr>
          <w:rFonts w:ascii="Barlow" w:hAnsi="Barlow"/>
        </w:rPr>
      </w:pPr>
    </w:p>
    <w:p w14:paraId="7668E55A" w14:textId="29DE9431" w:rsidR="00941C20" w:rsidRDefault="00941C20" w:rsidP="007D60A7">
      <w:pPr>
        <w:spacing w:line="345" w:lineRule="exact"/>
        <w:jc w:val="both"/>
        <w:rPr>
          <w:rFonts w:ascii="Barlow" w:hAnsi="Barlow"/>
        </w:rPr>
      </w:pPr>
      <w:r>
        <w:rPr>
          <w:rFonts w:ascii="Barlow" w:hAnsi="Barlow"/>
        </w:rPr>
        <w:t>Il sito mette in evidenza, inoltre, la grande attenzione dedica</w:t>
      </w:r>
      <w:r w:rsidR="00305BAB">
        <w:rPr>
          <w:rFonts w:ascii="Barlow" w:hAnsi="Barlow"/>
        </w:rPr>
        <w:t xml:space="preserve">ta dall’Azienda nei confronti della </w:t>
      </w:r>
      <w:r>
        <w:rPr>
          <w:rFonts w:ascii="Barlow" w:hAnsi="Barlow"/>
        </w:rPr>
        <w:t>sostenibilità</w:t>
      </w:r>
      <w:r w:rsidR="009D3A03">
        <w:rPr>
          <w:rFonts w:ascii="Barlow" w:hAnsi="Barlow"/>
        </w:rPr>
        <w:t xml:space="preserve"> attraverso l’utilizzo di processi e tecnologie produttive a basso impatto energetico e ambientale</w:t>
      </w:r>
      <w:r>
        <w:rPr>
          <w:rFonts w:ascii="Barlow" w:hAnsi="Barlow"/>
        </w:rPr>
        <w:t xml:space="preserve">, </w:t>
      </w:r>
      <w:r w:rsidR="009D3A03">
        <w:rPr>
          <w:rFonts w:ascii="Barlow" w:hAnsi="Barlow"/>
        </w:rPr>
        <w:t xml:space="preserve">aspetti </w:t>
      </w:r>
      <w:r>
        <w:rPr>
          <w:rFonts w:ascii="Barlow" w:hAnsi="Barlow"/>
        </w:rPr>
        <w:t>a cui progettisti e committenti guardano con sempre crescente attenzione.</w:t>
      </w:r>
    </w:p>
    <w:p w14:paraId="25BD2CA6" w14:textId="77777777" w:rsidR="00941C20" w:rsidRDefault="00941C20" w:rsidP="007D60A7">
      <w:pPr>
        <w:spacing w:line="345" w:lineRule="exact"/>
        <w:jc w:val="both"/>
        <w:rPr>
          <w:rFonts w:ascii="Barlow" w:hAnsi="Barlow"/>
        </w:rPr>
      </w:pPr>
    </w:p>
    <w:p w14:paraId="0DDEC822" w14:textId="74DEF0E8" w:rsidR="009D3A03" w:rsidRDefault="009D3A03" w:rsidP="007D60A7">
      <w:pPr>
        <w:spacing w:line="345" w:lineRule="exact"/>
        <w:jc w:val="both"/>
        <w:rPr>
          <w:rFonts w:ascii="Barlow" w:hAnsi="Barlow"/>
        </w:rPr>
      </w:pPr>
      <w:r>
        <w:rPr>
          <w:rFonts w:ascii="Barlow" w:hAnsi="Barlow"/>
        </w:rPr>
        <w:t xml:space="preserve">Grazie a una perfetta struttura tecnica, ingegnerizzata da </w:t>
      </w:r>
      <w:r w:rsidRPr="00984B22">
        <w:rPr>
          <w:rFonts w:ascii="Barlow" w:hAnsi="Barlow"/>
          <w:b/>
          <w:bCs/>
        </w:rPr>
        <w:t>Marco Pedrali</w:t>
      </w:r>
      <w:r>
        <w:rPr>
          <w:rFonts w:ascii="Barlow" w:hAnsi="Barlow"/>
        </w:rPr>
        <w:t xml:space="preserve"> (</w:t>
      </w:r>
      <w:hyperlink r:id="rId8" w:history="1">
        <w:r w:rsidRPr="00986514">
          <w:rPr>
            <w:rStyle w:val="Collegamentoipertestuale"/>
            <w:rFonts w:ascii="Barlow" w:hAnsi="Barlow"/>
          </w:rPr>
          <w:t>www.pedrali.net</w:t>
        </w:r>
      </w:hyperlink>
      <w:r>
        <w:rPr>
          <w:rFonts w:ascii="Barlow" w:hAnsi="Barlow"/>
        </w:rPr>
        <w:t xml:space="preserve">), il sito facilita l’interazione </w:t>
      </w:r>
      <w:r w:rsidR="00984B22">
        <w:rPr>
          <w:rFonts w:ascii="Barlow" w:hAnsi="Barlow"/>
        </w:rPr>
        <w:t xml:space="preserve">e il dialogo </w:t>
      </w:r>
      <w:r>
        <w:rPr>
          <w:rFonts w:ascii="Barlow" w:hAnsi="Barlow"/>
        </w:rPr>
        <w:t xml:space="preserve">con tutti i profili social </w:t>
      </w:r>
      <w:r w:rsidR="00984B22">
        <w:rPr>
          <w:rFonts w:ascii="Barlow" w:hAnsi="Barlow"/>
        </w:rPr>
        <w:t>aziendali sotto la supervisione</w:t>
      </w:r>
      <w:r w:rsidR="00903AB8" w:rsidRPr="00903AB8">
        <w:rPr>
          <w:rFonts w:ascii="Barlow" w:hAnsi="Barlow"/>
          <w:color w:val="FF0000"/>
        </w:rPr>
        <w:t xml:space="preserve"> </w:t>
      </w:r>
      <w:r w:rsidR="003A306B">
        <w:rPr>
          <w:rFonts w:ascii="Barlow" w:hAnsi="Barlow"/>
        </w:rPr>
        <w:t>dell’</w:t>
      </w:r>
      <w:r w:rsidR="00984B22">
        <w:rPr>
          <w:rFonts w:ascii="Barlow" w:hAnsi="Barlow"/>
        </w:rPr>
        <w:t xml:space="preserve">Agenzia di comunicazione </w:t>
      </w:r>
      <w:r w:rsidRPr="00984B22">
        <w:rPr>
          <w:rFonts w:ascii="Barlow" w:hAnsi="Barlow"/>
          <w:b/>
          <w:bCs/>
        </w:rPr>
        <w:t>TAConline</w:t>
      </w:r>
      <w:r>
        <w:rPr>
          <w:rFonts w:ascii="Barlow" w:hAnsi="Barlow"/>
        </w:rPr>
        <w:t>.</w:t>
      </w:r>
    </w:p>
    <w:p w14:paraId="2D241D7D" w14:textId="77777777" w:rsidR="009D3A03" w:rsidRDefault="009D3A03" w:rsidP="007D60A7">
      <w:pPr>
        <w:spacing w:line="345" w:lineRule="exact"/>
        <w:jc w:val="both"/>
        <w:rPr>
          <w:rFonts w:ascii="Barlow" w:hAnsi="Barlow"/>
        </w:rPr>
      </w:pPr>
    </w:p>
    <w:p w14:paraId="7573140C" w14:textId="1B1E59FF" w:rsidR="004C6CE5" w:rsidRDefault="004C6CE5" w:rsidP="007D60A7">
      <w:pPr>
        <w:spacing w:line="345" w:lineRule="exact"/>
        <w:jc w:val="both"/>
        <w:rPr>
          <w:rFonts w:ascii="Barlow" w:hAnsi="Barlow"/>
        </w:rPr>
      </w:pPr>
      <w:r>
        <w:rPr>
          <w:rFonts w:ascii="Barlow" w:hAnsi="Barlow"/>
        </w:rPr>
        <w:t xml:space="preserve">In concomitanza con la pubblicazione del sito web e a </w:t>
      </w:r>
      <w:r w:rsidR="00984B22">
        <w:rPr>
          <w:rFonts w:ascii="Barlow" w:hAnsi="Barlow"/>
        </w:rPr>
        <w:t xml:space="preserve"> pochi mesi dal lancio </w:t>
      </w:r>
      <w:r>
        <w:rPr>
          <w:rFonts w:ascii="Barlow" w:hAnsi="Barlow"/>
        </w:rPr>
        <w:t>di</w:t>
      </w:r>
      <w:r w:rsidR="00984B22">
        <w:rPr>
          <w:rFonts w:ascii="Barlow" w:hAnsi="Barlow"/>
        </w:rPr>
        <w:t xml:space="preserve"> </w:t>
      </w:r>
      <w:r w:rsidR="00984B22" w:rsidRPr="00984B22">
        <w:rPr>
          <w:rFonts w:ascii="Barlow" w:hAnsi="Barlow"/>
          <w:b/>
          <w:bCs/>
        </w:rPr>
        <w:t>New Finishes</w:t>
      </w:r>
      <w:r w:rsidR="00984B22">
        <w:rPr>
          <w:rFonts w:ascii="Barlow" w:hAnsi="Barlow"/>
        </w:rPr>
        <w:t xml:space="preserve">, </w:t>
      </w:r>
      <w:r w:rsidR="00984B22" w:rsidRPr="005D29B2">
        <w:rPr>
          <w:rFonts w:ascii="Barlow" w:hAnsi="Barlow"/>
          <w:b/>
          <w:bCs/>
        </w:rPr>
        <w:t>Palazzani</w:t>
      </w:r>
      <w:r w:rsidR="00984B22">
        <w:rPr>
          <w:rFonts w:ascii="Barlow" w:hAnsi="Barlow"/>
        </w:rPr>
        <w:t xml:space="preserve"> presenta </w:t>
      </w:r>
      <w:r w:rsidR="00984B22" w:rsidRPr="00984B22">
        <w:rPr>
          <w:rFonts w:ascii="Barlow" w:hAnsi="Barlow"/>
          <w:b/>
          <w:bCs/>
        </w:rPr>
        <w:t>Design/Collections</w:t>
      </w:r>
      <w:r w:rsidR="00984B22">
        <w:rPr>
          <w:rFonts w:ascii="Barlow" w:hAnsi="Barlow"/>
        </w:rPr>
        <w:t xml:space="preserve"> </w:t>
      </w:r>
      <w:r>
        <w:rPr>
          <w:rFonts w:ascii="Barlow" w:hAnsi="Barlow"/>
        </w:rPr>
        <w:t>il nuovo catalogo emozionale complet</w:t>
      </w:r>
      <w:r w:rsidR="005D29B2">
        <w:rPr>
          <w:rFonts w:ascii="Barlow" w:hAnsi="Barlow"/>
        </w:rPr>
        <w:t>ato con  quattro nuove collezioni di rubinetterie per il bagno e le nuove rubinetterie per cucina</w:t>
      </w:r>
      <w:r>
        <w:rPr>
          <w:rFonts w:ascii="Barlow" w:hAnsi="Barlow"/>
        </w:rPr>
        <w:t>.</w:t>
      </w:r>
    </w:p>
    <w:p w14:paraId="36EFA3D7" w14:textId="77777777" w:rsidR="004C6CE5" w:rsidRDefault="004C6CE5" w:rsidP="007D60A7">
      <w:pPr>
        <w:spacing w:line="345" w:lineRule="exact"/>
        <w:jc w:val="both"/>
        <w:rPr>
          <w:rFonts w:ascii="Barlow" w:hAnsi="Barlow"/>
        </w:rPr>
      </w:pPr>
    </w:p>
    <w:p w14:paraId="24432FE4" w14:textId="653403C4" w:rsidR="00BD65AB" w:rsidRDefault="004C6CE5" w:rsidP="007D60A7">
      <w:pPr>
        <w:spacing w:line="345" w:lineRule="exact"/>
        <w:jc w:val="both"/>
        <w:rPr>
          <w:rFonts w:ascii="Barlow" w:hAnsi="Barlow"/>
        </w:rPr>
      </w:pPr>
      <w:r>
        <w:rPr>
          <w:rFonts w:ascii="Barlow" w:hAnsi="Barlow"/>
        </w:rPr>
        <w:t>I</w:t>
      </w:r>
      <w:r w:rsidR="00984B22">
        <w:rPr>
          <w:rFonts w:ascii="Barlow" w:hAnsi="Barlow"/>
        </w:rPr>
        <w:t xml:space="preserve">l </w:t>
      </w:r>
      <w:r>
        <w:rPr>
          <w:rFonts w:ascii="Barlow" w:hAnsi="Barlow"/>
        </w:rPr>
        <w:t xml:space="preserve">nuovo </w:t>
      </w:r>
      <w:r w:rsidR="00984B22">
        <w:rPr>
          <w:rFonts w:ascii="Barlow" w:hAnsi="Barlow"/>
        </w:rPr>
        <w:t>catalogo</w:t>
      </w:r>
      <w:r w:rsidR="005D29B2">
        <w:rPr>
          <w:rFonts w:ascii="Barlow" w:hAnsi="Barlow"/>
        </w:rPr>
        <w:t xml:space="preserve"> </w:t>
      </w:r>
      <w:r w:rsidR="005D29B2" w:rsidRPr="00984B22">
        <w:rPr>
          <w:rFonts w:ascii="Barlow" w:hAnsi="Barlow"/>
          <w:b/>
          <w:bCs/>
        </w:rPr>
        <w:t>Design/Collections</w:t>
      </w:r>
      <w:r w:rsidR="005D29B2">
        <w:rPr>
          <w:rFonts w:ascii="Barlow" w:hAnsi="Barlow"/>
        </w:rPr>
        <w:t xml:space="preserve"> colpisce per il suo perfetto coordinamento stilistico che mette in luce </w:t>
      </w:r>
      <w:r w:rsidR="00BD65AB">
        <w:rPr>
          <w:rFonts w:ascii="Barlow" w:hAnsi="Barlow"/>
        </w:rPr>
        <w:t>la nuova</w:t>
      </w:r>
      <w:r w:rsidR="005D29B2">
        <w:rPr>
          <w:rFonts w:ascii="Barlow" w:hAnsi="Barlow"/>
        </w:rPr>
        <w:t xml:space="preserve"> identità di marca </w:t>
      </w:r>
      <w:r w:rsidR="00BD65AB">
        <w:rPr>
          <w:rFonts w:ascii="Barlow" w:hAnsi="Barlow"/>
        </w:rPr>
        <w:t>dell’Azienda bresciana</w:t>
      </w:r>
      <w:r>
        <w:rPr>
          <w:rFonts w:ascii="Barlow" w:hAnsi="Barlow"/>
        </w:rPr>
        <w:t xml:space="preserve"> e, a</w:t>
      </w:r>
      <w:r w:rsidR="00BD65AB">
        <w:rPr>
          <w:rFonts w:ascii="Barlow" w:hAnsi="Barlow"/>
        </w:rPr>
        <w:t xml:space="preserve">ttraverso le </w:t>
      </w:r>
      <w:r>
        <w:rPr>
          <w:rFonts w:ascii="Barlow" w:hAnsi="Barlow"/>
        </w:rPr>
        <w:t xml:space="preserve">curatissime </w:t>
      </w:r>
      <w:r w:rsidR="00BD65AB">
        <w:rPr>
          <w:rFonts w:ascii="Barlow" w:hAnsi="Barlow"/>
        </w:rPr>
        <w:t xml:space="preserve">foto di </w:t>
      </w:r>
      <w:r w:rsidR="00BD65AB" w:rsidRPr="004C6CE5">
        <w:rPr>
          <w:rFonts w:ascii="Barlow" w:hAnsi="Barlow"/>
          <w:b/>
          <w:bCs/>
        </w:rPr>
        <w:t>Walter Monti</w:t>
      </w:r>
      <w:r w:rsidR="00BD65AB">
        <w:rPr>
          <w:rFonts w:ascii="Barlow" w:hAnsi="Barlow"/>
        </w:rPr>
        <w:t xml:space="preserve"> e il perfetto styling delle ambientazioni, </w:t>
      </w:r>
      <w:r>
        <w:rPr>
          <w:rFonts w:ascii="Barlow" w:hAnsi="Barlow"/>
        </w:rPr>
        <w:t xml:space="preserve">diventa </w:t>
      </w:r>
      <w:r w:rsidR="00305BAB">
        <w:rPr>
          <w:rFonts w:ascii="Barlow" w:hAnsi="Barlow"/>
        </w:rPr>
        <w:t>un prezioso strumento di vendita per agenzie, rivenditori e punti vendita e un completo repertorio di consultazione</w:t>
      </w:r>
      <w:r w:rsidR="00903AB8">
        <w:rPr>
          <w:rFonts w:ascii="Barlow" w:hAnsi="Barlow"/>
        </w:rPr>
        <w:t xml:space="preserve"> </w:t>
      </w:r>
      <w:r>
        <w:rPr>
          <w:rFonts w:ascii="Barlow" w:hAnsi="Barlow"/>
        </w:rPr>
        <w:t>p</w:t>
      </w:r>
      <w:r w:rsidR="003A306B">
        <w:rPr>
          <w:rFonts w:ascii="Barlow" w:hAnsi="Barlow"/>
        </w:rPr>
        <w:t>er p</w:t>
      </w:r>
      <w:r>
        <w:rPr>
          <w:rFonts w:ascii="Barlow" w:hAnsi="Barlow"/>
        </w:rPr>
        <w:t>rogettisti e utenti finali</w:t>
      </w:r>
      <w:r w:rsidR="00305BAB">
        <w:rPr>
          <w:rFonts w:ascii="Barlow" w:hAnsi="Barlow"/>
        </w:rPr>
        <w:t xml:space="preserve">, scaricabile, ovviamente, dalla sezione </w:t>
      </w:r>
      <w:r w:rsidR="00305BAB" w:rsidRPr="00305BAB">
        <w:rPr>
          <w:rFonts w:ascii="Barlow" w:hAnsi="Barlow"/>
          <w:b/>
          <w:bCs/>
          <w:i/>
          <w:iCs/>
        </w:rPr>
        <w:t>download</w:t>
      </w:r>
      <w:r w:rsidR="00305BAB">
        <w:rPr>
          <w:rFonts w:ascii="Barlow" w:hAnsi="Barlow"/>
        </w:rPr>
        <w:t xml:space="preserve"> presente nel sito palazzani.eu</w:t>
      </w:r>
    </w:p>
    <w:p w14:paraId="05577617" w14:textId="77777777" w:rsidR="00E9292C" w:rsidRDefault="00E9292C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</w:p>
    <w:p w14:paraId="46C13CAC" w14:textId="77777777" w:rsidR="00BD65AB" w:rsidRDefault="00BD65AB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</w:p>
    <w:p w14:paraId="4FD76A37" w14:textId="77777777" w:rsidR="00305BAB" w:rsidRDefault="00305BAB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</w:p>
    <w:p w14:paraId="721254FB" w14:textId="62CF9015" w:rsidR="00E7164B" w:rsidRDefault="004C5B51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  <w:r w:rsidRPr="0079159F">
        <w:rPr>
          <w:rFonts w:ascii="Barlow" w:hAnsi="Barlow"/>
          <w:b/>
          <w:bCs/>
          <w:spacing w:val="14"/>
          <w:sz w:val="24"/>
          <w:szCs w:val="24"/>
        </w:rPr>
        <w:lastRenderedPageBreak/>
        <w:t>IMMAGINI DISPONIBIL</w:t>
      </w:r>
      <w:r>
        <w:rPr>
          <w:rFonts w:ascii="Barlow" w:hAnsi="Barlow"/>
          <w:b/>
          <w:bCs/>
          <w:spacing w:val="14"/>
          <w:sz w:val="24"/>
          <w:szCs w:val="24"/>
        </w:rPr>
        <w:t>I</w:t>
      </w:r>
    </w:p>
    <w:p w14:paraId="05126230" w14:textId="77777777" w:rsidR="00BD65AB" w:rsidRDefault="00BD65AB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</w:p>
    <w:p w14:paraId="2925E743" w14:textId="614F5B4A" w:rsidR="00BD65AB" w:rsidRDefault="00BD65AB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  <w:r>
        <w:rPr>
          <w:rFonts w:ascii="Barlow" w:hAnsi="Barlow"/>
          <w:b/>
          <w:bCs/>
          <w:noProof/>
          <w:spacing w:val="14"/>
          <w:sz w:val="24"/>
          <w:szCs w:val="24"/>
        </w:rPr>
        <w:drawing>
          <wp:inline distT="0" distB="0" distL="0" distR="0" wp14:anchorId="2F61E7D5" wp14:editId="07E6D72E">
            <wp:extent cx="6661150" cy="3318510"/>
            <wp:effectExtent l="12700" t="12700" r="19050" b="8890"/>
            <wp:docPr id="1002017085" name="Immagine 1" descr="Immagine che contiene edificio, cielo, schermata, architet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17085" name="Immagine 1" descr="Immagine che contiene edificio, cielo, schermata, architettur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331851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3EC14C" w14:textId="6EEECC03" w:rsidR="00827059" w:rsidRPr="004C6CE5" w:rsidRDefault="00BD65AB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8"/>
          <w:szCs w:val="18"/>
        </w:rPr>
      </w:pPr>
      <w:r w:rsidRPr="004C6CE5">
        <w:rPr>
          <w:rFonts w:ascii="Barlow" w:hAnsi="Barlow"/>
          <w:b/>
          <w:bCs/>
          <w:spacing w:val="14"/>
          <w:sz w:val="18"/>
          <w:szCs w:val="18"/>
        </w:rPr>
        <w:t>1. Home page del sito web palazzani.eu</w:t>
      </w:r>
    </w:p>
    <w:p w14:paraId="0715EE35" w14:textId="77777777" w:rsidR="004C6CE5" w:rsidRPr="004C6CE5" w:rsidRDefault="004C6CE5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0"/>
          <w:szCs w:val="10"/>
        </w:rPr>
      </w:pPr>
    </w:p>
    <w:p w14:paraId="2FDD3CF7" w14:textId="577C604C" w:rsidR="004C5B51" w:rsidRDefault="00827059" w:rsidP="004C5B51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24"/>
          <w:szCs w:val="24"/>
        </w:rPr>
      </w:pPr>
      <w:r>
        <w:rPr>
          <w:rFonts w:ascii="Barlow" w:hAnsi="Barlow"/>
          <w:b/>
          <w:bCs/>
          <w:noProof/>
          <w:spacing w:val="14"/>
          <w:sz w:val="24"/>
          <w:szCs w:val="24"/>
        </w:rPr>
        <w:drawing>
          <wp:inline distT="0" distB="0" distL="0" distR="0" wp14:anchorId="0F39DA33" wp14:editId="30C4995D">
            <wp:extent cx="3530600" cy="4990312"/>
            <wp:effectExtent l="0" t="0" r="0" b="1270"/>
            <wp:docPr id="197951081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510817" name="Immagin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7803" cy="508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pacing w:val="14"/>
          <w:sz w:val="24"/>
          <w:szCs w:val="24"/>
        </w:rPr>
        <w:t xml:space="preserve"> </w:t>
      </w:r>
      <w:r w:rsidR="00E7164B">
        <w:rPr>
          <w:rFonts w:ascii="Barlow" w:hAnsi="Barlow"/>
          <w:b/>
          <w:bCs/>
          <w:spacing w:val="14"/>
          <w:sz w:val="24"/>
          <w:szCs w:val="24"/>
        </w:rPr>
        <w:t xml:space="preserve">       </w:t>
      </w:r>
    </w:p>
    <w:p w14:paraId="599D80AA" w14:textId="516938EF" w:rsidR="0096757C" w:rsidRPr="004C6CE5" w:rsidRDefault="004C6CE5" w:rsidP="00BD65AB">
      <w:pPr>
        <w:pStyle w:val="Corpotesto"/>
        <w:spacing w:before="23"/>
        <w:jc w:val="both"/>
        <w:rPr>
          <w:rFonts w:ascii="Barlow" w:hAnsi="Barlow"/>
          <w:b/>
          <w:bCs/>
          <w:spacing w:val="14"/>
          <w:sz w:val="18"/>
          <w:szCs w:val="18"/>
        </w:rPr>
      </w:pPr>
      <w:r w:rsidRPr="004C6CE5">
        <w:rPr>
          <w:rFonts w:ascii="Barlow" w:hAnsi="Barlow"/>
          <w:b/>
          <w:bCs/>
          <w:spacing w:val="14"/>
          <w:sz w:val="18"/>
          <w:szCs w:val="18"/>
        </w:rPr>
        <w:t>2</w:t>
      </w:r>
      <w:r w:rsidR="00BD65AB" w:rsidRPr="004C6CE5">
        <w:rPr>
          <w:rFonts w:ascii="Barlow" w:hAnsi="Barlow"/>
          <w:b/>
          <w:bCs/>
          <w:spacing w:val="14"/>
          <w:sz w:val="18"/>
          <w:szCs w:val="18"/>
        </w:rPr>
        <w:t>. Copertina del catalogo Design/Collections</w:t>
      </w:r>
      <w:r w:rsidRPr="004C6CE5">
        <w:rPr>
          <w:rFonts w:ascii="Barlow" w:hAnsi="Barlow"/>
          <w:b/>
          <w:bCs/>
          <w:spacing w:val="14"/>
          <w:sz w:val="18"/>
          <w:szCs w:val="18"/>
        </w:rPr>
        <w:t xml:space="preserve"> (Direzione Artistica D+O Studio – Foto Walter Monti)</w:t>
      </w:r>
    </w:p>
    <w:sectPr w:rsidR="0096757C" w:rsidRPr="004C6CE5" w:rsidSect="001769FD">
      <w:headerReference w:type="default" r:id="rId11"/>
      <w:footerReference w:type="default" r:id="rId12"/>
      <w:type w:val="continuous"/>
      <w:pgSz w:w="11910" w:h="16840"/>
      <w:pgMar w:top="480" w:right="741" w:bottom="637" w:left="679" w:header="480" w:footer="0" w:gutter="0"/>
      <w:cols w:space="720" w:equalWidth="0">
        <w:col w:w="1049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C859C" w14:textId="77777777" w:rsidR="00546765" w:rsidRDefault="00546765" w:rsidP="00BD4717">
      <w:r>
        <w:separator/>
      </w:r>
    </w:p>
  </w:endnote>
  <w:endnote w:type="continuationSeparator" w:id="0">
    <w:p w14:paraId="2B0FDE9B" w14:textId="77777777" w:rsidR="00546765" w:rsidRDefault="00546765" w:rsidP="00BD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07BB1" w14:textId="116603AF" w:rsidR="002C4978" w:rsidRPr="006C2568" w:rsidRDefault="002C4978" w:rsidP="000242B1">
    <w:pPr>
      <w:pStyle w:val="Pidipagina"/>
      <w:rPr>
        <w:rFonts w:ascii="Barlow" w:hAnsi="Barlow"/>
        <w:sz w:val="16"/>
        <w:szCs w:val="16"/>
      </w:rPr>
    </w:pPr>
    <w:r w:rsidRPr="002C4978">
      <w:rPr>
        <w:rFonts w:ascii="Barlow" w:hAnsi="Barlow"/>
        <w:b/>
        <w:sz w:val="16"/>
        <w:szCs w:val="16"/>
      </w:rPr>
      <w:t>Palazzani.eu s.p.a.</w:t>
    </w:r>
    <w:r w:rsidR="000242B1">
      <w:rPr>
        <w:rFonts w:ascii="Barlow" w:hAnsi="Barlow"/>
        <w:b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>Via M. Anelli, 75/77 – 26020 Casalmorano (CR) –</w:t>
    </w:r>
    <w:r w:rsidRPr="006C2568">
      <w:rPr>
        <w:rFonts w:ascii="Barlow" w:hAnsi="Barlow"/>
        <w:sz w:val="16"/>
        <w:szCs w:val="16"/>
      </w:rPr>
      <w:t xml:space="preserve"> </w:t>
    </w:r>
    <w:r w:rsidR="000242B1"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</w:t>
    </w:r>
    <w:r w:rsidR="000242B1" w:rsidRPr="00735AEA">
      <w:rPr>
        <w:rFonts w:ascii="Barlow" w:hAnsi="Barlow"/>
        <w:sz w:val="16"/>
        <w:szCs w:val="16"/>
      </w:rPr>
      <w:t>37</w:t>
    </w:r>
    <w:r w:rsidR="001A73B1">
      <w:rPr>
        <w:rFonts w:ascii="Barlow" w:hAnsi="Barlow"/>
        <w:sz w:val="16"/>
        <w:szCs w:val="16"/>
      </w:rPr>
      <w:t>4</w:t>
    </w:r>
    <w:r w:rsidR="000242B1" w:rsidRPr="00735AEA">
      <w:rPr>
        <w:rFonts w:ascii="Barlow" w:hAnsi="Barlow"/>
        <w:sz w:val="16"/>
        <w:szCs w:val="16"/>
      </w:rPr>
      <w:t xml:space="preserve"> </w:t>
    </w:r>
    <w:r w:rsidR="00E373DF" w:rsidRPr="00735AEA">
      <w:rPr>
        <w:rFonts w:ascii="Barlow" w:hAnsi="Barlow"/>
        <w:sz w:val="16"/>
        <w:szCs w:val="16"/>
      </w:rPr>
      <w:t>74141</w:t>
    </w:r>
  </w:p>
  <w:p w14:paraId="08160328" w14:textId="02B8A350" w:rsidR="002C4978" w:rsidRPr="006C2568" w:rsidRDefault="002C4978" w:rsidP="002C4978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</w:t>
    </w:r>
    <w:r w:rsidR="000242B1" w:rsidRPr="000242B1">
      <w:rPr>
        <w:rFonts w:ascii="Barlow" w:hAnsi="Barlow"/>
        <w:b/>
        <w:sz w:val="16"/>
        <w:szCs w:val="16"/>
      </w:rPr>
      <w:t>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 w:rsidR="000242B1"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4F83BE71" w14:textId="77777777" w:rsidR="002C4978" w:rsidRDefault="002C4978" w:rsidP="002C4978">
    <w:pPr>
      <w:pStyle w:val="Pidipagina"/>
    </w:pPr>
  </w:p>
  <w:p w14:paraId="78B94D6E" w14:textId="77777777" w:rsidR="002C4978" w:rsidRDefault="002C4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7EA89" w14:textId="77777777" w:rsidR="00546765" w:rsidRDefault="00546765" w:rsidP="00BD4717">
      <w:r>
        <w:separator/>
      </w:r>
    </w:p>
  </w:footnote>
  <w:footnote w:type="continuationSeparator" w:id="0">
    <w:p w14:paraId="27AC85A7" w14:textId="77777777" w:rsidR="00546765" w:rsidRDefault="00546765" w:rsidP="00BD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343E3" w14:textId="5E855DC0" w:rsidR="00BD4717" w:rsidRDefault="00BD4717" w:rsidP="00C4660D">
    <w:pPr>
      <w:pStyle w:val="Intestazione"/>
      <w:ind w:left="-142"/>
    </w:pPr>
    <w:r>
      <w:rPr>
        <w:noProof/>
      </w:rPr>
      <w:drawing>
        <wp:inline distT="0" distB="0" distL="0" distR="0" wp14:anchorId="2EA75150" wp14:editId="38FF93C8">
          <wp:extent cx="2032000" cy="4318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6A807E" w14:textId="77777777" w:rsidR="00BD4717" w:rsidRDefault="00BD47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56CBD"/>
    <w:multiLevelType w:val="hybridMultilevel"/>
    <w:tmpl w:val="D51AFA14"/>
    <w:lvl w:ilvl="0" w:tplc="6DACF8F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41151E9"/>
    <w:multiLevelType w:val="hybridMultilevel"/>
    <w:tmpl w:val="B9A687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6671B"/>
    <w:multiLevelType w:val="hybridMultilevel"/>
    <w:tmpl w:val="2D0225A4"/>
    <w:lvl w:ilvl="0" w:tplc="3E6AE3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D5FCC"/>
    <w:multiLevelType w:val="hybridMultilevel"/>
    <w:tmpl w:val="21B444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209375">
    <w:abstractNumId w:val="3"/>
  </w:num>
  <w:num w:numId="2" w16cid:durableId="1975719530">
    <w:abstractNumId w:val="4"/>
  </w:num>
  <w:num w:numId="3" w16cid:durableId="2008942979">
    <w:abstractNumId w:val="2"/>
  </w:num>
  <w:num w:numId="4" w16cid:durableId="1542015785">
    <w:abstractNumId w:val="0"/>
  </w:num>
  <w:num w:numId="5" w16cid:durableId="59290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A"/>
    <w:rsid w:val="0000011F"/>
    <w:rsid w:val="00005A22"/>
    <w:rsid w:val="000150BC"/>
    <w:rsid w:val="00022AC0"/>
    <w:rsid w:val="000242B1"/>
    <w:rsid w:val="000359EF"/>
    <w:rsid w:val="00041E19"/>
    <w:rsid w:val="00057F1A"/>
    <w:rsid w:val="0006064F"/>
    <w:rsid w:val="00074022"/>
    <w:rsid w:val="00074A25"/>
    <w:rsid w:val="000758BC"/>
    <w:rsid w:val="00084531"/>
    <w:rsid w:val="00097DD7"/>
    <w:rsid w:val="000A46A6"/>
    <w:rsid w:val="000A4BB0"/>
    <w:rsid w:val="000A6D47"/>
    <w:rsid w:val="000C086F"/>
    <w:rsid w:val="000D6214"/>
    <w:rsid w:val="000E6C9C"/>
    <w:rsid w:val="00105D5E"/>
    <w:rsid w:val="00106FA1"/>
    <w:rsid w:val="00121E92"/>
    <w:rsid w:val="00125C93"/>
    <w:rsid w:val="001274EE"/>
    <w:rsid w:val="00151EE9"/>
    <w:rsid w:val="00161D5A"/>
    <w:rsid w:val="00162ACD"/>
    <w:rsid w:val="001769FD"/>
    <w:rsid w:val="00180C84"/>
    <w:rsid w:val="00185B37"/>
    <w:rsid w:val="00190D7A"/>
    <w:rsid w:val="001A73B1"/>
    <w:rsid w:val="001B1CA6"/>
    <w:rsid w:val="001C2D2D"/>
    <w:rsid w:val="001D655F"/>
    <w:rsid w:val="001D7B00"/>
    <w:rsid w:val="002072A2"/>
    <w:rsid w:val="00212D05"/>
    <w:rsid w:val="002240E7"/>
    <w:rsid w:val="002337AC"/>
    <w:rsid w:val="00246827"/>
    <w:rsid w:val="00265094"/>
    <w:rsid w:val="00270CF5"/>
    <w:rsid w:val="00283BE0"/>
    <w:rsid w:val="002A435A"/>
    <w:rsid w:val="002C39B2"/>
    <w:rsid w:val="002C4978"/>
    <w:rsid w:val="002E4F39"/>
    <w:rsid w:val="002F056E"/>
    <w:rsid w:val="00305BAB"/>
    <w:rsid w:val="00312A9A"/>
    <w:rsid w:val="00330ACF"/>
    <w:rsid w:val="00333BEE"/>
    <w:rsid w:val="0035358B"/>
    <w:rsid w:val="00393034"/>
    <w:rsid w:val="003A207D"/>
    <w:rsid w:val="003A306B"/>
    <w:rsid w:val="003B24DF"/>
    <w:rsid w:val="003D5D04"/>
    <w:rsid w:val="003E29CB"/>
    <w:rsid w:val="004430A0"/>
    <w:rsid w:val="00443D2D"/>
    <w:rsid w:val="00474347"/>
    <w:rsid w:val="00474807"/>
    <w:rsid w:val="0047548A"/>
    <w:rsid w:val="00492730"/>
    <w:rsid w:val="004B3A32"/>
    <w:rsid w:val="004C101C"/>
    <w:rsid w:val="004C5B51"/>
    <w:rsid w:val="004C648B"/>
    <w:rsid w:val="004C6CE5"/>
    <w:rsid w:val="004D459E"/>
    <w:rsid w:val="00542D08"/>
    <w:rsid w:val="00546765"/>
    <w:rsid w:val="00546C9B"/>
    <w:rsid w:val="005744AB"/>
    <w:rsid w:val="00577839"/>
    <w:rsid w:val="00583FC8"/>
    <w:rsid w:val="00586AED"/>
    <w:rsid w:val="005C0D1B"/>
    <w:rsid w:val="005C3EBC"/>
    <w:rsid w:val="005D29B2"/>
    <w:rsid w:val="005D587C"/>
    <w:rsid w:val="005F0D02"/>
    <w:rsid w:val="0060669B"/>
    <w:rsid w:val="00613370"/>
    <w:rsid w:val="00647A37"/>
    <w:rsid w:val="00650A18"/>
    <w:rsid w:val="006511C6"/>
    <w:rsid w:val="006944D9"/>
    <w:rsid w:val="006C5C6E"/>
    <w:rsid w:val="006D076D"/>
    <w:rsid w:val="00704822"/>
    <w:rsid w:val="00735AEA"/>
    <w:rsid w:val="0073662D"/>
    <w:rsid w:val="00746380"/>
    <w:rsid w:val="00757068"/>
    <w:rsid w:val="00772AAE"/>
    <w:rsid w:val="007731E7"/>
    <w:rsid w:val="00773D05"/>
    <w:rsid w:val="00777A03"/>
    <w:rsid w:val="00785A66"/>
    <w:rsid w:val="007903BA"/>
    <w:rsid w:val="00790D29"/>
    <w:rsid w:val="00797E09"/>
    <w:rsid w:val="007B0BE3"/>
    <w:rsid w:val="007B46E5"/>
    <w:rsid w:val="007C4C4D"/>
    <w:rsid w:val="007D60A7"/>
    <w:rsid w:val="007E1307"/>
    <w:rsid w:val="00810012"/>
    <w:rsid w:val="00812931"/>
    <w:rsid w:val="00827059"/>
    <w:rsid w:val="0084508E"/>
    <w:rsid w:val="00854E40"/>
    <w:rsid w:val="00857DBC"/>
    <w:rsid w:val="008627AE"/>
    <w:rsid w:val="0088653D"/>
    <w:rsid w:val="008D42A4"/>
    <w:rsid w:val="00903AB8"/>
    <w:rsid w:val="009144ED"/>
    <w:rsid w:val="00917DA5"/>
    <w:rsid w:val="00940FB3"/>
    <w:rsid w:val="00941C20"/>
    <w:rsid w:val="0094718E"/>
    <w:rsid w:val="0096757C"/>
    <w:rsid w:val="00972D7F"/>
    <w:rsid w:val="0097377C"/>
    <w:rsid w:val="00984B22"/>
    <w:rsid w:val="00984D92"/>
    <w:rsid w:val="009D3A03"/>
    <w:rsid w:val="009E1F3E"/>
    <w:rsid w:val="009F389C"/>
    <w:rsid w:val="00A02505"/>
    <w:rsid w:val="00A42E33"/>
    <w:rsid w:val="00A71477"/>
    <w:rsid w:val="00A82BE4"/>
    <w:rsid w:val="00AA7AE5"/>
    <w:rsid w:val="00AB0AF9"/>
    <w:rsid w:val="00AB2EB5"/>
    <w:rsid w:val="00AB5F9E"/>
    <w:rsid w:val="00AE2C64"/>
    <w:rsid w:val="00AF3B8F"/>
    <w:rsid w:val="00AF3C4E"/>
    <w:rsid w:val="00B303F0"/>
    <w:rsid w:val="00B513FE"/>
    <w:rsid w:val="00B72BA1"/>
    <w:rsid w:val="00B73E6A"/>
    <w:rsid w:val="00B75B6C"/>
    <w:rsid w:val="00B80F38"/>
    <w:rsid w:val="00B83ECF"/>
    <w:rsid w:val="00BB4465"/>
    <w:rsid w:val="00BC055E"/>
    <w:rsid w:val="00BD4717"/>
    <w:rsid w:val="00BD65AB"/>
    <w:rsid w:val="00C028CE"/>
    <w:rsid w:val="00C4660D"/>
    <w:rsid w:val="00C47ACA"/>
    <w:rsid w:val="00C51797"/>
    <w:rsid w:val="00C60492"/>
    <w:rsid w:val="00CB76D1"/>
    <w:rsid w:val="00CC1CE8"/>
    <w:rsid w:val="00CD1245"/>
    <w:rsid w:val="00CF4B78"/>
    <w:rsid w:val="00CF6764"/>
    <w:rsid w:val="00D8422B"/>
    <w:rsid w:val="00D9071C"/>
    <w:rsid w:val="00D97BD8"/>
    <w:rsid w:val="00D97D5E"/>
    <w:rsid w:val="00DC6A68"/>
    <w:rsid w:val="00DD0F75"/>
    <w:rsid w:val="00E06D42"/>
    <w:rsid w:val="00E303E8"/>
    <w:rsid w:val="00E373DF"/>
    <w:rsid w:val="00E5237C"/>
    <w:rsid w:val="00E7164B"/>
    <w:rsid w:val="00E76BE6"/>
    <w:rsid w:val="00E9292C"/>
    <w:rsid w:val="00E94DCF"/>
    <w:rsid w:val="00F012C9"/>
    <w:rsid w:val="00F212C0"/>
    <w:rsid w:val="00F339BA"/>
    <w:rsid w:val="00F4784B"/>
    <w:rsid w:val="00F55F4D"/>
    <w:rsid w:val="00F60B07"/>
    <w:rsid w:val="00F62AEF"/>
    <w:rsid w:val="00F638DA"/>
    <w:rsid w:val="00F876D2"/>
    <w:rsid w:val="00FB60EF"/>
    <w:rsid w:val="00FC04C9"/>
    <w:rsid w:val="00FC6790"/>
    <w:rsid w:val="00FD691F"/>
    <w:rsid w:val="00FE7DA6"/>
    <w:rsid w:val="00FF35DF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399E"/>
  <w15:chartTrackingRefBased/>
  <w15:docId w15:val="{C61A746A-7FC2-5C4B-B46E-0EF9B49C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F1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057F1A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057F1A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402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717"/>
  </w:style>
  <w:style w:type="paragraph" w:styleId="Pidipagina">
    <w:name w:val="footer"/>
    <w:basedOn w:val="Normale"/>
    <w:link w:val="PidipaginaCarattere"/>
    <w:uiPriority w:val="99"/>
    <w:unhideWhenUsed/>
    <w:rsid w:val="00BD47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717"/>
  </w:style>
  <w:style w:type="paragraph" w:styleId="NormaleWeb">
    <w:name w:val="Normal (Web)"/>
    <w:basedOn w:val="Normale"/>
    <w:uiPriority w:val="99"/>
    <w:semiHidden/>
    <w:unhideWhenUsed/>
    <w:rsid w:val="00270C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D1245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C5B51"/>
    <w:pPr>
      <w:widowControl w:val="0"/>
      <w:autoSpaceDE w:val="0"/>
      <w:autoSpaceDN w:val="0"/>
    </w:pPr>
    <w:rPr>
      <w:rFonts w:ascii="Helvetica Neue" w:eastAsia="Helvetica Neue" w:hAnsi="Helvetica Neue" w:cs="Helvetica Neue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5B51"/>
    <w:rPr>
      <w:rFonts w:ascii="Helvetica Neue" w:eastAsia="Helvetica Neue" w:hAnsi="Helvetica Neue" w:cs="Helvetica Neue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drali.ne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lazzani.e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Andrea Giuseppe Turatti</cp:lastModifiedBy>
  <cp:revision>2</cp:revision>
  <cp:lastPrinted>2024-04-09T07:45:00Z</cp:lastPrinted>
  <dcterms:created xsi:type="dcterms:W3CDTF">2024-11-26T16:15:00Z</dcterms:created>
  <dcterms:modified xsi:type="dcterms:W3CDTF">2024-11-26T16:15:00Z</dcterms:modified>
  <cp:category/>
</cp:coreProperties>
</file>