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CA37" w14:textId="77777777" w:rsidR="00AD4693" w:rsidRPr="00BA4458" w:rsidRDefault="00AD4693" w:rsidP="00BA4458">
      <w:pPr>
        <w:ind w:left="1418"/>
        <w:jc w:val="both"/>
        <w:rPr>
          <w:rFonts w:ascii="Helvetica" w:hAnsi="Helvetica" w:cs="Arial"/>
          <w:b/>
          <w:bCs/>
          <w:sz w:val="24"/>
          <w:szCs w:val="24"/>
        </w:rPr>
      </w:pPr>
    </w:p>
    <w:p w14:paraId="4DD0A535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grassetto"/>
          <w:rFonts w:ascii="Helvetica" w:hAnsi="Helvetica"/>
          <w:color w:val="000000"/>
        </w:rPr>
        <w:t>FRIUL MOSAIC E VLAD NANCĂ: L’ARTE MUSIVA INCONTRA LA TECNOLOGIA E IL DESIGN CONTEMPORANEO</w:t>
      </w:r>
    </w:p>
    <w:p w14:paraId="585EC0E3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San Martino al Tagliamento (PN), Italia –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Friul</w:t>
      </w:r>
      <w:proofErr w:type="spellEnd"/>
      <w:r w:rsidRPr="00BA4458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Mosaic</w:t>
      </w:r>
      <w:proofErr w:type="spellEnd"/>
      <w:r w:rsidRPr="00BA4458">
        <w:rPr>
          <w:rFonts w:ascii="Helvetica" w:hAnsi="Helvetica"/>
          <w:color w:val="000000"/>
        </w:rPr>
        <w:t xml:space="preserve">, eccellenza artigianale nel panorama dell’arte musiva contemporanea, annuncia con orgoglio la collaborazione con il rinomato artista rumeno Vlad </w:t>
      </w:r>
      <w:proofErr w:type="spellStart"/>
      <w:r w:rsidRPr="00BA4458">
        <w:rPr>
          <w:rFonts w:ascii="Helvetica" w:hAnsi="Helvetica"/>
          <w:color w:val="000000"/>
        </w:rPr>
        <w:t>Nancă</w:t>
      </w:r>
      <w:proofErr w:type="spellEnd"/>
      <w:r w:rsidRPr="00BA4458">
        <w:rPr>
          <w:rFonts w:ascii="Helvetica" w:hAnsi="Helvetica"/>
          <w:color w:val="000000"/>
        </w:rPr>
        <w:t xml:space="preserve"> per la realizzazione di un’opera unica intitolata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corsivo"/>
          <w:rFonts w:ascii="Helvetica" w:hAnsi="Helvetica"/>
          <w:color w:val="000000"/>
        </w:rPr>
        <w:t>“Guardare indietro per guardare avanti”</w:t>
      </w:r>
      <w:r w:rsidRPr="00BA4458">
        <w:rPr>
          <w:rFonts w:ascii="Helvetica" w:hAnsi="Helvetica"/>
          <w:color w:val="000000"/>
        </w:rPr>
        <w:t>.</w:t>
      </w:r>
    </w:p>
    <w:p w14:paraId="461AAE1D" w14:textId="77777777" w:rsidR="00BA4458" w:rsidRPr="00BA4458" w:rsidRDefault="00BA4458" w:rsidP="00BA4458">
      <w:pPr>
        <w:pStyle w:val="Titolo3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grassetto"/>
          <w:rFonts w:ascii="Helvetica" w:hAnsi="Helvetica"/>
          <w:color w:val="000000"/>
        </w:rPr>
        <w:t>Un'opera tra arte, tecnologia e speranza</w:t>
      </w:r>
    </w:p>
    <w:p w14:paraId="08966CB9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L’opera, un mosaico monumentale di 50 mq, è stata creata per la reception del nuovo edificio di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grassetto"/>
          <w:rFonts w:ascii="Helvetica" w:hAnsi="Helvetica"/>
          <w:color w:val="000000"/>
        </w:rPr>
        <w:t>ING Hubs Romania</w:t>
      </w:r>
      <w:r w:rsidRPr="00BA4458">
        <w:rPr>
          <w:rFonts w:ascii="Helvetica" w:hAnsi="Helvetica"/>
          <w:color w:val="000000"/>
        </w:rPr>
        <w:t xml:space="preserve">, azienda del gruppo ING Bank specializzata in servizi tecnologici avanzati, progettata dagli architetti Tudor </w:t>
      </w:r>
      <w:proofErr w:type="spellStart"/>
      <w:r w:rsidRPr="00BA4458">
        <w:rPr>
          <w:rFonts w:ascii="Helvetica" w:hAnsi="Helvetica"/>
          <w:color w:val="000000"/>
        </w:rPr>
        <w:t>Vlāsceanu</w:t>
      </w:r>
      <w:proofErr w:type="spellEnd"/>
      <w:r w:rsidRPr="00BA4458">
        <w:rPr>
          <w:rFonts w:ascii="Helvetica" w:hAnsi="Helvetica"/>
          <w:color w:val="000000"/>
        </w:rPr>
        <w:t xml:space="preserve"> e Ciprian </w:t>
      </w:r>
      <w:proofErr w:type="spellStart"/>
      <w:r w:rsidRPr="00BA4458">
        <w:rPr>
          <w:rFonts w:ascii="Helvetica" w:hAnsi="Helvetica"/>
          <w:color w:val="000000"/>
        </w:rPr>
        <w:t>Rășoiu</w:t>
      </w:r>
      <w:proofErr w:type="spellEnd"/>
      <w:r w:rsidRPr="00BA4458">
        <w:rPr>
          <w:rFonts w:ascii="Helvetica" w:hAnsi="Helvetica"/>
          <w:color w:val="000000"/>
        </w:rPr>
        <w:t>.</w:t>
      </w:r>
    </w:p>
    <w:p w14:paraId="0DD5B50D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corsivo"/>
          <w:rFonts w:ascii="Helvetica" w:hAnsi="Helvetica"/>
          <w:color w:val="000000"/>
        </w:rPr>
        <w:t>“Guardare indietro per guardare avanti”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Fonts w:ascii="Helvetica" w:hAnsi="Helvetica"/>
          <w:color w:val="000000"/>
        </w:rPr>
        <w:t>è ispirata alla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corsivo"/>
          <w:rFonts w:ascii="Helvetica" w:hAnsi="Helvetica"/>
          <w:color w:val="000000"/>
        </w:rPr>
        <w:t>Costruzione spaziale n. 12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Fonts w:ascii="Helvetica" w:hAnsi="Helvetica"/>
          <w:color w:val="000000"/>
        </w:rPr>
        <w:t xml:space="preserve">di Aleksander </w:t>
      </w:r>
      <w:proofErr w:type="spellStart"/>
      <w:r w:rsidRPr="00BA4458">
        <w:rPr>
          <w:rFonts w:ascii="Helvetica" w:hAnsi="Helvetica"/>
          <w:color w:val="000000"/>
        </w:rPr>
        <w:t>Rodchenko</w:t>
      </w:r>
      <w:proofErr w:type="spellEnd"/>
      <w:r w:rsidRPr="00BA4458">
        <w:rPr>
          <w:rFonts w:ascii="Helvetica" w:hAnsi="Helvetica"/>
          <w:color w:val="000000"/>
        </w:rPr>
        <w:t xml:space="preserve"> (1920), che esplora le orbite planetarie attraverso strutture geometriche cosmiche. L’opera fonde elementi iconici della tecnologia moderna con un linguaggio artistico senza tempo.</w:t>
      </w:r>
    </w:p>
    <w:p w14:paraId="5A8F5DE8" w14:textId="77777777" w:rsidR="00BA4458" w:rsidRPr="00BA4458" w:rsidRDefault="00BA4458" w:rsidP="00BA4458">
      <w:pPr>
        <w:pStyle w:val="Titolo3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grassetto"/>
          <w:rFonts w:ascii="Helvetica" w:hAnsi="Helvetica"/>
          <w:color w:val="000000"/>
        </w:rPr>
        <w:t>Simboli di progresso e visione futura</w:t>
      </w:r>
    </w:p>
    <w:p w14:paraId="4912713C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Al centro della composizione si trovano tre mani che reggono simboli delle più importanti conquiste scientifiche: lo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grassetto"/>
          <w:rFonts w:ascii="Helvetica" w:hAnsi="Helvetica"/>
          <w:color w:val="000000"/>
        </w:rPr>
        <w:t>Sputnik 1</w:t>
      </w:r>
      <w:r w:rsidRPr="00BA4458">
        <w:rPr>
          <w:rFonts w:ascii="Helvetica" w:hAnsi="Helvetica"/>
          <w:color w:val="000000"/>
        </w:rPr>
        <w:t>, primo satellite terrestre; la rappresentazione di un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grassetto"/>
          <w:rFonts w:ascii="Helvetica" w:hAnsi="Helvetica"/>
          <w:color w:val="000000"/>
        </w:rPr>
        <w:t>atomo</w:t>
      </w:r>
      <w:r w:rsidRPr="00BA4458">
        <w:rPr>
          <w:rFonts w:ascii="Helvetica" w:hAnsi="Helvetica"/>
          <w:color w:val="000000"/>
        </w:rPr>
        <w:t>, teorizzato nel XIX secolo da John Dalton; e il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grassetto"/>
          <w:rFonts w:ascii="Helvetica" w:hAnsi="Helvetica"/>
          <w:color w:val="000000"/>
        </w:rPr>
        <w:t>Vanguard 1</w:t>
      </w:r>
      <w:r w:rsidRPr="00BA4458">
        <w:rPr>
          <w:rFonts w:ascii="Helvetica" w:hAnsi="Helvetica"/>
          <w:color w:val="000000"/>
        </w:rPr>
        <w:t>, il primo oggetto a utilizzare l’energia solare. Questi elementi orbitano intorno a una struttura centrale simile a un mandala, evocando un senso di movimento continuo e infinito.</w:t>
      </w:r>
    </w:p>
    <w:p w14:paraId="638EF079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b/>
          <w:bCs/>
          <w:color w:val="000000"/>
        </w:rPr>
      </w:pPr>
      <w:r w:rsidRPr="00BA4458">
        <w:rPr>
          <w:rFonts w:ascii="Helvetica" w:hAnsi="Helvetica"/>
          <w:b/>
          <w:bCs/>
          <w:color w:val="000000"/>
        </w:rPr>
        <w:t xml:space="preserve">L’artista Vlad </w:t>
      </w:r>
      <w:proofErr w:type="spellStart"/>
      <w:r w:rsidRPr="00BA4458">
        <w:rPr>
          <w:rFonts w:ascii="Helvetica" w:hAnsi="Helvetica"/>
          <w:b/>
          <w:bCs/>
          <w:color w:val="000000"/>
        </w:rPr>
        <w:t>Nancă</w:t>
      </w:r>
      <w:proofErr w:type="spellEnd"/>
      <w:r w:rsidRPr="00BA4458">
        <w:rPr>
          <w:rFonts w:ascii="Helvetica" w:hAnsi="Helvetica"/>
          <w:b/>
          <w:bCs/>
          <w:color w:val="000000"/>
        </w:rPr>
        <w:t xml:space="preserve"> ha dichiarato:</w:t>
      </w:r>
    </w:p>
    <w:p w14:paraId="7DAC3E73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corsivo"/>
          <w:rFonts w:ascii="Helvetica" w:hAnsi="Helvetica"/>
          <w:color w:val="000000"/>
        </w:rPr>
        <w:t>“Ai lati, cinque sagome guardano verso l’orizzonte (o verso il visitatore, non è chiaro). I loro corpi si sovrappongono, un modo per me di sottolineare le cose che abbiamo in comune, in un’epoca di polarità e controversie… una metafora della speranza e dell’ottimismo per un futuro migliore attraverso la tecnologia.”</w:t>
      </w:r>
    </w:p>
    <w:p w14:paraId="53E4C294" w14:textId="77777777" w:rsidR="00BA4458" w:rsidRPr="00BA4458" w:rsidRDefault="00BA4458" w:rsidP="00BA4458">
      <w:pPr>
        <w:pStyle w:val="Titolo3"/>
        <w:ind w:left="1418"/>
        <w:jc w:val="both"/>
        <w:rPr>
          <w:rFonts w:ascii="Helvetica" w:hAnsi="Helvetica"/>
          <w:color w:val="000000"/>
        </w:rPr>
      </w:pPr>
      <w:r w:rsidRPr="00BA4458">
        <w:rPr>
          <w:rStyle w:val="Enfasigrassetto"/>
          <w:rFonts w:ascii="Helvetica" w:hAnsi="Helvetica"/>
          <w:color w:val="000000"/>
        </w:rPr>
        <w:t>Un dialogo tra arte, architettura e tecnologia</w:t>
      </w:r>
    </w:p>
    <w:p w14:paraId="0A098AE6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L’opera, concepita come un’opera d’arte senza confini, si integra armoniosamente con l’architettura contemporanea della reception, interagendo con il movimento, il colore e la sospensione dello spazio circostante. La filosofia dell’opera rispecchia i valori di ING Hubs Romania, dimostrando come la tecnologia possa essere una forza positiva per promuovere un futuro condiviso e sostenibile.</w:t>
      </w:r>
    </w:p>
    <w:p w14:paraId="2B2258F2" w14:textId="77777777" w:rsidR="00BA4458" w:rsidRPr="00BA4458" w:rsidRDefault="00BA4458" w:rsidP="00BA4458">
      <w:pPr>
        <w:pStyle w:val="Titolo3"/>
        <w:ind w:left="1418"/>
        <w:jc w:val="both"/>
        <w:rPr>
          <w:rFonts w:ascii="Helvetica" w:hAnsi="Helvetica"/>
          <w:color w:val="000000"/>
        </w:rPr>
      </w:pPr>
      <w:proofErr w:type="spellStart"/>
      <w:r w:rsidRPr="00BA4458">
        <w:rPr>
          <w:rStyle w:val="Enfasigrassetto"/>
          <w:rFonts w:ascii="Helvetica" w:hAnsi="Helvetica"/>
          <w:color w:val="000000"/>
        </w:rPr>
        <w:lastRenderedPageBreak/>
        <w:t>Friul</w:t>
      </w:r>
      <w:proofErr w:type="spellEnd"/>
      <w:r w:rsidRPr="00BA4458">
        <w:rPr>
          <w:rStyle w:val="Enfasigrassetto"/>
          <w:rFonts w:ascii="Helvetica" w:hAnsi="Helvetica"/>
          <w:color w:val="000000"/>
        </w:rPr>
        <w:t xml:space="preserve"> </w:t>
      </w:r>
      <w:proofErr w:type="spellStart"/>
      <w:r w:rsidRPr="00BA4458">
        <w:rPr>
          <w:rStyle w:val="Enfasigrassetto"/>
          <w:rFonts w:ascii="Helvetica" w:hAnsi="Helvetica"/>
          <w:color w:val="000000"/>
        </w:rPr>
        <w:t>Mosaic</w:t>
      </w:r>
      <w:proofErr w:type="spellEnd"/>
      <w:r w:rsidRPr="00BA4458">
        <w:rPr>
          <w:rStyle w:val="Enfasigrassetto"/>
          <w:rFonts w:ascii="Helvetica" w:hAnsi="Helvetica"/>
          <w:color w:val="000000"/>
        </w:rPr>
        <w:t>: tradizione e innovazione</w:t>
      </w:r>
    </w:p>
    <w:p w14:paraId="5FBB0903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Fondata nel 1987,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Friul</w:t>
      </w:r>
      <w:proofErr w:type="spellEnd"/>
      <w:r w:rsidRPr="00BA4458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Mosaic</w:t>
      </w:r>
      <w:proofErr w:type="spellEnd"/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Fonts w:ascii="Helvetica" w:hAnsi="Helvetica"/>
          <w:color w:val="000000"/>
        </w:rPr>
        <w:t>si distingue per la capacità di coniugare la maestria artigianale della tradizione friulana con un approccio innovativo. Ogni progetto, unico nel suo genere, è realizzato a mano da maestri mosaicisti formati presso la storica Scuola Mosaicisti del Friuli di Spilimbergo.</w:t>
      </w:r>
    </w:p>
    <w:p w14:paraId="2555B4C6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>Con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Style w:val="Enfasicorsivo"/>
          <w:rFonts w:ascii="Helvetica" w:hAnsi="Helvetica"/>
          <w:color w:val="000000"/>
        </w:rPr>
        <w:t>“Guardare indietro per guardare avanti”</w:t>
      </w:r>
      <w:r w:rsidRPr="00BA4458">
        <w:rPr>
          <w:rFonts w:ascii="Helvetica" w:hAnsi="Helvetica"/>
          <w:color w:val="000000"/>
        </w:rPr>
        <w:t>,</w:t>
      </w:r>
      <w:r w:rsidRPr="00BA4458">
        <w:rPr>
          <w:rStyle w:val="apple-converted-space"/>
          <w:rFonts w:ascii="Helvetica" w:hAnsi="Helvetica"/>
          <w:color w:val="000000"/>
        </w:rPr>
        <w:t> 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Friul</w:t>
      </w:r>
      <w:proofErr w:type="spellEnd"/>
      <w:r w:rsidRPr="00BA4458">
        <w:rPr>
          <w:rStyle w:val="Enfasicorsivo"/>
          <w:rFonts w:ascii="Helvetica" w:hAnsi="Helvetica"/>
          <w:color w:val="000000"/>
        </w:rPr>
        <w:t xml:space="preserve"> </w:t>
      </w:r>
      <w:proofErr w:type="spellStart"/>
      <w:r w:rsidRPr="00BA4458">
        <w:rPr>
          <w:rStyle w:val="Enfasicorsivo"/>
          <w:rFonts w:ascii="Helvetica" w:hAnsi="Helvetica"/>
          <w:color w:val="000000"/>
        </w:rPr>
        <w:t>Mosaic</w:t>
      </w:r>
      <w:proofErr w:type="spellEnd"/>
      <w:r w:rsidRPr="00BA4458">
        <w:rPr>
          <w:rStyle w:val="apple-converted-space"/>
          <w:rFonts w:ascii="Helvetica" w:hAnsi="Helvetica"/>
          <w:color w:val="000000"/>
        </w:rPr>
        <w:t> </w:t>
      </w:r>
      <w:r w:rsidRPr="00BA4458">
        <w:rPr>
          <w:rFonts w:ascii="Helvetica" w:hAnsi="Helvetica"/>
          <w:color w:val="000000"/>
        </w:rPr>
        <w:t>conferma il proprio impegno nella creazione di opere che esplorano nuove frontiere espressive, collaborando con artisti di fama internazionale per trasformare il mosaico in un linguaggio artistico universale.</w:t>
      </w:r>
    </w:p>
    <w:p w14:paraId="22CCA688" w14:textId="364D672E" w:rsidR="00BA4458" w:rsidRPr="00BA4458" w:rsidRDefault="00BA4458" w:rsidP="00BA4458">
      <w:pPr>
        <w:pStyle w:val="Titolo3"/>
        <w:ind w:left="1418"/>
        <w:jc w:val="both"/>
        <w:rPr>
          <w:rFonts w:ascii="Helvetica" w:hAnsi="Helvetica"/>
          <w:color w:val="000000"/>
        </w:rPr>
      </w:pPr>
      <w:r>
        <w:rPr>
          <w:rStyle w:val="Enfasigrassetto"/>
          <w:rFonts w:ascii="Helvetica" w:hAnsi="Helvetica"/>
          <w:color w:val="000000"/>
        </w:rPr>
        <w:t>A proposito di</w:t>
      </w:r>
      <w:r w:rsidRPr="00BA4458">
        <w:rPr>
          <w:rStyle w:val="Enfasigrassetto"/>
          <w:rFonts w:ascii="Helvetica" w:hAnsi="Helvetica"/>
          <w:color w:val="000000"/>
        </w:rPr>
        <w:t xml:space="preserve"> Vlad </w:t>
      </w:r>
      <w:proofErr w:type="spellStart"/>
      <w:r w:rsidRPr="00BA4458">
        <w:rPr>
          <w:rStyle w:val="Enfasigrassetto"/>
          <w:rFonts w:ascii="Helvetica" w:hAnsi="Helvetica"/>
          <w:color w:val="000000"/>
        </w:rPr>
        <w:t>Nancă</w:t>
      </w:r>
      <w:proofErr w:type="spellEnd"/>
    </w:p>
    <w:p w14:paraId="201D6D86" w14:textId="77777777" w:rsidR="00BA4458" w:rsidRPr="00BA4458" w:rsidRDefault="00BA4458" w:rsidP="00BA4458">
      <w:pPr>
        <w:pStyle w:val="NormaleWeb"/>
        <w:ind w:left="1418"/>
        <w:jc w:val="both"/>
        <w:rPr>
          <w:rFonts w:ascii="Helvetica" w:hAnsi="Helvetica"/>
          <w:color w:val="000000"/>
        </w:rPr>
      </w:pPr>
      <w:r w:rsidRPr="00BA4458">
        <w:rPr>
          <w:rFonts w:ascii="Helvetica" w:hAnsi="Helvetica"/>
          <w:color w:val="000000"/>
        </w:rPr>
        <w:t xml:space="preserve">Vlad </w:t>
      </w:r>
      <w:proofErr w:type="spellStart"/>
      <w:r w:rsidRPr="00BA4458">
        <w:rPr>
          <w:rFonts w:ascii="Helvetica" w:hAnsi="Helvetica"/>
          <w:color w:val="000000"/>
        </w:rPr>
        <w:t>Nancă</w:t>
      </w:r>
      <w:proofErr w:type="spellEnd"/>
      <w:r w:rsidRPr="00BA4458">
        <w:rPr>
          <w:rFonts w:ascii="Helvetica" w:hAnsi="Helvetica"/>
          <w:color w:val="000000"/>
        </w:rPr>
        <w:t xml:space="preserve"> (nato nel 1979 a Bucarest) ha studiato presso l’Università Nazionale delle Arti di Bucarest, nel Dipartimento di Fotografia e Immagine in movimento. Il paesaggio urbano di Bucarest è stato lo sfondo dei suoi gesti artistici poetici e sottilmente politici.</w:t>
      </w:r>
    </w:p>
    <w:p w14:paraId="23FF7769" w14:textId="77777777" w:rsidR="00BA4458" w:rsidRDefault="00BA4458" w:rsidP="00BA4458">
      <w:pPr>
        <w:pStyle w:val="NormaleWeb"/>
        <w:ind w:left="1418"/>
        <w:jc w:val="both"/>
        <w:rPr>
          <w:color w:val="000000"/>
        </w:rPr>
      </w:pPr>
      <w:r w:rsidRPr="00BA4458">
        <w:rPr>
          <w:rFonts w:ascii="Helvetica" w:hAnsi="Helvetica"/>
          <w:color w:val="000000"/>
        </w:rPr>
        <w:t xml:space="preserve">Nel corso della sua carriera, </w:t>
      </w:r>
      <w:proofErr w:type="spellStart"/>
      <w:r w:rsidRPr="00BA4458">
        <w:rPr>
          <w:rFonts w:ascii="Helvetica" w:hAnsi="Helvetica"/>
          <w:color w:val="000000"/>
        </w:rPr>
        <w:t>Nancă</w:t>
      </w:r>
      <w:proofErr w:type="spellEnd"/>
      <w:r w:rsidRPr="00BA4458">
        <w:rPr>
          <w:rFonts w:ascii="Helvetica" w:hAnsi="Helvetica"/>
          <w:color w:val="000000"/>
        </w:rPr>
        <w:t xml:space="preserve"> ha spostato l’attenzione dal movimento incarnato delle sue prime azioni urbane al movimento incorporato negli oggetti e installazioni che realizza. La sua pratica recente si distingue per un costante umorismo idiosincratico e una giocosa semiotica dell’immaginario, con una rinascita della nozione di spazio che spazia dall’architettura e dallo spazio pubblico fino allo spazio cosmico. Le sue opere forgiano costellazioni di soggettività, sculture e installazioni, esplorando con audacia nuovi linguaggi artistici</w:t>
      </w:r>
      <w:r>
        <w:rPr>
          <w:color w:val="000000"/>
        </w:rPr>
        <w:t>.</w:t>
      </w:r>
    </w:p>
    <w:p w14:paraId="32179F29" w14:textId="77777777" w:rsidR="0062550A" w:rsidRPr="005E0BF9" w:rsidRDefault="0062550A" w:rsidP="00BA4458">
      <w:pPr>
        <w:pStyle w:val="NormaleWeb"/>
        <w:ind w:left="1418"/>
        <w:jc w:val="both"/>
        <w:rPr>
          <w:rFonts w:ascii="Corbel" w:hAnsi="Corbel" w:cs="Arial"/>
        </w:rPr>
      </w:pPr>
    </w:p>
    <w:sectPr w:rsidR="0062550A" w:rsidRPr="005E0BF9" w:rsidSect="005E0BF9">
      <w:headerReference w:type="default" r:id="rId6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5B37" w14:textId="77777777" w:rsidR="00D117BF" w:rsidRDefault="00D117BF" w:rsidP="00A66214">
      <w:pPr>
        <w:spacing w:after="0" w:line="240" w:lineRule="auto"/>
      </w:pPr>
      <w:r>
        <w:separator/>
      </w:r>
    </w:p>
  </w:endnote>
  <w:endnote w:type="continuationSeparator" w:id="0">
    <w:p w14:paraId="2986ED58" w14:textId="77777777" w:rsidR="00D117BF" w:rsidRDefault="00D117BF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8491" w14:textId="77777777" w:rsidR="00D117BF" w:rsidRDefault="00D117BF" w:rsidP="00A66214">
      <w:pPr>
        <w:spacing w:after="0" w:line="240" w:lineRule="auto"/>
      </w:pPr>
      <w:r>
        <w:separator/>
      </w:r>
    </w:p>
  </w:footnote>
  <w:footnote w:type="continuationSeparator" w:id="0">
    <w:p w14:paraId="0020B2D4" w14:textId="77777777" w:rsidR="00D117BF" w:rsidRDefault="00D117BF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TAConline</w:t>
                          </w:r>
                        </w:p>
                        <w:p w14:paraId="64DE9D82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EF7613A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proofErr w:type="spellStart"/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Azienda</w:t>
                          </w:r>
                          <w:proofErr w:type="spellEnd"/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FRIUL MOSAIC</w:t>
                          </w:r>
                        </w:p>
                        <w:p w14:paraId="4AC39470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Via S. </w:t>
                          </w: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Giacomo, 42</w:t>
                          </w:r>
                        </w:p>
                        <w:p w14:paraId="4C22609B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33096 San Martino al</w:t>
                          </w:r>
                        </w:p>
                        <w:p w14:paraId="5DE104EE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Tagliamento PN Italia</w:t>
                          </w:r>
                        </w:p>
                        <w:p w14:paraId="1C870A83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Tel. +39 0434 89191</w:t>
                          </w:r>
                        </w:p>
                        <w:p w14:paraId="03AAF439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947405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Arial" w:eastAsia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94740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E5062C7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US"/>
                      </w:rPr>
                      <w:t>TAConline</w:t>
                    </w:r>
                  </w:p>
                  <w:p w14:paraId="64DE9D82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EF7613A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</w:pPr>
                    <w:proofErr w:type="spellStart"/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Azienda</w:t>
                    </w:r>
                    <w:proofErr w:type="spellEnd"/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de-DE"/>
                      </w:rPr>
                      <w:t>:</w:t>
                    </w:r>
                  </w:p>
                  <w:p w14:paraId="2359E56F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FRIUL MOSAIC</w:t>
                    </w:r>
                  </w:p>
                  <w:p w14:paraId="4AC39470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Via S. </w:t>
                    </w: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Giacomo, 42</w:t>
                    </w:r>
                  </w:p>
                  <w:p w14:paraId="4C22609B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33096 San Martino al</w:t>
                    </w:r>
                  </w:p>
                  <w:p w14:paraId="5DE104EE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Tagliamento PN Italia</w:t>
                    </w:r>
                  </w:p>
                  <w:p w14:paraId="1C870A83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Tel. +39 0434 89191</w:t>
                    </w:r>
                  </w:p>
                  <w:p w14:paraId="03AAF439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947405" w:rsidRDefault="00A66214" w:rsidP="00A66214">
                    <w:pPr>
                      <w:spacing w:after="0" w:line="240" w:lineRule="auto"/>
                      <w:ind w:right="85"/>
                      <w:rPr>
                        <w:rFonts w:ascii="Arial" w:eastAsia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947405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564FC"/>
    <w:rsid w:val="00076E21"/>
    <w:rsid w:val="0007712C"/>
    <w:rsid w:val="000C5645"/>
    <w:rsid w:val="000D79E1"/>
    <w:rsid w:val="00120461"/>
    <w:rsid w:val="0017321F"/>
    <w:rsid w:val="002561FF"/>
    <w:rsid w:val="002A48D9"/>
    <w:rsid w:val="002C68EA"/>
    <w:rsid w:val="002E09E8"/>
    <w:rsid w:val="002E4C96"/>
    <w:rsid w:val="00303353"/>
    <w:rsid w:val="00320D72"/>
    <w:rsid w:val="00341A5F"/>
    <w:rsid w:val="003C12A5"/>
    <w:rsid w:val="00426877"/>
    <w:rsid w:val="00490327"/>
    <w:rsid w:val="005444C6"/>
    <w:rsid w:val="005A4270"/>
    <w:rsid w:val="005E0BF9"/>
    <w:rsid w:val="006153C7"/>
    <w:rsid w:val="0062550A"/>
    <w:rsid w:val="00656DAA"/>
    <w:rsid w:val="00670FE0"/>
    <w:rsid w:val="006D1811"/>
    <w:rsid w:val="0076650C"/>
    <w:rsid w:val="007B1F36"/>
    <w:rsid w:val="007C1943"/>
    <w:rsid w:val="00823BA0"/>
    <w:rsid w:val="0085347B"/>
    <w:rsid w:val="008B6900"/>
    <w:rsid w:val="008D0FB6"/>
    <w:rsid w:val="008F0F8E"/>
    <w:rsid w:val="00914D01"/>
    <w:rsid w:val="00947405"/>
    <w:rsid w:val="009940D9"/>
    <w:rsid w:val="00A53BC1"/>
    <w:rsid w:val="00A66214"/>
    <w:rsid w:val="00A72490"/>
    <w:rsid w:val="00AD4693"/>
    <w:rsid w:val="00B16F31"/>
    <w:rsid w:val="00B34EA4"/>
    <w:rsid w:val="00B542F3"/>
    <w:rsid w:val="00BA4458"/>
    <w:rsid w:val="00BB5BB6"/>
    <w:rsid w:val="00BF2941"/>
    <w:rsid w:val="00C12058"/>
    <w:rsid w:val="00C27BE4"/>
    <w:rsid w:val="00C451AE"/>
    <w:rsid w:val="00C54098"/>
    <w:rsid w:val="00C80F40"/>
    <w:rsid w:val="00C84BF6"/>
    <w:rsid w:val="00C8732A"/>
    <w:rsid w:val="00CA3019"/>
    <w:rsid w:val="00CC108C"/>
    <w:rsid w:val="00D117BF"/>
    <w:rsid w:val="00E05A88"/>
    <w:rsid w:val="00E13522"/>
    <w:rsid w:val="00E355A0"/>
    <w:rsid w:val="00E54EEC"/>
    <w:rsid w:val="00E64524"/>
    <w:rsid w:val="00E67833"/>
    <w:rsid w:val="00F01E54"/>
    <w:rsid w:val="00F3783A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0B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0B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5E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2</cp:revision>
  <dcterms:created xsi:type="dcterms:W3CDTF">2024-12-02T09:32:00Z</dcterms:created>
  <dcterms:modified xsi:type="dcterms:W3CDTF">2024-12-02T09:32:00Z</dcterms:modified>
</cp:coreProperties>
</file>