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641" w14:textId="77777777" w:rsidR="005E117A" w:rsidRPr="00C4660D" w:rsidRDefault="005E117A" w:rsidP="005E117A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0591929A" w14:textId="77777777" w:rsidR="005E117A" w:rsidRPr="00D8422B" w:rsidRDefault="005E117A" w:rsidP="005E117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3CB1D0F9" w14:textId="77777777" w:rsidR="005E117A" w:rsidRDefault="005E117A" w:rsidP="005E117A">
      <w:pPr>
        <w:jc w:val="both"/>
        <w:rPr>
          <w:rFonts w:cs="Arial"/>
          <w:b/>
          <w:bCs/>
        </w:rPr>
      </w:pPr>
    </w:p>
    <w:p w14:paraId="71E1B5A9" w14:textId="62E221AA" w:rsidR="008B068C" w:rsidRDefault="003E405C" w:rsidP="008B068C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>Comunicato stampa di prodotto</w:t>
      </w:r>
      <w:r w:rsidR="005E117A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Nuova collezione cucina MIDI | Palazzani Design Unit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ab/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ab/>
        <w:t xml:space="preserve">  Marzo </w:t>
      </w:r>
      <w:r w:rsidR="000F3A4D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2025 </w:t>
      </w:r>
    </w:p>
    <w:p w14:paraId="069A90D3" w14:textId="02AC62B3" w:rsidR="003E405C" w:rsidRPr="00951B11" w:rsidRDefault="00EF1433" w:rsidP="003E405C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>
        <w:rPr>
          <w:rFonts w:eastAsia="Times New Roman"/>
          <w:b/>
          <w:bCs/>
          <w:color w:val="auto"/>
          <w:sz w:val="28"/>
          <w:szCs w:val="28"/>
          <w:lang w:eastAsia="it-IT"/>
        </w:rPr>
        <w:t>Nuova c</w:t>
      </w:r>
      <w:r w:rsidR="003E405C" w:rsidRPr="00951B11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ollezione </w:t>
      </w:r>
      <w:r w:rsidR="003E405C" w:rsidRPr="003661FA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MIDI </w:t>
      </w:r>
      <w:r w:rsidR="003E405C" w:rsidRPr="00951B11">
        <w:rPr>
          <w:rFonts w:eastAsia="Times New Roman"/>
          <w:b/>
          <w:bCs/>
          <w:color w:val="auto"/>
          <w:sz w:val="28"/>
          <w:szCs w:val="28"/>
          <w:lang w:eastAsia="it-IT"/>
        </w:rPr>
        <w:t>di Palazzani: design e innovazione anche in cucina!</w:t>
      </w:r>
    </w:p>
    <w:p w14:paraId="72B2A56C" w14:textId="12103322" w:rsidR="003E405C" w:rsidRPr="00951B11" w:rsidRDefault="003E405C" w:rsidP="003E405C">
      <w:pPr>
        <w:jc w:val="both"/>
        <w:rPr>
          <w:sz w:val="22"/>
          <w:szCs w:val="22"/>
        </w:rPr>
      </w:pPr>
      <w:r w:rsidRPr="00951B11">
        <w:rPr>
          <w:sz w:val="22"/>
          <w:szCs w:val="22"/>
        </w:rPr>
        <w:t xml:space="preserve">Meticolosa attenzione ai dettagli, materiali di alta qualità, massima funzionalità, praticità e durata nel tempo sono le caratteristiche distintive della </w:t>
      </w:r>
      <w:r>
        <w:rPr>
          <w:sz w:val="22"/>
          <w:szCs w:val="22"/>
        </w:rPr>
        <w:t xml:space="preserve">nuova </w:t>
      </w:r>
      <w:r w:rsidRPr="00951B11">
        <w:rPr>
          <w:sz w:val="22"/>
          <w:szCs w:val="22"/>
        </w:rPr>
        <w:t xml:space="preserve">collezione per cucina </w:t>
      </w:r>
      <w:r w:rsidRPr="00951B11">
        <w:rPr>
          <w:b/>
          <w:bCs/>
          <w:sz w:val="22"/>
          <w:szCs w:val="22"/>
        </w:rPr>
        <w:t>MIDI (Palazzani Design Unit)</w:t>
      </w:r>
      <w:r w:rsidRPr="00951B11">
        <w:rPr>
          <w:sz w:val="22"/>
          <w:szCs w:val="22"/>
        </w:rPr>
        <w:t xml:space="preserve"> che, grazie al suo design pulito e raffinato, si integra armoniosamente con qualsiasi stile, trasformando la cucina in un luogo di autentica ispirazione. </w:t>
      </w:r>
    </w:p>
    <w:p w14:paraId="558168F9" w14:textId="4618AEEB" w:rsidR="003E405C" w:rsidRPr="00951B11" w:rsidRDefault="003E405C" w:rsidP="003E405C">
      <w:pPr>
        <w:jc w:val="both"/>
        <w:rPr>
          <w:sz w:val="22"/>
          <w:szCs w:val="22"/>
        </w:rPr>
      </w:pPr>
      <w:r w:rsidRPr="00951B11">
        <w:rPr>
          <w:sz w:val="22"/>
          <w:szCs w:val="22"/>
        </w:rPr>
        <w:t xml:space="preserve">Il miscelatore </w:t>
      </w:r>
      <w:r w:rsidRPr="00951B11">
        <w:rPr>
          <w:b/>
          <w:bCs/>
          <w:sz w:val="22"/>
          <w:szCs w:val="22"/>
        </w:rPr>
        <w:t>MIDI</w:t>
      </w:r>
      <w:r w:rsidRPr="00951B11">
        <w:rPr>
          <w:sz w:val="22"/>
          <w:szCs w:val="22"/>
        </w:rPr>
        <w:t xml:space="preserve"> </w:t>
      </w:r>
      <w:r w:rsidRPr="00112BD6">
        <w:rPr>
          <w:rFonts w:eastAsia="Times New Roman"/>
          <w:color w:val="000000"/>
          <w:sz w:val="22"/>
          <w:szCs w:val="22"/>
          <w:lang w:eastAsia="it-IT"/>
        </w:rPr>
        <w:t xml:space="preserve">con bocca girevole snodata e doccetta </w:t>
      </w:r>
      <w:r w:rsidRPr="00951B11">
        <w:rPr>
          <w:rFonts w:eastAsia="Times New Roman"/>
          <w:color w:val="000000"/>
          <w:sz w:val="22"/>
          <w:szCs w:val="22"/>
          <w:lang w:eastAsia="it-IT"/>
        </w:rPr>
        <w:t>a due</w:t>
      </w:r>
      <w:r w:rsidRPr="00112BD6">
        <w:rPr>
          <w:rFonts w:eastAsia="Times New Roman"/>
          <w:color w:val="000000"/>
          <w:sz w:val="22"/>
          <w:szCs w:val="22"/>
          <w:lang w:eastAsia="it-IT"/>
        </w:rPr>
        <w:t xml:space="preserve"> getti</w:t>
      </w:r>
      <w:r w:rsidRPr="00951B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nella finitura </w:t>
      </w:r>
      <w:r w:rsidRPr="003E405C">
        <w:rPr>
          <w:b/>
          <w:bCs/>
          <w:sz w:val="22"/>
          <w:szCs w:val="22"/>
        </w:rPr>
        <w:t>PVD Color Technology</w:t>
      </w:r>
      <w:r>
        <w:rPr>
          <w:sz w:val="22"/>
          <w:szCs w:val="22"/>
        </w:rPr>
        <w:t xml:space="preserve"> </w:t>
      </w:r>
      <w:r w:rsidRPr="00951B11">
        <w:rPr>
          <w:sz w:val="22"/>
          <w:szCs w:val="22"/>
        </w:rPr>
        <w:t>è l’esempio d</w:t>
      </w:r>
      <w:r>
        <w:rPr>
          <w:sz w:val="22"/>
          <w:szCs w:val="22"/>
        </w:rPr>
        <w:t xml:space="preserve">i come </w:t>
      </w:r>
      <w:r w:rsidRPr="00951B11">
        <w:rPr>
          <w:sz w:val="22"/>
          <w:szCs w:val="22"/>
        </w:rPr>
        <w:t xml:space="preserve">la tecnologia </w:t>
      </w:r>
      <w:r>
        <w:rPr>
          <w:sz w:val="22"/>
          <w:szCs w:val="22"/>
        </w:rPr>
        <w:t xml:space="preserve">si possa mettere </w:t>
      </w:r>
      <w:r w:rsidRPr="00951B11">
        <w:rPr>
          <w:sz w:val="22"/>
          <w:szCs w:val="22"/>
        </w:rPr>
        <w:t xml:space="preserve">al servizio della funzionalità e </w:t>
      </w:r>
      <w:r>
        <w:rPr>
          <w:sz w:val="22"/>
          <w:szCs w:val="22"/>
        </w:rPr>
        <w:t xml:space="preserve">di come una finitura </w:t>
      </w:r>
      <w:r w:rsidR="006B3653">
        <w:rPr>
          <w:sz w:val="22"/>
          <w:szCs w:val="22"/>
        </w:rPr>
        <w:t xml:space="preserve">“speciale” </w:t>
      </w:r>
      <w:r>
        <w:rPr>
          <w:sz w:val="22"/>
          <w:szCs w:val="22"/>
        </w:rPr>
        <w:t xml:space="preserve">possa conferire al prodotto, oltre a </w:t>
      </w:r>
      <w:r w:rsidRPr="00951B11">
        <w:rPr>
          <w:sz w:val="22"/>
          <w:szCs w:val="22"/>
        </w:rPr>
        <w:t>eccezionali prestazioni di resistenza</w:t>
      </w:r>
      <w:r>
        <w:rPr>
          <w:sz w:val="22"/>
          <w:szCs w:val="22"/>
        </w:rPr>
        <w:t xml:space="preserve">, </w:t>
      </w:r>
      <w:r w:rsidRPr="00951B11">
        <w:rPr>
          <w:sz w:val="22"/>
          <w:szCs w:val="22"/>
        </w:rPr>
        <w:t>una valenza estetica superiore</w:t>
      </w:r>
      <w:r>
        <w:rPr>
          <w:sz w:val="22"/>
          <w:szCs w:val="22"/>
        </w:rPr>
        <w:t>.</w:t>
      </w:r>
    </w:p>
    <w:p w14:paraId="33AAF6E0" w14:textId="1C644267" w:rsidR="003E405C" w:rsidRDefault="006B3653" w:rsidP="003E405C">
      <w:pPr>
        <w:jc w:val="both"/>
        <w:rPr>
          <w:sz w:val="22"/>
          <w:szCs w:val="22"/>
        </w:rPr>
      </w:pPr>
      <w:r>
        <w:rPr>
          <w:sz w:val="22"/>
          <w:szCs w:val="22"/>
        </w:rPr>
        <w:t>Le caratteristiche dell’</w:t>
      </w:r>
      <w:r w:rsidR="003E405C" w:rsidRPr="00951B11">
        <w:rPr>
          <w:sz w:val="22"/>
          <w:szCs w:val="22"/>
        </w:rPr>
        <w:t xml:space="preserve">innovativa </w:t>
      </w:r>
      <w:r>
        <w:rPr>
          <w:sz w:val="22"/>
          <w:szCs w:val="22"/>
        </w:rPr>
        <w:t xml:space="preserve">ed esclusiva </w:t>
      </w:r>
      <w:r w:rsidR="003E405C" w:rsidRPr="00951B11">
        <w:rPr>
          <w:sz w:val="22"/>
          <w:szCs w:val="22"/>
        </w:rPr>
        <w:t xml:space="preserve">finitura </w:t>
      </w:r>
      <w:r w:rsidR="003E405C" w:rsidRPr="00951B11">
        <w:rPr>
          <w:b/>
          <w:bCs/>
          <w:sz w:val="22"/>
          <w:szCs w:val="22"/>
        </w:rPr>
        <w:t>HRP</w:t>
      </w:r>
      <w:r w:rsidR="003E405C" w:rsidRPr="00951B11">
        <w:rPr>
          <w:sz w:val="22"/>
          <w:szCs w:val="22"/>
        </w:rPr>
        <w:t xml:space="preserve"> (</w:t>
      </w:r>
      <w:r w:rsidR="003E405C" w:rsidRPr="00951B11">
        <w:rPr>
          <w:b/>
          <w:bCs/>
          <w:sz w:val="22"/>
          <w:szCs w:val="22"/>
        </w:rPr>
        <w:t>H</w:t>
      </w:r>
      <w:r w:rsidR="003E405C" w:rsidRPr="00951B11">
        <w:rPr>
          <w:sz w:val="22"/>
          <w:szCs w:val="22"/>
        </w:rPr>
        <w:t xml:space="preserve">igh </w:t>
      </w:r>
      <w:r w:rsidR="003E405C" w:rsidRPr="00951B11">
        <w:rPr>
          <w:b/>
          <w:bCs/>
          <w:sz w:val="22"/>
          <w:szCs w:val="22"/>
        </w:rPr>
        <w:t>R</w:t>
      </w:r>
      <w:r w:rsidR="003E405C" w:rsidRPr="00951B11">
        <w:rPr>
          <w:sz w:val="22"/>
          <w:szCs w:val="22"/>
        </w:rPr>
        <w:t xml:space="preserve">esistance </w:t>
      </w:r>
      <w:r w:rsidR="003E405C" w:rsidRPr="00951B11">
        <w:rPr>
          <w:b/>
          <w:bCs/>
          <w:sz w:val="22"/>
          <w:szCs w:val="22"/>
        </w:rPr>
        <w:t>P</w:t>
      </w:r>
      <w:r w:rsidR="003E405C" w:rsidRPr="00951B11">
        <w:rPr>
          <w:sz w:val="22"/>
          <w:szCs w:val="22"/>
        </w:rPr>
        <w:t xml:space="preserve">aint) </w:t>
      </w:r>
      <w:r w:rsidR="003E405C" w:rsidRPr="00951B11">
        <w:rPr>
          <w:b/>
          <w:bCs/>
          <w:sz w:val="22"/>
          <w:szCs w:val="22"/>
        </w:rPr>
        <w:t>Technology</w:t>
      </w:r>
      <w:r w:rsidR="003E405C" w:rsidRPr="00951B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3E405C">
        <w:rPr>
          <w:sz w:val="22"/>
          <w:szCs w:val="22"/>
        </w:rPr>
        <w:t xml:space="preserve">in questo caso applicata ai miscelatori </w:t>
      </w:r>
      <w:r w:rsidR="003E405C" w:rsidRPr="00951B11">
        <w:rPr>
          <w:b/>
          <w:bCs/>
          <w:sz w:val="22"/>
          <w:szCs w:val="22"/>
        </w:rPr>
        <w:t>MIDI</w:t>
      </w:r>
      <w:r w:rsidR="003E405C">
        <w:rPr>
          <w:sz w:val="22"/>
          <w:szCs w:val="22"/>
        </w:rPr>
        <w:t xml:space="preserve"> nelle versioni “Cotone” e “Nero grafite opaco”</w:t>
      </w:r>
      <w:r>
        <w:rPr>
          <w:sz w:val="22"/>
          <w:szCs w:val="22"/>
        </w:rPr>
        <w:t xml:space="preserve"> –</w:t>
      </w:r>
      <w:r w:rsidR="003E40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offrono, invece, una </w:t>
      </w:r>
      <w:r w:rsidR="003E405C" w:rsidRPr="00951B11">
        <w:rPr>
          <w:sz w:val="22"/>
          <w:szCs w:val="22"/>
        </w:rPr>
        <w:t>resiste</w:t>
      </w:r>
      <w:r>
        <w:rPr>
          <w:sz w:val="22"/>
          <w:szCs w:val="22"/>
        </w:rPr>
        <w:t xml:space="preserve">nza </w:t>
      </w:r>
      <w:r w:rsidR="003E405C" w:rsidRPr="00951B11">
        <w:rPr>
          <w:sz w:val="22"/>
          <w:szCs w:val="22"/>
        </w:rPr>
        <w:t xml:space="preserve">all’abrasione e all’usura </w:t>
      </w:r>
      <w:r>
        <w:rPr>
          <w:sz w:val="22"/>
          <w:szCs w:val="22"/>
        </w:rPr>
        <w:t>superiore del</w:t>
      </w:r>
      <w:r w:rsidR="003E405C" w:rsidRPr="00951B11">
        <w:rPr>
          <w:sz w:val="22"/>
          <w:szCs w:val="22"/>
        </w:rPr>
        <w:t>l’82% rispetto alla classica ossidazione anodica utilizzata per le colorazioni</w:t>
      </w:r>
      <w:r>
        <w:rPr>
          <w:sz w:val="22"/>
          <w:szCs w:val="22"/>
        </w:rPr>
        <w:t>,</w:t>
      </w:r>
      <w:r w:rsidR="003E405C" w:rsidRPr="00951B11">
        <w:rPr>
          <w:sz w:val="22"/>
          <w:szCs w:val="22"/>
        </w:rPr>
        <w:t xml:space="preserve"> </w:t>
      </w:r>
      <w:r>
        <w:rPr>
          <w:sz w:val="22"/>
          <w:szCs w:val="22"/>
        </w:rPr>
        <w:t>confer</w:t>
      </w:r>
      <w:r w:rsidR="003E405C" w:rsidRPr="00951B11">
        <w:rPr>
          <w:sz w:val="22"/>
          <w:szCs w:val="22"/>
        </w:rPr>
        <w:t xml:space="preserve">endo ai prodotti una durata </w:t>
      </w:r>
      <w:r>
        <w:rPr>
          <w:sz w:val="22"/>
          <w:szCs w:val="22"/>
        </w:rPr>
        <w:t>e un</w:t>
      </w:r>
      <w:r w:rsidR="00A96479">
        <w:rPr>
          <w:sz w:val="22"/>
          <w:szCs w:val="22"/>
        </w:rPr>
        <w:t xml:space="preserve">a bellezza superiori in grado di soddisfare </w:t>
      </w:r>
      <w:r w:rsidR="003E405C">
        <w:rPr>
          <w:sz w:val="22"/>
          <w:szCs w:val="22"/>
        </w:rPr>
        <w:t xml:space="preserve">le </w:t>
      </w:r>
      <w:r w:rsidR="00A96479">
        <w:rPr>
          <w:sz w:val="22"/>
          <w:szCs w:val="22"/>
        </w:rPr>
        <w:t>richieste dei</w:t>
      </w:r>
      <w:r w:rsidR="003E405C">
        <w:rPr>
          <w:spacing w:val="14"/>
          <w:sz w:val="22"/>
          <w:szCs w:val="22"/>
        </w:rPr>
        <w:t xml:space="preserve"> </w:t>
      </w:r>
      <w:r w:rsidR="003E405C" w:rsidRPr="00951B11">
        <w:rPr>
          <w:spacing w:val="14"/>
          <w:sz w:val="22"/>
          <w:szCs w:val="22"/>
        </w:rPr>
        <w:t xml:space="preserve">professionisti e </w:t>
      </w:r>
      <w:r w:rsidR="003E405C">
        <w:rPr>
          <w:spacing w:val="14"/>
          <w:sz w:val="22"/>
          <w:szCs w:val="22"/>
        </w:rPr>
        <w:t>de</w:t>
      </w:r>
      <w:r w:rsidR="003E405C" w:rsidRPr="00951B11">
        <w:rPr>
          <w:spacing w:val="14"/>
          <w:sz w:val="22"/>
          <w:szCs w:val="22"/>
        </w:rPr>
        <w:t xml:space="preserve">i consumatori </w:t>
      </w:r>
      <w:r w:rsidR="00A96479">
        <w:rPr>
          <w:spacing w:val="14"/>
          <w:sz w:val="22"/>
          <w:szCs w:val="22"/>
        </w:rPr>
        <w:t xml:space="preserve">più esigenti </w:t>
      </w:r>
      <w:r w:rsidR="003E405C" w:rsidRPr="00951B11">
        <w:rPr>
          <w:spacing w:val="14"/>
          <w:sz w:val="22"/>
          <w:szCs w:val="22"/>
        </w:rPr>
        <w:t>(</w:t>
      </w:r>
      <w:r w:rsidR="003E405C" w:rsidRPr="00951B11">
        <w:rPr>
          <w:sz w:val="22"/>
          <w:szCs w:val="22"/>
        </w:rPr>
        <w:t>dalle abitazioni private, agli alberghi, dai centri sportivi e comunità, ai ristoranti).</w:t>
      </w:r>
    </w:p>
    <w:p w14:paraId="32BC62A3" w14:textId="77777777" w:rsidR="00A96479" w:rsidRPr="00951B11" w:rsidRDefault="00A96479" w:rsidP="003E405C">
      <w:pPr>
        <w:jc w:val="both"/>
        <w:rPr>
          <w:sz w:val="22"/>
          <w:szCs w:val="22"/>
        </w:rPr>
      </w:pPr>
    </w:p>
    <w:p w14:paraId="31B5B444" w14:textId="008562FA" w:rsidR="003E405C" w:rsidRPr="00951B11" w:rsidRDefault="003E405C" w:rsidP="003E405C">
      <w:pPr>
        <w:jc w:val="both"/>
        <w:rPr>
          <w:sz w:val="22"/>
          <w:szCs w:val="22"/>
        </w:rPr>
      </w:pPr>
      <w:r w:rsidRPr="00951B11">
        <w:rPr>
          <w:b/>
          <w:bCs/>
          <w:sz w:val="22"/>
          <w:szCs w:val="22"/>
        </w:rPr>
        <w:t>Palazzani.eu</w:t>
      </w:r>
      <w:r w:rsidRPr="00951B11">
        <w:rPr>
          <w:sz w:val="22"/>
          <w:szCs w:val="22"/>
        </w:rPr>
        <w:t xml:space="preserve"> è una delle prime rubinetterie in Italia</w:t>
      </w:r>
      <w:r w:rsidR="00A96479">
        <w:rPr>
          <w:sz w:val="22"/>
          <w:szCs w:val="22"/>
        </w:rPr>
        <w:t xml:space="preserve"> che</w:t>
      </w:r>
      <w:r w:rsidRPr="00951B11">
        <w:rPr>
          <w:sz w:val="22"/>
          <w:szCs w:val="22"/>
        </w:rPr>
        <w:t xml:space="preserve">, </w:t>
      </w:r>
      <w:r w:rsidR="00A96479">
        <w:rPr>
          <w:sz w:val="22"/>
          <w:szCs w:val="22"/>
        </w:rPr>
        <w:t>oltre a</w:t>
      </w:r>
      <w:r w:rsidRPr="00951B11">
        <w:rPr>
          <w:sz w:val="22"/>
          <w:szCs w:val="22"/>
        </w:rPr>
        <w:t xml:space="preserve"> essersi dotata di un impianto per la cromatura totalmente privo di sostanze dannose per l’essere umano (cromo zero)</w:t>
      </w:r>
      <w:r w:rsidR="00A96479">
        <w:rPr>
          <w:sz w:val="22"/>
          <w:szCs w:val="22"/>
        </w:rPr>
        <w:t>,</w:t>
      </w:r>
      <w:r w:rsidRPr="00951B11">
        <w:rPr>
          <w:sz w:val="22"/>
          <w:szCs w:val="22"/>
        </w:rPr>
        <w:t xml:space="preserve"> realizza internamente anche l’innovativa </w:t>
      </w:r>
      <w:r w:rsidRPr="00951B11">
        <w:rPr>
          <w:b/>
          <w:bCs/>
          <w:sz w:val="22"/>
          <w:szCs w:val="22"/>
        </w:rPr>
        <w:t>Palazzani PVD Color Technology</w:t>
      </w:r>
      <w:r w:rsidRPr="00951B11">
        <w:rPr>
          <w:sz w:val="22"/>
          <w:szCs w:val="22"/>
        </w:rPr>
        <w:t xml:space="preserve">: una speciale finitura applicata dopo la cromatura che </w:t>
      </w:r>
      <w:r w:rsidR="00A96479">
        <w:rPr>
          <w:sz w:val="22"/>
          <w:szCs w:val="22"/>
        </w:rPr>
        <w:t>confer</w:t>
      </w:r>
      <w:r w:rsidRPr="00951B11">
        <w:rPr>
          <w:sz w:val="22"/>
          <w:szCs w:val="22"/>
        </w:rPr>
        <w:t xml:space="preserve">isce </w:t>
      </w:r>
      <w:r w:rsidR="00A96479">
        <w:rPr>
          <w:sz w:val="22"/>
          <w:szCs w:val="22"/>
        </w:rPr>
        <w:t xml:space="preserve">ai prodotti, oltre a </w:t>
      </w:r>
      <w:r w:rsidRPr="00951B11">
        <w:rPr>
          <w:sz w:val="22"/>
          <w:szCs w:val="22"/>
        </w:rPr>
        <w:t>eccezionali prestazioni di resistenza</w:t>
      </w:r>
      <w:r w:rsidR="00A96479">
        <w:rPr>
          <w:sz w:val="22"/>
          <w:szCs w:val="22"/>
        </w:rPr>
        <w:t>,</w:t>
      </w:r>
      <w:r w:rsidRPr="00951B11">
        <w:rPr>
          <w:sz w:val="22"/>
          <w:szCs w:val="22"/>
        </w:rPr>
        <w:t xml:space="preserve"> una valenza estetica superiore.</w:t>
      </w:r>
    </w:p>
    <w:p w14:paraId="22D161BB" w14:textId="77777777" w:rsidR="003E405C" w:rsidRPr="00207A2D" w:rsidRDefault="003E405C" w:rsidP="003E405C">
      <w:pPr>
        <w:jc w:val="both"/>
      </w:pPr>
    </w:p>
    <w:p w14:paraId="0E5E5C93" w14:textId="119AF19A" w:rsidR="003E405C" w:rsidRPr="00347B03" w:rsidRDefault="003E405C" w:rsidP="003E405C">
      <w:pPr>
        <w:jc w:val="both"/>
        <w:rPr>
          <w:b/>
          <w:bCs/>
        </w:rPr>
      </w:pPr>
      <w:r w:rsidRPr="00347B03">
        <w:rPr>
          <w:b/>
          <w:bCs/>
        </w:rPr>
        <w:t>IMMAGINI DISPONIBILI</w:t>
      </w:r>
      <w:r w:rsidR="003D5109">
        <w:rPr>
          <w:b/>
          <w:bCs/>
        </w:rPr>
        <w:t xml:space="preserve"> (Photo Credit: Walter Monti – A_D: Domenico Orefice)</w:t>
      </w:r>
    </w:p>
    <w:p w14:paraId="528D3BB5" w14:textId="4D318D1A" w:rsidR="003E405C" w:rsidRDefault="003E405C" w:rsidP="003E405C">
      <w:pPr>
        <w:jc w:val="both"/>
        <w:rPr>
          <w:rFonts w:eastAsia="Times New Roman"/>
          <w:b/>
          <w:bCs/>
          <w:color w:val="000000"/>
          <w:sz w:val="16"/>
          <w:szCs w:val="16"/>
          <w:lang w:eastAsia="it-IT"/>
        </w:rPr>
      </w:pPr>
      <w:r>
        <w:rPr>
          <w:rFonts w:eastAsia="Times New Roman"/>
          <w:b/>
          <w:bCs/>
          <w:noProof/>
          <w:color w:val="000000"/>
          <w:sz w:val="16"/>
          <w:szCs w:val="16"/>
          <w:lang w:eastAsia="it-IT"/>
        </w:rPr>
        <w:drawing>
          <wp:inline distT="0" distB="0" distL="0" distR="0" wp14:anchorId="7F95D3CB" wp14:editId="7E36C98F">
            <wp:extent cx="2463800" cy="3695572"/>
            <wp:effectExtent l="0" t="0" r="0" b="635"/>
            <wp:docPr id="363824608" name="Immagine 2" descr="Immagine che contiene spina/tappo, idrante, rubinett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24608" name="Immagine 2" descr="Immagine che contiene spina/tappo, idrante, rubinetto, Rubinetterie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33" cy="375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000000"/>
          <w:sz w:val="16"/>
          <w:szCs w:val="16"/>
          <w:lang w:eastAsia="it-IT"/>
        </w:rPr>
        <w:tab/>
      </w:r>
      <w:r>
        <w:rPr>
          <w:rFonts w:eastAsia="Times New Roman"/>
          <w:b/>
          <w:bCs/>
          <w:color w:val="000000"/>
          <w:sz w:val="16"/>
          <w:szCs w:val="16"/>
          <w:lang w:eastAsia="it-IT"/>
        </w:rPr>
        <w:tab/>
      </w:r>
      <w:r>
        <w:rPr>
          <w:rFonts w:eastAsia="Times New Roman"/>
          <w:b/>
          <w:bCs/>
          <w:noProof/>
          <w:color w:val="000000"/>
          <w:sz w:val="16"/>
          <w:szCs w:val="16"/>
          <w:lang w:eastAsia="it-IT"/>
        </w:rPr>
        <w:drawing>
          <wp:inline distT="0" distB="0" distL="0" distR="0" wp14:anchorId="1EF2CC1A" wp14:editId="043EF482">
            <wp:extent cx="2458382" cy="3687445"/>
            <wp:effectExtent l="0" t="0" r="5715" b="0"/>
            <wp:docPr id="220518050" name="Immagine 1" descr="Immagine che contiene muro, interno, Fotografia di nature morte, natura mo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18050" name="Immagine 1" descr="Immagine che contiene muro, interno, Fotografia di nature morte, natura mort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785" cy="377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 </w:t>
      </w:r>
    </w:p>
    <w:p w14:paraId="0F3869A5" w14:textId="77777777" w:rsidR="003E405C" w:rsidRDefault="003E405C" w:rsidP="003E405C">
      <w:pPr>
        <w:jc w:val="both"/>
        <w:rPr>
          <w:rFonts w:eastAsia="Times New Roman"/>
          <w:b/>
          <w:bCs/>
          <w:color w:val="000000"/>
          <w:sz w:val="16"/>
          <w:szCs w:val="16"/>
          <w:lang w:eastAsia="it-IT"/>
        </w:rPr>
      </w:pPr>
      <w:r w:rsidRPr="00347B03">
        <w:rPr>
          <w:b/>
          <w:bCs/>
          <w:sz w:val="16"/>
          <w:szCs w:val="16"/>
        </w:rPr>
        <w:t>1. Miscelatore per cucina collezione MIDI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rFonts w:eastAsia="Times New Roman"/>
          <w:b/>
          <w:bCs/>
          <w:color w:val="000000"/>
          <w:sz w:val="16"/>
          <w:szCs w:val="16"/>
          <w:lang w:eastAsia="it-IT"/>
        </w:rPr>
        <w:t>2</w:t>
      </w:r>
      <w:r w:rsidRPr="00347B03"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. </w:t>
      </w:r>
      <w:r w:rsidRPr="00347B03">
        <w:rPr>
          <w:b/>
          <w:bCs/>
          <w:sz w:val="16"/>
          <w:szCs w:val="16"/>
        </w:rPr>
        <w:t>Miscelatore per cucina collezione MIDI</w:t>
      </w:r>
    </w:p>
    <w:p w14:paraId="63FE4DF1" w14:textId="77777777" w:rsidR="00A96479" w:rsidRDefault="00A96479" w:rsidP="00A96479">
      <w:pPr>
        <w:ind w:left="4248" w:firstLine="708"/>
        <w:jc w:val="both"/>
        <w:rPr>
          <w:b/>
          <w:bCs/>
          <w:sz w:val="16"/>
          <w:szCs w:val="16"/>
        </w:rPr>
      </w:pPr>
      <w:r w:rsidRPr="00112BD6"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con bocca girevole snodata e doccetta </w:t>
      </w:r>
      <w:proofErr w:type="gramStart"/>
      <w:r w:rsidRPr="00112BD6">
        <w:rPr>
          <w:rFonts w:eastAsia="Times New Roman"/>
          <w:b/>
          <w:bCs/>
          <w:color w:val="000000"/>
          <w:sz w:val="16"/>
          <w:szCs w:val="16"/>
          <w:lang w:eastAsia="it-IT"/>
        </w:rPr>
        <w:t>2</w:t>
      </w:r>
      <w:proofErr w:type="gramEnd"/>
      <w:r w:rsidRPr="00112BD6"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 getti</w:t>
      </w:r>
      <w:r w:rsidR="003E405C">
        <w:rPr>
          <w:rFonts w:eastAsia="Times New Roman"/>
          <w:b/>
          <w:bCs/>
          <w:color w:val="000000"/>
          <w:sz w:val="16"/>
          <w:szCs w:val="16"/>
          <w:lang w:eastAsia="it-IT"/>
        </w:rPr>
        <w:tab/>
      </w:r>
      <w:r w:rsidR="003E405C">
        <w:rPr>
          <w:rFonts w:eastAsia="Times New Roman"/>
          <w:b/>
          <w:bCs/>
          <w:color w:val="000000"/>
          <w:sz w:val="16"/>
          <w:szCs w:val="16"/>
          <w:lang w:eastAsia="it-IT"/>
        </w:rPr>
        <w:tab/>
      </w:r>
    </w:p>
    <w:p w14:paraId="7798AEAF" w14:textId="7658B37B" w:rsidR="003E405C" w:rsidRDefault="00A96479" w:rsidP="003E405C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- </w:t>
      </w:r>
      <w:r w:rsidRPr="00347B03">
        <w:rPr>
          <w:b/>
          <w:bCs/>
          <w:sz w:val="16"/>
          <w:szCs w:val="16"/>
        </w:rPr>
        <w:t>Colori (nella foto): Cotone e Nero grafite opaco</w:t>
      </w:r>
      <w:r w:rsidR="003E405C">
        <w:rPr>
          <w:b/>
          <w:bCs/>
          <w:sz w:val="16"/>
          <w:szCs w:val="16"/>
        </w:rPr>
        <w:tab/>
      </w:r>
      <w:r w:rsidR="003E405C">
        <w:rPr>
          <w:b/>
          <w:bCs/>
          <w:sz w:val="16"/>
          <w:szCs w:val="16"/>
        </w:rPr>
        <w:tab/>
      </w:r>
      <w:r w:rsidR="003E405C">
        <w:rPr>
          <w:b/>
          <w:bCs/>
          <w:sz w:val="16"/>
          <w:szCs w:val="16"/>
        </w:rPr>
        <w:tab/>
      </w:r>
      <w:r w:rsidR="003E405C">
        <w:rPr>
          <w:rFonts w:eastAsia="Times New Roman"/>
          <w:b/>
          <w:bCs/>
          <w:color w:val="000000"/>
          <w:sz w:val="16"/>
          <w:szCs w:val="16"/>
          <w:lang w:eastAsia="it-IT"/>
        </w:rPr>
        <w:t>-</w:t>
      </w:r>
      <w:r w:rsidR="003E405C" w:rsidRPr="00347B03"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 Colore (nella foto): </w:t>
      </w:r>
      <w:r w:rsidR="003E405C" w:rsidRPr="00347B03">
        <w:rPr>
          <w:b/>
          <w:bCs/>
          <w:sz w:val="16"/>
          <w:szCs w:val="16"/>
        </w:rPr>
        <w:t xml:space="preserve">Oro rosa lucido </w:t>
      </w:r>
    </w:p>
    <w:p w14:paraId="37726969" w14:textId="62907A87" w:rsidR="003E405C" w:rsidRDefault="003E405C" w:rsidP="003E405C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-</w:t>
      </w:r>
      <w:r w:rsidRPr="00347B03">
        <w:rPr>
          <w:b/>
          <w:bCs/>
          <w:sz w:val="16"/>
          <w:szCs w:val="16"/>
        </w:rPr>
        <w:t xml:space="preserve"> Finitura: </w:t>
      </w:r>
      <w:r>
        <w:rPr>
          <w:b/>
          <w:bCs/>
          <w:sz w:val="16"/>
          <w:szCs w:val="16"/>
        </w:rPr>
        <w:t>High Resistance Paint Technology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47B03"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 </w:t>
      </w:r>
      <w:r>
        <w:rPr>
          <w:b/>
          <w:bCs/>
          <w:sz w:val="16"/>
          <w:szCs w:val="16"/>
        </w:rPr>
        <w:t>-</w:t>
      </w:r>
      <w:r w:rsidRPr="00347B03">
        <w:rPr>
          <w:b/>
          <w:bCs/>
          <w:sz w:val="16"/>
          <w:szCs w:val="16"/>
        </w:rPr>
        <w:t xml:space="preserve"> Finitura: PVD Color Technology </w:t>
      </w:r>
    </w:p>
    <w:p w14:paraId="51A0AE36" w14:textId="67C0C8BD" w:rsidR="0057001E" w:rsidRPr="00DE227D" w:rsidRDefault="003E405C" w:rsidP="003E405C">
      <w:pPr>
        <w:jc w:val="both"/>
        <w:rPr>
          <w:b/>
          <w:bCs/>
          <w:sz w:val="15"/>
          <w:szCs w:val="15"/>
        </w:rPr>
      </w:pPr>
      <w:r w:rsidRPr="00347B03">
        <w:rPr>
          <w:b/>
          <w:bCs/>
          <w:sz w:val="16"/>
          <w:szCs w:val="16"/>
        </w:rPr>
        <w:t xml:space="preserve">- Prezzo al pubblico cad. € 401,38 IVA INCLUSA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347B03">
        <w:rPr>
          <w:b/>
          <w:bCs/>
          <w:sz w:val="16"/>
          <w:szCs w:val="16"/>
        </w:rPr>
        <w:t xml:space="preserve">- </w:t>
      </w:r>
      <w:r w:rsidRPr="00112BD6">
        <w:rPr>
          <w:rFonts w:eastAsia="Times New Roman"/>
          <w:b/>
          <w:bCs/>
          <w:color w:val="000000"/>
          <w:sz w:val="16"/>
          <w:szCs w:val="16"/>
          <w:lang w:eastAsia="it-IT"/>
        </w:rPr>
        <w:t>Prezzo a</w:t>
      </w:r>
      <w:r w:rsidRPr="00347B03">
        <w:rPr>
          <w:rFonts w:eastAsia="Times New Roman"/>
          <w:b/>
          <w:bCs/>
          <w:color w:val="000000"/>
          <w:sz w:val="16"/>
          <w:szCs w:val="16"/>
          <w:lang w:eastAsia="it-IT"/>
        </w:rPr>
        <w:t xml:space="preserve">l pubblico: </w:t>
      </w:r>
      <w:r w:rsidRPr="00112BD6">
        <w:rPr>
          <w:rFonts w:eastAsia="Times New Roman"/>
          <w:b/>
          <w:bCs/>
          <w:color w:val="000000"/>
          <w:sz w:val="16"/>
          <w:szCs w:val="16"/>
          <w:lang w:eastAsia="it-IT"/>
        </w:rPr>
        <w:t>€ 1.</w:t>
      </w:r>
      <w:r w:rsidRPr="00347B03">
        <w:rPr>
          <w:rFonts w:eastAsia="Times New Roman"/>
          <w:b/>
          <w:bCs/>
          <w:color w:val="000000"/>
          <w:sz w:val="16"/>
          <w:szCs w:val="16"/>
          <w:lang w:eastAsia="it-IT"/>
        </w:rPr>
        <w:t>502,71 IVA INCLUSA</w:t>
      </w:r>
    </w:p>
    <w:sectPr w:rsidR="0057001E" w:rsidRPr="00DE227D" w:rsidSect="006B3653">
      <w:headerReference w:type="default" r:id="rId8"/>
      <w:footerReference w:type="default" r:id="rId9"/>
      <w:pgSz w:w="11906" w:h="16838"/>
      <w:pgMar w:top="1193" w:right="1134" w:bottom="649" w:left="1134" w:header="44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EF5B" w14:textId="77777777" w:rsidR="00620792" w:rsidRDefault="00620792" w:rsidP="005E117A">
      <w:r>
        <w:separator/>
      </w:r>
    </w:p>
  </w:endnote>
  <w:endnote w:type="continuationSeparator" w:id="0">
    <w:p w14:paraId="31B33B74" w14:textId="77777777" w:rsidR="00620792" w:rsidRDefault="00620792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77777777" w:rsidR="007D552C" w:rsidRPr="006C2568" w:rsidRDefault="007D552C" w:rsidP="007D552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4C9CD9CE" w14:textId="77777777" w:rsidR="007D552C" w:rsidRPr="006C2568" w:rsidRDefault="007D552C" w:rsidP="007D552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02 48517618 - +39 0185 351616</w:t>
    </w:r>
  </w:p>
  <w:p w14:paraId="3B446931" w14:textId="77777777" w:rsidR="007D552C" w:rsidRPr="007D552C" w:rsidRDefault="007D552C" w:rsidP="007D5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177C" w14:textId="77777777" w:rsidR="00620792" w:rsidRDefault="00620792" w:rsidP="005E117A">
      <w:r>
        <w:separator/>
      </w:r>
    </w:p>
  </w:footnote>
  <w:footnote w:type="continuationSeparator" w:id="0">
    <w:p w14:paraId="638AE77E" w14:textId="77777777" w:rsidR="00620792" w:rsidRDefault="00620792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77777777" w:rsidR="005E117A" w:rsidRDefault="005E117A" w:rsidP="005E117A">
    <w:pPr>
      <w:pStyle w:val="Intestazione"/>
    </w:pPr>
    <w:r>
      <w:rPr>
        <w:noProof/>
      </w:rPr>
      <w:drawing>
        <wp:inline distT="0" distB="0" distL="0" distR="0" wp14:anchorId="60CFCD89" wp14:editId="12F6C939">
          <wp:extent cx="2032000" cy="431800"/>
          <wp:effectExtent l="0" t="0" r="0" b="0"/>
          <wp:docPr id="9" name="Immagine 9" descr="Immagine che contiene Carattere, Elementi grafici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Elementi grafici, bianc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F3A4D"/>
    <w:rsid w:val="00152F62"/>
    <w:rsid w:val="0017221C"/>
    <w:rsid w:val="00173BB5"/>
    <w:rsid w:val="002001E7"/>
    <w:rsid w:val="00222279"/>
    <w:rsid w:val="00334584"/>
    <w:rsid w:val="00336334"/>
    <w:rsid w:val="003D5109"/>
    <w:rsid w:val="003E405C"/>
    <w:rsid w:val="00494B76"/>
    <w:rsid w:val="0057001E"/>
    <w:rsid w:val="005E117A"/>
    <w:rsid w:val="00620792"/>
    <w:rsid w:val="0064255E"/>
    <w:rsid w:val="00644B97"/>
    <w:rsid w:val="00656B22"/>
    <w:rsid w:val="006B3653"/>
    <w:rsid w:val="006D7753"/>
    <w:rsid w:val="0077220F"/>
    <w:rsid w:val="007D1E43"/>
    <w:rsid w:val="007D1E54"/>
    <w:rsid w:val="007D552C"/>
    <w:rsid w:val="0086302A"/>
    <w:rsid w:val="008B068C"/>
    <w:rsid w:val="009212FA"/>
    <w:rsid w:val="00A952E8"/>
    <w:rsid w:val="00A96479"/>
    <w:rsid w:val="00B618D5"/>
    <w:rsid w:val="00B96CBC"/>
    <w:rsid w:val="00BC12FC"/>
    <w:rsid w:val="00C54398"/>
    <w:rsid w:val="00D17C5D"/>
    <w:rsid w:val="00D6381F"/>
    <w:rsid w:val="00D83D27"/>
    <w:rsid w:val="00DE227D"/>
    <w:rsid w:val="00E21D49"/>
    <w:rsid w:val="00E2529F"/>
    <w:rsid w:val="00E96334"/>
    <w:rsid w:val="00EA0A4E"/>
    <w:rsid w:val="00EB4469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6</cp:revision>
  <dcterms:created xsi:type="dcterms:W3CDTF">2025-03-13T15:06:00Z</dcterms:created>
  <dcterms:modified xsi:type="dcterms:W3CDTF">2025-03-14T16:41:00Z</dcterms:modified>
</cp:coreProperties>
</file>