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1FF9" w14:textId="7B5BCC5B" w:rsidR="00D5159A" w:rsidRPr="00A1337D" w:rsidRDefault="000F50A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 w:rsidRPr="00A1337D">
        <w:rPr>
          <w:rFonts w:ascii="Barlow" w:hAnsi="Barlow"/>
          <w:b/>
          <w:bCs/>
          <w:sz w:val="20"/>
          <w:szCs w:val="20"/>
          <w:lang w:val="it-IT"/>
        </w:rPr>
        <w:t xml:space="preserve">Comunicato stampa | </w:t>
      </w:r>
      <w:r w:rsidR="00862F77">
        <w:rPr>
          <w:rFonts w:ascii="Barlow" w:hAnsi="Barlow"/>
          <w:b/>
          <w:bCs/>
          <w:sz w:val="20"/>
          <w:szCs w:val="20"/>
          <w:lang w:val="it-IT"/>
        </w:rPr>
        <w:t>Collaborazioni e progetti</w:t>
      </w:r>
      <w:r w:rsidR="00254E91" w:rsidRPr="00A1337D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r w:rsidR="00DD0777" w:rsidRPr="00A1337D">
        <w:rPr>
          <w:rFonts w:ascii="Barlow" w:hAnsi="Barlow"/>
          <w:b/>
          <w:bCs/>
          <w:sz w:val="20"/>
          <w:szCs w:val="20"/>
          <w:lang w:val="it-IT"/>
        </w:rPr>
        <w:t>|</w:t>
      </w:r>
      <w:r w:rsidR="00E74836"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proofErr w:type="gramStart"/>
      <w:r w:rsidR="00810558">
        <w:rPr>
          <w:rFonts w:ascii="Barlow" w:hAnsi="Barlow"/>
          <w:b/>
          <w:bCs/>
          <w:sz w:val="20"/>
          <w:szCs w:val="20"/>
          <w:lang w:val="it-IT"/>
        </w:rPr>
        <w:t>Aprile</w:t>
      </w:r>
      <w:proofErr w:type="gramEnd"/>
      <w:r w:rsidR="00862F77">
        <w:rPr>
          <w:rFonts w:ascii="Barlow" w:hAnsi="Barlow"/>
          <w:b/>
          <w:bCs/>
          <w:sz w:val="20"/>
          <w:szCs w:val="20"/>
          <w:lang w:val="it-IT"/>
        </w:rPr>
        <w:t xml:space="preserve"> 2025</w:t>
      </w:r>
    </w:p>
    <w:p w14:paraId="604A3AC6" w14:textId="77777777" w:rsidR="00105B93" w:rsidRPr="000F50A3" w:rsidRDefault="00105B93" w:rsidP="00D515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0865F2EA" w14:textId="5BA75C38" w:rsidR="00862F77" w:rsidRPr="007932BA" w:rsidRDefault="00233FC4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A2776">
        <w:rPr>
          <w:rFonts w:ascii="Barlow" w:eastAsia="NeueHaasGroteskDisp Std" w:hAnsi="Barlow" w:cs="NeueHaasGroteskDisp Std"/>
          <w:b/>
          <w:bCs/>
          <w:color w:val="auto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</w:t>
      </w:r>
      <w:r w:rsidR="00CB2782" w:rsidRPr="002A2776">
        <w:rPr>
          <w:rFonts w:ascii="Barlow" w:eastAsia="NeueHaasGroteskDisp Std" w:hAnsi="Barlow" w:cs="NeueHaasGroteskDisp Std"/>
          <w:b/>
          <w:bCs/>
          <w:color w:val="auto"/>
          <w:lang w:val="it-IT"/>
          <w14:textOutline w14:w="0" w14:cap="flat" w14:cmpd="sng" w14:algn="ctr">
            <w14:noFill/>
            <w14:prstDash w14:val="solid"/>
            <w14:bevel/>
          </w14:textOutline>
        </w:rPr>
        <w:t>responsabilità</w:t>
      </w:r>
      <w:r w:rsidRPr="002A2776">
        <w:rPr>
          <w:rFonts w:ascii="Barlow" w:eastAsia="NeueHaasGroteskDisp Std" w:hAnsi="Barlow" w:cs="NeueHaasGroteskDisp Std"/>
          <w:b/>
          <w:bCs/>
          <w:color w:val="auto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Barlow" w:eastAsia="NeueHaasGroteskDisp Std" w:hAnsi="Barlow" w:cs="NeueHaasGroteskDisp Std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si impara in showroom: l’Accademia dello Showroom a fianco dell’industria </w:t>
      </w:r>
      <w:r w:rsidR="00862F77" w:rsidRPr="007932BA">
        <w:rPr>
          <w:rFonts w:ascii="Barlow" w:eastAsia="NeueHaasGroteskDisp Std" w:hAnsi="Barlow" w:cs="NeueHaasGroteskDisp Std"/>
          <w:b/>
          <w:bCs/>
          <w:lang w:val="it-IT"/>
          <w14:textOutline w14:w="0" w14:cap="flat" w14:cmpd="sng" w14:algn="ctr">
            <w14:noFill/>
            <w14:prstDash w14:val="solid"/>
            <w14:bevel/>
          </w14:textOutline>
        </w:rPr>
        <w:t>ceramica italiana.</w:t>
      </w:r>
    </w:p>
    <w:p w14:paraId="4A24A21F" w14:textId="77777777" w:rsidR="00862F77" w:rsidRPr="007932BA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A6C520E" w14:textId="63FE9A3D" w:rsidR="00862F77" w:rsidRPr="007932BA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32BA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</w:t>
      </w:r>
      <w:r w:rsidR="00E34CD8" w:rsidRP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Edi.Cer</w:t>
      </w:r>
      <w:r w:rsid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34CD8" w:rsidRP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E34CD8" w:rsidRP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="00E34CD8" w:rsidRP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E34CD8" w:rsidRPr="00E34CD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(società di servizi che fa capo a </w:t>
      </w:r>
      <w:r w:rsidRP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Confindustria Ceramica</w:t>
      </w:r>
      <w:r w:rsid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hanno siglato un accordo di collaborazione per la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promozione e diffusione della campagna ‘Io scelgo la responsabilità’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realizzata con il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marchio </w:t>
      </w:r>
      <w:r w:rsidRPr="007932BA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Ceramics of Italy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presso gli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addetti 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alle vendite delle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sale mostra dei rivenditori, per informarli sul tema della sostenibilità </w:t>
      </w:r>
      <w:r w:rsidR="00CB2782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ambientale </w:t>
      </w:r>
      <w:r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 del</w:t>
      </w:r>
      <w:r w:rsidR="00CB2782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rispetto delle persone </w:t>
      </w:r>
      <w:proofErr w:type="gramStart"/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mess</w:t>
      </w:r>
      <w:r w:rsidR="00CB278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in campo</w:t>
      </w:r>
      <w:proofErr w:type="gramEnd"/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dall’industria ceramica italiana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894D847" w14:textId="77777777" w:rsidR="00862F77" w:rsidRPr="007932BA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BD36E3D" w14:textId="379E7D42" w:rsidR="00862F77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“I contenuti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del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programma di comunicazione e formazione </w:t>
      </w:r>
      <w:r w:rsidRPr="008822DF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Io scelgo la responsabilità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dovranno servire ad aumentare la consapevolezza dei nostri interlocutori sull’impatto che le scelte di sostenibilità fatte dalle aziende </w:t>
      </w:r>
      <w:r w:rsid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ceramiche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hanno sulla società e sull’ambiente, traducendole in  leve d’acquisto adatte alle nuove generazioni 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in vista di effettuare un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 ristrutturazione” – </w:t>
      </w:r>
      <w:r w:rsidRPr="008822D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racconta </w:t>
      </w:r>
      <w:r w:rsidRPr="008822DF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Veronica Verona Direttore de L’Accademia dello Showroom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 </w:t>
      </w:r>
      <w:r w:rsidRPr="00877B7D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Ambassador del progetto </w:t>
      </w:r>
      <w:r w:rsidRPr="00877B7D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Io scelgo la responsabilità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938F8DE" w14:textId="77777777" w:rsidR="00862F77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9B04D43" w14:textId="64DFBF4A" w:rsidR="00862F77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“ Il programma sarà molto intenso e prevederà l’organizzazione di eventi in occasione di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Cersaie,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incontri in presenza presso le sedi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aziendali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 in occasione degli incontri di sezion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regional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(anche in partnership con altre associazioni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di categoria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a cui si aggiunge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realizzazione di contributi video attraverso i quali dovremo trasferire argomentazioni che siano capaci di raccontare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agli addetti alle sale mostra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quello che sta dietro a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l valore/prezzo di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un prodotto Premium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come la ceramica italiana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– conclude </w:t>
      </w:r>
      <w:r w:rsidRPr="008822DF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Veronica Verona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8FF9EE3" w14:textId="77777777" w:rsidR="00862F77" w:rsidRPr="007932BA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393C1052" w14:textId="0ADF8EA3" w:rsidR="00862F77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campagna </w:t>
      </w:r>
      <w:r w:rsidRPr="008822DF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Io scelgo la responsabilità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, realizzata dall’agenzia di Comunicazione Exprimo,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7680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si inserisce </w:t>
      </w:r>
      <w:r w:rsidR="004A293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el lavoro svolto negli ultimi </w:t>
      </w:r>
      <w:r w:rsidR="004A293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due </w:t>
      </w:r>
      <w:r w:rsid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anni da </w:t>
      </w:r>
      <w:r w:rsidR="00E34CD8" w:rsidRPr="007932BA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Ceramics of Italy</w:t>
      </w:r>
      <w:r w:rsidR="00E34CD8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per </w:t>
      </w:r>
      <w:r w:rsidR="004A293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far conoscere e valorizzare gli sforzi economici, organizzativi e di innovazione svolti dalle aziende ceramiche italiane nel campo della sostenibilità am</w:t>
      </w:r>
      <w:r w:rsidR="009909A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b</w:t>
      </w:r>
      <w:r w:rsidR="004A293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ientale e del rispetto delle persone che lavorano </w:t>
      </w:r>
      <w:r w:rsidR="004A2933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nell</w:t>
      </w:r>
      <w:r w:rsidR="00CB2782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 nostre aziende e nella</w:t>
      </w:r>
      <w:r w:rsidR="004A2933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A293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filiera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afferma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8822DF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Andrea Serri Responsabile dell</w:t>
      </w:r>
      <w:r w:rsidR="004A2933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 Comunicazione di </w:t>
      </w:r>
      <w:r w:rsidR="00BC7018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Confindustria Ceramica e Cersaie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– “L’obiettivo attuale è  quello di trasferire i contenuti della campagna alle </w:t>
      </w:r>
      <w:r w:rsidRPr="007932BA">
        <w:rPr>
          <w:rFonts w:ascii="Barlow" w:eastAsia="NeueHaasGroteskDisp Std" w:hAnsi="Barlow" w:cs="NeueHaasGroteskDisp Std"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prime linee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ovvero a coloro che propongono e vendono i prodotti ceramici ogni giorno”. </w:t>
      </w:r>
    </w:p>
    <w:p w14:paraId="7B9103C3" w14:textId="77777777" w:rsidR="00862F77" w:rsidRPr="007932BA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54A5CC9" w14:textId="71D565F1" w:rsidR="00862F77" w:rsidRPr="00877B7D" w:rsidRDefault="00862F77" w:rsidP="00862F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before="100" w:beforeAutospacing="1" w:after="100" w:afterAutospacing="1"/>
        <w:contextualSpacing/>
        <w:jc w:val="both"/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Il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progetto </w:t>
      </w:r>
      <w:r w:rsidRPr="008822DF">
        <w:rPr>
          <w:rFonts w:ascii="Barlow" w:eastAsia="NeueHaasGroteskDisp Std" w:hAnsi="Barlow" w:cs="NeueHaasGroteskDisp Std"/>
          <w:b/>
          <w:bCs/>
          <w:i/>
          <w:i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Io scelgo la responsabilità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si realizz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erà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nell’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erogazione </w:t>
      </w:r>
      <w:r w:rsidR="00CB2782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dei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contenuti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completi di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argomentazioni commerciali studiate per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un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 generazione di età compresa tra i 25 e i 50 anni (X Generation + Y Generation)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CB2782" w:rsidRPr="002A2776">
        <w:rPr>
          <w:rFonts w:ascii="Barlow" w:eastAsia="NeueHaasGroteskDisp Std" w:hAnsi="Barlow" w:cs="NeueHaasGroteskDisp Std"/>
          <w:color w:val="auto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mediante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l’applicazione di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tecniche di neuromarketing per valorizzare il prodotto delle aziende aderenti 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A63BC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Ceramics of Italy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, sia nel creare un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flusso di generazione del consenso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mettendo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 frutto l’esperienza del </w:t>
      </w:r>
      <w:r w:rsidR="00020A59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M</w:t>
      </w:r>
      <w:r w:rsidR="009909A2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etodo Accademia</w:t>
      </w:r>
      <w:r w:rsidRPr="006A63BC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un </w:t>
      </w:r>
      <w:r w:rsidR="00131C4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software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31C4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realizz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ato </w:t>
      </w:r>
      <w:r w:rsidRPr="006A63BC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d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6A63BC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A63BC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L’Accademia dello Showroom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per 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migliorare</w:t>
      </w:r>
      <w:r w:rsidR="00131C4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specificatamente</w:t>
      </w:r>
      <w:r w:rsidR="003A065F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le performance di vendita </w:t>
      </w:r>
      <w:r w:rsidR="00E8027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ne</w:t>
      </w:r>
      <w:r w:rsidR="009909A2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l</w:t>
      </w:r>
      <w:r w:rsidR="00131C4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mondo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131C44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delle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finiture </w:t>
      </w:r>
      <w:r w:rsidR="00E80273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per i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 settore 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edilizi</w:t>
      </w:r>
      <w:r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7932BA">
        <w:rPr>
          <w:rFonts w:ascii="Barlow" w:eastAsia="NeueHaasGroteskDisp Std" w:hAnsi="Barlow" w:cs="NeueHaasGroteskDisp Std"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3288240" w14:textId="77777777" w:rsidR="009A479B" w:rsidRDefault="009A479B" w:rsidP="00862F77">
      <w:pPr>
        <w:jc w:val="both"/>
        <w:rPr>
          <w:rFonts w:ascii="Barlow" w:hAnsi="Barlow"/>
          <w:b/>
          <w:bCs/>
          <w:lang w:val="it-IT"/>
        </w:rPr>
      </w:pPr>
    </w:p>
    <w:p w14:paraId="7AF0E357" w14:textId="77777777" w:rsidR="002A2776" w:rsidRDefault="002A2776" w:rsidP="002A2776">
      <w:pPr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lang w:val="it-IT"/>
        </w:rPr>
        <w:t>IMMAGINI DISPONIBILI</w:t>
      </w:r>
    </w:p>
    <w:p w14:paraId="064E841C" w14:textId="3A373A11" w:rsidR="002A2776" w:rsidRDefault="002A2776" w:rsidP="002A2776">
      <w:pPr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645FE465" wp14:editId="545596F8">
            <wp:extent cx="1930400" cy="2405088"/>
            <wp:effectExtent l="0" t="0" r="0" b="0"/>
            <wp:docPr id="293739432" name="Immagine 2" descr="Immagine che contiene persona, vestiti, aria aperta, alb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9432" name="Immagine 2" descr="Immagine che contiene persona, vestiti, aria aperta, alber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265" cy="242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 xml:space="preserve"> </w:t>
      </w:r>
    </w:p>
    <w:p w14:paraId="0D2ED142" w14:textId="73BB63EE" w:rsidR="002A2776" w:rsidRDefault="002A2776" w:rsidP="002A2776">
      <w:pPr>
        <w:jc w:val="both"/>
        <w:rPr>
          <w:rFonts w:ascii="Barlow" w:eastAsia="NeueHaasGroteskDisp Std" w:hAnsi="Barlow" w:cs="NeueHaasGroteskDisp Std"/>
          <w:b/>
          <w:bCs/>
          <w:i/>
          <w:i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A6866">
        <w:rPr>
          <w:rFonts w:ascii="Barlow" w:hAnsi="Barlow"/>
          <w:b/>
          <w:bCs/>
          <w:sz w:val="18"/>
          <w:szCs w:val="18"/>
          <w:lang w:val="it-IT"/>
        </w:rPr>
        <w:t>1.</w:t>
      </w:r>
      <w:r>
        <w:rPr>
          <w:rFonts w:ascii="Barlow" w:hAnsi="Barlow"/>
          <w:b/>
          <w:bCs/>
          <w:sz w:val="18"/>
          <w:szCs w:val="18"/>
          <w:lang w:val="it-IT"/>
        </w:rPr>
        <w:t xml:space="preserve"> </w:t>
      </w:r>
      <w:r w:rsidRPr="005A6866">
        <w:rPr>
          <w:rFonts w:ascii="Barlow" w:hAnsi="Barlow"/>
          <w:b/>
          <w:bCs/>
          <w:sz w:val="18"/>
          <w:szCs w:val="18"/>
          <w:lang w:val="it-IT"/>
        </w:rPr>
        <w:t xml:space="preserve">Veronica Verona - </w:t>
      </w:r>
      <w:r w:rsidRPr="005A6866"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>Direttore de L’Accademia dello Showroom</w:t>
      </w:r>
      <w:r w:rsidRPr="005A6866">
        <w:rPr>
          <w:rFonts w:ascii="Barlow" w:eastAsia="NeueHaasGroteskDisp Std" w:hAnsi="Barlow" w:cs="NeueHaasGroteskDisp Std"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A6866">
        <w:rPr>
          <w:rFonts w:ascii="Barlow" w:eastAsia="NeueHaasGroteskDisp Std" w:hAnsi="Barlow" w:cs="NeueHaasGroteskDisp Std"/>
          <w:b/>
          <w:b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 Ambassador del progetto </w:t>
      </w:r>
      <w:r w:rsidRPr="005A6866">
        <w:rPr>
          <w:rFonts w:ascii="Barlow" w:eastAsia="NeueHaasGroteskDisp Std" w:hAnsi="Barlow" w:cs="NeueHaasGroteskDisp Std"/>
          <w:b/>
          <w:bCs/>
          <w:i/>
          <w:i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  <w:t>Io scelgo la responsabilità</w:t>
      </w:r>
    </w:p>
    <w:p w14:paraId="1E2F2178" w14:textId="77777777" w:rsidR="00CA676B" w:rsidRDefault="00CA676B" w:rsidP="002A2776">
      <w:pPr>
        <w:jc w:val="both"/>
        <w:rPr>
          <w:rFonts w:ascii="Barlow" w:eastAsia="NeueHaasGroteskDisp Std" w:hAnsi="Barlow" w:cs="NeueHaasGroteskDisp Std"/>
          <w:b/>
          <w:bCs/>
          <w:i/>
          <w:i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5B08A208" w14:textId="77777777" w:rsidR="00CA676B" w:rsidRDefault="00CA676B" w:rsidP="002A2776">
      <w:pPr>
        <w:jc w:val="both"/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B261FEF" w14:textId="77777777" w:rsidR="00393396" w:rsidRDefault="00393396" w:rsidP="002A2776">
      <w:pPr>
        <w:jc w:val="both"/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b/>
          <w:bCs/>
          <w:noProof/>
          <w:sz w:val="20"/>
          <w:szCs w:val="20"/>
          <w:lang w:val="it-IT"/>
        </w:rPr>
        <w:drawing>
          <wp:inline distT="0" distB="0" distL="0" distR="0" wp14:anchorId="160E70B3" wp14:editId="06EF4A85">
            <wp:extent cx="1888066" cy="3403382"/>
            <wp:effectExtent l="0" t="0" r="4445" b="635"/>
            <wp:docPr id="566876731" name="Immagine 1" descr="Immagine che contiene vestiti, abito, persona, arred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76731" name="Immagine 1" descr="Immagine che contiene vestiti, abito, persona, arred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666" cy="344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CA47D" w14:textId="77777777" w:rsidR="00393396" w:rsidRDefault="00393396" w:rsidP="002A2776">
      <w:pPr>
        <w:jc w:val="both"/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4785BEBA" w14:textId="1E1DB31A" w:rsidR="00CA676B" w:rsidRDefault="00CA676B" w:rsidP="002A2776">
      <w:pPr>
        <w:jc w:val="both"/>
        <w:rPr>
          <w:rFonts w:ascii="Barlow" w:eastAsia="NeueHaasGroteskDisp Std" w:hAnsi="Barlow" w:cs="NeueHaasGroteskDisp Std"/>
          <w:b/>
          <w:bCs/>
          <w:i/>
          <w:iCs/>
          <w:sz w:val="18"/>
          <w:szCs w:val="18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2. </w:t>
      </w:r>
      <w:r w:rsidRPr="008822DF"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Andrea Serri Responsabile dell</w:t>
      </w:r>
      <w:r>
        <w:rPr>
          <w:rFonts w:ascii="Barlow" w:eastAsia="NeueHaasGroteskDisp Std" w:hAnsi="Barlow" w:cs="NeueHaasGroteskDisp Std"/>
          <w:b/>
          <w:bCs/>
          <w:sz w:val="20"/>
          <w:szCs w:val="20"/>
          <w:lang w:val="it-IT"/>
          <w14:textOutline w14:w="0" w14:cap="flat" w14:cmpd="sng" w14:algn="ctr">
            <w14:noFill/>
            <w14:prstDash w14:val="solid"/>
            <w14:bevel/>
          </w14:textOutline>
        </w:rPr>
        <w:t>a Comunicazione di Confindustria Ceramica e Cersaie</w:t>
      </w:r>
    </w:p>
    <w:p w14:paraId="581E9576" w14:textId="77777777" w:rsidR="002A2776" w:rsidRPr="005A6866" w:rsidRDefault="002A2776" w:rsidP="002A2776">
      <w:pPr>
        <w:jc w:val="both"/>
        <w:rPr>
          <w:rFonts w:ascii="Barlow" w:hAnsi="Barlow"/>
          <w:b/>
          <w:bCs/>
          <w:sz w:val="18"/>
          <w:szCs w:val="18"/>
          <w:lang w:val="it-IT"/>
        </w:rPr>
      </w:pPr>
    </w:p>
    <w:p w14:paraId="2858AA75" w14:textId="77777777" w:rsidR="002A2776" w:rsidRDefault="002A2776" w:rsidP="002A2776">
      <w:pPr>
        <w:jc w:val="both"/>
        <w:rPr>
          <w:rFonts w:ascii="Barlow" w:hAnsi="Barlow"/>
          <w:b/>
          <w:bCs/>
          <w:lang w:val="it-IT"/>
        </w:rPr>
      </w:pPr>
    </w:p>
    <w:p w14:paraId="6C901521" w14:textId="77777777" w:rsidR="002A2776" w:rsidRDefault="002A2776" w:rsidP="002A2776">
      <w:pPr>
        <w:jc w:val="both"/>
        <w:rPr>
          <w:rFonts w:ascii="Barlow" w:hAnsi="Barlow"/>
          <w:b/>
          <w:bCs/>
          <w:lang w:val="it-IT"/>
        </w:rPr>
      </w:pP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0FC4A9DF" wp14:editId="728D8514">
            <wp:extent cx="2370666" cy="1111064"/>
            <wp:effectExtent l="0" t="0" r="0" b="0"/>
            <wp:docPr id="900868859" name="Immagine 4" descr="Immagine che contiene Carattere, testo, schermata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68859" name="Immagine 4" descr="Immagine che contiene Carattere, testo, schermata, Elementi grafici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427" cy="11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lang w:val="it-IT"/>
        </w:rPr>
        <w:tab/>
      </w:r>
      <w:r>
        <w:rPr>
          <w:rFonts w:ascii="Barlow" w:hAnsi="Barlow"/>
          <w:b/>
          <w:bCs/>
          <w:lang w:val="it-IT"/>
        </w:rPr>
        <w:tab/>
      </w:r>
      <w:r>
        <w:rPr>
          <w:rFonts w:ascii="Barlow" w:hAnsi="Barlow"/>
          <w:b/>
          <w:bCs/>
          <w:lang w:val="it-IT"/>
        </w:rPr>
        <w:tab/>
      </w:r>
      <w:r>
        <w:rPr>
          <w:rFonts w:ascii="Barlow" w:hAnsi="Barlow"/>
          <w:b/>
          <w:bCs/>
          <w:noProof/>
          <w:lang w:val="it-IT"/>
        </w:rPr>
        <w:drawing>
          <wp:inline distT="0" distB="0" distL="0" distR="0" wp14:anchorId="0036B969" wp14:editId="4E7392F0">
            <wp:extent cx="2065866" cy="1432938"/>
            <wp:effectExtent l="0" t="0" r="4445" b="2540"/>
            <wp:docPr id="1508707325" name="Immagine 1" descr="Immagine che contiene testo, Elementi grafici, grafic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07325" name="Immagine 1" descr="Immagine che contiene testo, Elementi grafici, grafica, Carattere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692" cy="146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8FE4" w14:textId="77777777" w:rsidR="002A2776" w:rsidRDefault="002A2776" w:rsidP="002A2776">
      <w:pPr>
        <w:jc w:val="both"/>
        <w:rPr>
          <w:rFonts w:ascii="Barlow" w:hAnsi="Barlow"/>
          <w:b/>
          <w:bCs/>
          <w:sz w:val="18"/>
          <w:szCs w:val="18"/>
          <w:lang w:val="it-IT"/>
        </w:rPr>
      </w:pPr>
    </w:p>
    <w:p w14:paraId="61A8163C" w14:textId="65733A2F" w:rsidR="002A2776" w:rsidRPr="005A6866" w:rsidRDefault="00CA676B" w:rsidP="002A2776">
      <w:pPr>
        <w:jc w:val="both"/>
        <w:rPr>
          <w:rFonts w:ascii="Barlow" w:hAnsi="Barlow"/>
          <w:b/>
          <w:bCs/>
          <w:sz w:val="18"/>
          <w:szCs w:val="18"/>
          <w:lang w:val="it-IT"/>
        </w:rPr>
      </w:pPr>
      <w:r>
        <w:rPr>
          <w:rFonts w:ascii="Barlow" w:hAnsi="Barlow"/>
          <w:b/>
          <w:bCs/>
          <w:sz w:val="18"/>
          <w:szCs w:val="18"/>
          <w:lang w:val="it-IT"/>
        </w:rPr>
        <w:t>3</w:t>
      </w:r>
      <w:r w:rsidR="002A2776" w:rsidRPr="005A6866">
        <w:rPr>
          <w:rFonts w:ascii="Barlow" w:hAnsi="Barlow"/>
          <w:b/>
          <w:bCs/>
          <w:sz w:val="18"/>
          <w:szCs w:val="18"/>
          <w:lang w:val="it-IT"/>
        </w:rPr>
        <w:t xml:space="preserve">. Logo L’Accademia dello Showroom </w:t>
      </w:r>
      <w:r w:rsidR="002A2776">
        <w:rPr>
          <w:rFonts w:ascii="Barlow" w:hAnsi="Barlow"/>
          <w:b/>
          <w:bCs/>
          <w:sz w:val="18"/>
          <w:szCs w:val="18"/>
          <w:lang w:val="it-IT"/>
        </w:rPr>
        <w:tab/>
      </w:r>
      <w:r w:rsidR="002A2776">
        <w:rPr>
          <w:rFonts w:ascii="Barlow" w:hAnsi="Barlow"/>
          <w:b/>
          <w:bCs/>
          <w:sz w:val="18"/>
          <w:szCs w:val="18"/>
          <w:lang w:val="it-IT"/>
        </w:rPr>
        <w:tab/>
      </w:r>
      <w:r w:rsidR="002A2776">
        <w:rPr>
          <w:rFonts w:ascii="Barlow" w:hAnsi="Barlow"/>
          <w:b/>
          <w:bCs/>
          <w:sz w:val="18"/>
          <w:szCs w:val="18"/>
          <w:lang w:val="it-IT"/>
        </w:rPr>
        <w:tab/>
      </w:r>
      <w:r w:rsidR="002A2776">
        <w:rPr>
          <w:rFonts w:ascii="Barlow" w:hAnsi="Barlow"/>
          <w:b/>
          <w:bCs/>
          <w:sz w:val="18"/>
          <w:szCs w:val="18"/>
          <w:lang w:val="it-IT"/>
        </w:rPr>
        <w:tab/>
      </w:r>
      <w:r>
        <w:rPr>
          <w:rFonts w:ascii="Barlow" w:hAnsi="Barlow"/>
          <w:b/>
          <w:bCs/>
          <w:sz w:val="18"/>
          <w:szCs w:val="18"/>
          <w:lang w:val="it-IT"/>
        </w:rPr>
        <w:t>4</w:t>
      </w:r>
      <w:r w:rsidR="002A2776" w:rsidRPr="005A6866">
        <w:rPr>
          <w:rFonts w:ascii="Barlow" w:hAnsi="Barlow"/>
          <w:b/>
          <w:bCs/>
          <w:sz w:val="18"/>
          <w:szCs w:val="18"/>
          <w:lang w:val="it-IT"/>
        </w:rPr>
        <w:t>. Logo Ceramics of Italy</w:t>
      </w:r>
    </w:p>
    <w:p w14:paraId="0869F81B" w14:textId="77777777" w:rsidR="002A2776" w:rsidRPr="00DD0777" w:rsidRDefault="002A2776" w:rsidP="002A2776">
      <w:pPr>
        <w:jc w:val="both"/>
        <w:rPr>
          <w:rFonts w:ascii="Barlow" w:hAnsi="Barlow"/>
          <w:b/>
          <w:bCs/>
          <w:lang w:val="it-IT"/>
        </w:rPr>
      </w:pPr>
    </w:p>
    <w:p w14:paraId="75D077FF" w14:textId="6E767455" w:rsidR="00862F77" w:rsidRPr="00DD0777" w:rsidRDefault="00862F77" w:rsidP="002A2776">
      <w:pPr>
        <w:jc w:val="both"/>
        <w:rPr>
          <w:rFonts w:ascii="Barlow" w:hAnsi="Barlow"/>
          <w:b/>
          <w:bCs/>
          <w:lang w:val="it-IT"/>
        </w:rPr>
      </w:pPr>
    </w:p>
    <w:sectPr w:rsidR="00862F77" w:rsidRPr="00DD0777" w:rsidSect="00862F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64" w:right="1134" w:bottom="548" w:left="1134" w:header="403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10AAF" w14:textId="77777777" w:rsidR="0082408F" w:rsidRDefault="0082408F">
      <w:r>
        <w:separator/>
      </w:r>
    </w:p>
  </w:endnote>
  <w:endnote w:type="continuationSeparator" w:id="0">
    <w:p w14:paraId="7F1C3C0C" w14:textId="77777777" w:rsidR="0082408F" w:rsidRDefault="0082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NeueHaasGroteskDisp St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68D0" w14:textId="77777777" w:rsidR="00862F77" w:rsidRDefault="00862F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E922" w14:textId="3489F5D3" w:rsidR="007374E2" w:rsidRDefault="00000000" w:rsidP="00862F77">
    <w:pPr>
      <w:pStyle w:val="IntestazioneepidipaginaA"/>
      <w:tabs>
        <w:tab w:val="clear" w:pos="9020"/>
        <w:tab w:val="center" w:pos="4819"/>
        <w:tab w:val="right" w:pos="9612"/>
      </w:tabs>
      <w:jc w:val="center"/>
      <w:rPr>
        <w:rFonts w:ascii="Barlow" w:hAnsi="Barlow"/>
        <w:sz w:val="18"/>
        <w:szCs w:val="18"/>
      </w:rPr>
    </w:pPr>
    <w:r w:rsidRPr="00862F77">
      <w:rPr>
        <w:rFonts w:ascii="Barlow" w:eastAsia="Avenir Book" w:hAnsi="Barlow" w:cs="Avenir Book"/>
        <w:sz w:val="18"/>
        <w:szCs w:val="18"/>
      </w:rPr>
      <w:t>L</w:t>
    </w:r>
    <w:r w:rsidRPr="00862F77">
      <w:rPr>
        <w:rFonts w:ascii="Barlow" w:hAnsi="Barlow"/>
        <w:sz w:val="18"/>
        <w:szCs w:val="18"/>
      </w:rPr>
      <w:t>’Accademia dello Showroom è un marchio Upstairs S.r.l.</w:t>
    </w:r>
  </w:p>
  <w:p w14:paraId="478781C3" w14:textId="77777777" w:rsidR="00862F77" w:rsidRPr="00862F77" w:rsidRDefault="00862F77" w:rsidP="00862F77">
    <w:pPr>
      <w:pStyle w:val="IntestazioneepidipaginaA"/>
      <w:tabs>
        <w:tab w:val="clear" w:pos="9020"/>
        <w:tab w:val="center" w:pos="4819"/>
        <w:tab w:val="right" w:pos="9612"/>
      </w:tabs>
      <w:jc w:val="center"/>
      <w:rPr>
        <w:rFonts w:ascii="Barlow" w:hAnsi="Barlow"/>
        <w:sz w:val="18"/>
        <w:szCs w:val="18"/>
      </w:rPr>
    </w:pPr>
  </w:p>
  <w:p w14:paraId="414E7CF7" w14:textId="77777777" w:rsidR="00862F77" w:rsidRPr="00862F77" w:rsidRDefault="00862F77" w:rsidP="00862F77">
    <w:pPr>
      <w:pStyle w:val="Pidipagina"/>
      <w:jc w:val="center"/>
      <w:rPr>
        <w:rFonts w:ascii="Barlow" w:hAnsi="Barlow"/>
        <w:sz w:val="18"/>
        <w:szCs w:val="18"/>
      </w:rPr>
    </w:pPr>
    <w:r w:rsidRPr="00076802">
      <w:rPr>
        <w:rFonts w:ascii="Barlow" w:hAnsi="Barlow"/>
        <w:b/>
        <w:sz w:val="18"/>
        <w:szCs w:val="18"/>
        <w:lang w:val="it-IT"/>
      </w:rPr>
      <w:t>Ufficio Stampa</w:t>
    </w:r>
    <w:r w:rsidRPr="00076802">
      <w:rPr>
        <w:rFonts w:ascii="Barlow" w:hAnsi="Barlow"/>
        <w:color w:val="808080" w:themeColor="background1" w:themeShade="80"/>
        <w:sz w:val="18"/>
        <w:szCs w:val="18"/>
        <w:lang w:val="it-IT"/>
      </w:rPr>
      <w:t xml:space="preserve">: </w:t>
    </w:r>
    <w:r w:rsidRPr="00076802">
      <w:rPr>
        <w:rFonts w:ascii="Barlow" w:hAnsi="Barlow"/>
        <w:b/>
        <w:bCs/>
        <w:color w:val="808080" w:themeColor="background1" w:themeShade="80"/>
        <w:sz w:val="18"/>
        <w:szCs w:val="18"/>
        <w:lang w:val="it-IT"/>
      </w:rPr>
      <w:t xml:space="preserve">TAConline </w:t>
    </w:r>
    <w:r w:rsidRPr="00076802">
      <w:rPr>
        <w:rFonts w:ascii="Barlow" w:hAnsi="Barlow"/>
        <w:color w:val="808080" w:themeColor="background1" w:themeShade="80"/>
        <w:sz w:val="18"/>
        <w:szCs w:val="18"/>
        <w:lang w:val="it-IT"/>
      </w:rPr>
      <w:t xml:space="preserve">- </w:t>
    </w:r>
    <w:r w:rsidRPr="00076802">
      <w:rPr>
        <w:rFonts w:ascii="Barlow" w:hAnsi="Barlow"/>
        <w:sz w:val="18"/>
        <w:szCs w:val="18"/>
        <w:lang w:val="it-IT"/>
      </w:rPr>
      <w:t xml:space="preserve">Milano|Genova - press@taconline.it - ph. </w:t>
    </w:r>
    <w:r w:rsidRPr="00862F77">
      <w:rPr>
        <w:rFonts w:ascii="Barlow" w:hAnsi="Barlow"/>
        <w:sz w:val="18"/>
        <w:szCs w:val="18"/>
      </w:rPr>
      <w:t>+39 02 48517618 - +39 0185 351616</w:t>
    </w:r>
  </w:p>
  <w:p w14:paraId="50114345" w14:textId="77777777" w:rsidR="00862F77" w:rsidRDefault="00862F77" w:rsidP="00862F77">
    <w:pPr>
      <w:pStyle w:val="IntestazioneepidipaginaA"/>
      <w:tabs>
        <w:tab w:val="clear" w:pos="9020"/>
        <w:tab w:val="center" w:pos="4819"/>
        <w:tab w:val="right" w:pos="961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8A06" w14:textId="77777777" w:rsidR="00862F77" w:rsidRDefault="00862F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5F68" w14:textId="77777777" w:rsidR="0082408F" w:rsidRDefault="0082408F">
      <w:r>
        <w:separator/>
      </w:r>
    </w:p>
  </w:footnote>
  <w:footnote w:type="continuationSeparator" w:id="0">
    <w:p w14:paraId="00A494AB" w14:textId="77777777" w:rsidR="0082408F" w:rsidRDefault="0082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F0E7" w14:textId="77777777" w:rsidR="00862F77" w:rsidRDefault="00862F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658A" w14:textId="77777777" w:rsidR="007374E2" w:rsidRDefault="00000000">
    <w:pPr>
      <w:pStyle w:val="IntestazioneepidipaginaA"/>
      <w:tabs>
        <w:tab w:val="clear" w:pos="9020"/>
        <w:tab w:val="center" w:pos="4819"/>
        <w:tab w:val="right" w:pos="9612"/>
      </w:tabs>
      <w:spacing w:after="80"/>
      <w:ind w:firstLine="1134"/>
    </w:pPr>
    <w:r>
      <w:rPr>
        <w:rFonts w:ascii="Cambria" w:hAnsi="Cambria"/>
        <w:sz w:val="22"/>
        <w:szCs w:val="22"/>
      </w:rPr>
      <w:fldChar w:fldCharType="begin"/>
    </w:r>
    <w:r>
      <w:rPr>
        <w:rFonts w:ascii="Cambria" w:hAnsi="Cambria"/>
        <w:sz w:val="22"/>
        <w:szCs w:val="22"/>
      </w:rPr>
      <w:instrText xml:space="preserve"> PAGE </w:instrText>
    </w:r>
    <w:r>
      <w:rPr>
        <w:rFonts w:ascii="Cambria" w:hAnsi="Cambria"/>
        <w:sz w:val="22"/>
        <w:szCs w:val="22"/>
      </w:rPr>
      <w:fldChar w:fldCharType="separate"/>
    </w:r>
    <w:r w:rsidR="00C6490A">
      <w:rPr>
        <w:rFonts w:ascii="Cambria" w:hAnsi="Cambria"/>
        <w:noProof/>
        <w:sz w:val="22"/>
        <w:szCs w:val="22"/>
      </w:rPr>
      <w:t>1</w:t>
    </w:r>
    <w:r>
      <w:rPr>
        <w:rFonts w:ascii="Cambria" w:hAnsi="Cambria"/>
        <w:sz w:val="22"/>
        <w:szCs w:val="22"/>
      </w:rPr>
      <w:fldChar w:fldCharType="end"/>
    </w:r>
    <w:r>
      <w:rPr>
        <w:rFonts w:ascii="Cambria" w:hAnsi="Cambria"/>
        <w:sz w:val="22"/>
        <w:szCs w:val="22"/>
      </w:rPr>
      <w:t xml:space="preserve"> di </w:t>
    </w:r>
    <w:r>
      <w:rPr>
        <w:rFonts w:ascii="Cambria" w:eastAsia="Cambria" w:hAnsi="Cambria" w:cs="Cambria"/>
        <w:sz w:val="22"/>
        <w:szCs w:val="22"/>
      </w:rPr>
      <w:fldChar w:fldCharType="begin"/>
    </w:r>
    <w:r>
      <w:rPr>
        <w:rFonts w:ascii="Cambria" w:eastAsia="Cambria" w:hAnsi="Cambria" w:cs="Cambria"/>
        <w:sz w:val="22"/>
        <w:szCs w:val="22"/>
      </w:rPr>
      <w:instrText xml:space="preserve"> NUMPAGES </w:instrText>
    </w:r>
    <w:r>
      <w:rPr>
        <w:rFonts w:ascii="Cambria" w:eastAsia="Cambria" w:hAnsi="Cambria" w:cs="Cambria"/>
        <w:sz w:val="22"/>
        <w:szCs w:val="22"/>
      </w:rPr>
      <w:fldChar w:fldCharType="separate"/>
    </w:r>
    <w:r w:rsidR="00C6490A">
      <w:rPr>
        <w:rFonts w:ascii="Cambria" w:eastAsia="Cambria" w:hAnsi="Cambria" w:cs="Cambria"/>
        <w:noProof/>
        <w:sz w:val="22"/>
        <w:szCs w:val="22"/>
      </w:rPr>
      <w:t>1</w:t>
    </w:r>
    <w:r>
      <w:rPr>
        <w:rFonts w:ascii="Cambria" w:eastAsia="Cambria" w:hAnsi="Cambria" w:cs="Cambria"/>
        <w:sz w:val="22"/>
        <w:szCs w:val="22"/>
      </w:rPr>
      <w:fldChar w:fldCharType="end"/>
    </w:r>
    <w:r>
      <w:rPr>
        <w:rFonts w:ascii="Cambria" w:eastAsia="Cambria" w:hAnsi="Cambria" w:cs="Cambria"/>
        <w:sz w:val="22"/>
        <w:szCs w:val="22"/>
      </w:rPr>
      <w:tab/>
    </w:r>
    <w:r>
      <w:rPr>
        <w:rFonts w:ascii="Cambria" w:eastAsia="Cambria" w:hAnsi="Cambria" w:cs="Cambria"/>
        <w:sz w:val="22"/>
        <w:szCs w:val="22"/>
      </w:rPr>
      <w:tab/>
    </w:r>
    <w:r>
      <w:rPr>
        <w:noProof/>
      </w:rPr>
      <w:drawing>
        <wp:inline distT="0" distB="0" distL="0" distR="0" wp14:anchorId="3E445DE5" wp14:editId="74A97067">
          <wp:extent cx="2149641" cy="850900"/>
          <wp:effectExtent l="0" t="0" r="0" b="0"/>
          <wp:docPr id="1293642043" name="officeArt object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7" b="29212"/>
                  <a:stretch>
                    <a:fillRect/>
                  </a:stretch>
                </pic:blipFill>
                <pic:spPr>
                  <a:xfrm>
                    <a:off x="0" y="0"/>
                    <a:ext cx="2265134" cy="8966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6C53" w14:textId="77777777" w:rsidR="00862F77" w:rsidRDefault="00862F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8448224">
    <w:abstractNumId w:val="0"/>
  </w:num>
  <w:num w:numId="2" w16cid:durableId="580139057">
    <w:abstractNumId w:val="1"/>
  </w:num>
  <w:num w:numId="3" w16cid:durableId="1692685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E2"/>
    <w:rsid w:val="00020A59"/>
    <w:rsid w:val="000262AB"/>
    <w:rsid w:val="000302FB"/>
    <w:rsid w:val="00037B6E"/>
    <w:rsid w:val="00076802"/>
    <w:rsid w:val="00082609"/>
    <w:rsid w:val="0008779B"/>
    <w:rsid w:val="00091458"/>
    <w:rsid w:val="000957D3"/>
    <w:rsid w:val="000A2515"/>
    <w:rsid w:val="000A39BA"/>
    <w:rsid w:val="000D4C60"/>
    <w:rsid w:val="000D64B8"/>
    <w:rsid w:val="000E6FFB"/>
    <w:rsid w:val="000F50A3"/>
    <w:rsid w:val="00105B93"/>
    <w:rsid w:val="00131C44"/>
    <w:rsid w:val="00162097"/>
    <w:rsid w:val="00171B80"/>
    <w:rsid w:val="00190EB9"/>
    <w:rsid w:val="00195211"/>
    <w:rsid w:val="001955BD"/>
    <w:rsid w:val="001A2410"/>
    <w:rsid w:val="001A3D56"/>
    <w:rsid w:val="001B7CD7"/>
    <w:rsid w:val="00201323"/>
    <w:rsid w:val="0021365D"/>
    <w:rsid w:val="00230842"/>
    <w:rsid w:val="002329CA"/>
    <w:rsid w:val="00233FC4"/>
    <w:rsid w:val="002523EC"/>
    <w:rsid w:val="00254E91"/>
    <w:rsid w:val="00257597"/>
    <w:rsid w:val="00267984"/>
    <w:rsid w:val="00283D57"/>
    <w:rsid w:val="00293F79"/>
    <w:rsid w:val="002950E8"/>
    <w:rsid w:val="002A2776"/>
    <w:rsid w:val="002B05DE"/>
    <w:rsid w:val="002C0EC1"/>
    <w:rsid w:val="0032511B"/>
    <w:rsid w:val="00360074"/>
    <w:rsid w:val="00393396"/>
    <w:rsid w:val="003A065F"/>
    <w:rsid w:val="003A460C"/>
    <w:rsid w:val="003B07A8"/>
    <w:rsid w:val="003B6BE9"/>
    <w:rsid w:val="003C312B"/>
    <w:rsid w:val="003C3D97"/>
    <w:rsid w:val="003D3AE8"/>
    <w:rsid w:val="00423095"/>
    <w:rsid w:val="00434860"/>
    <w:rsid w:val="0043793A"/>
    <w:rsid w:val="0044507E"/>
    <w:rsid w:val="00460EA6"/>
    <w:rsid w:val="004905FC"/>
    <w:rsid w:val="00494D11"/>
    <w:rsid w:val="004A2933"/>
    <w:rsid w:val="004B59B0"/>
    <w:rsid w:val="004C607E"/>
    <w:rsid w:val="005125F1"/>
    <w:rsid w:val="00555687"/>
    <w:rsid w:val="005C77A0"/>
    <w:rsid w:val="005C7E26"/>
    <w:rsid w:val="005D1266"/>
    <w:rsid w:val="005D2591"/>
    <w:rsid w:val="005F3825"/>
    <w:rsid w:val="00670C31"/>
    <w:rsid w:val="00677CD7"/>
    <w:rsid w:val="006800F4"/>
    <w:rsid w:val="00691797"/>
    <w:rsid w:val="006A1D53"/>
    <w:rsid w:val="006E3A50"/>
    <w:rsid w:val="00705029"/>
    <w:rsid w:val="007374E2"/>
    <w:rsid w:val="0077123C"/>
    <w:rsid w:val="007804DF"/>
    <w:rsid w:val="00792086"/>
    <w:rsid w:val="00796C4C"/>
    <w:rsid w:val="00796F80"/>
    <w:rsid w:val="007A3BF7"/>
    <w:rsid w:val="007A76C4"/>
    <w:rsid w:val="007C0566"/>
    <w:rsid w:val="007D7755"/>
    <w:rsid w:val="007F29B4"/>
    <w:rsid w:val="007F71E7"/>
    <w:rsid w:val="00810558"/>
    <w:rsid w:val="0081076A"/>
    <w:rsid w:val="0082408F"/>
    <w:rsid w:val="00831D53"/>
    <w:rsid w:val="0086115F"/>
    <w:rsid w:val="00862F77"/>
    <w:rsid w:val="0086377F"/>
    <w:rsid w:val="00893B97"/>
    <w:rsid w:val="008B405D"/>
    <w:rsid w:val="008F37FA"/>
    <w:rsid w:val="00961A39"/>
    <w:rsid w:val="009909A2"/>
    <w:rsid w:val="009A479B"/>
    <w:rsid w:val="009B72D8"/>
    <w:rsid w:val="009B7785"/>
    <w:rsid w:val="009C3F48"/>
    <w:rsid w:val="009D2624"/>
    <w:rsid w:val="009F1550"/>
    <w:rsid w:val="00A00B46"/>
    <w:rsid w:val="00A07D3B"/>
    <w:rsid w:val="00A1337D"/>
    <w:rsid w:val="00A256DE"/>
    <w:rsid w:val="00A44743"/>
    <w:rsid w:val="00A91350"/>
    <w:rsid w:val="00AA1818"/>
    <w:rsid w:val="00AA275E"/>
    <w:rsid w:val="00AC507F"/>
    <w:rsid w:val="00AD4A8C"/>
    <w:rsid w:val="00AD5AF1"/>
    <w:rsid w:val="00B16859"/>
    <w:rsid w:val="00B172BA"/>
    <w:rsid w:val="00B50E3B"/>
    <w:rsid w:val="00B56CCD"/>
    <w:rsid w:val="00B7255D"/>
    <w:rsid w:val="00B75922"/>
    <w:rsid w:val="00BC4461"/>
    <w:rsid w:val="00BC7018"/>
    <w:rsid w:val="00C26CC8"/>
    <w:rsid w:val="00C45A12"/>
    <w:rsid w:val="00C6490A"/>
    <w:rsid w:val="00C64F74"/>
    <w:rsid w:val="00CA676B"/>
    <w:rsid w:val="00CB2782"/>
    <w:rsid w:val="00CB41E3"/>
    <w:rsid w:val="00D265A9"/>
    <w:rsid w:val="00D36ACC"/>
    <w:rsid w:val="00D448D1"/>
    <w:rsid w:val="00D5159A"/>
    <w:rsid w:val="00D5358C"/>
    <w:rsid w:val="00D70266"/>
    <w:rsid w:val="00DA4234"/>
    <w:rsid w:val="00DA62A5"/>
    <w:rsid w:val="00DC3301"/>
    <w:rsid w:val="00DD0777"/>
    <w:rsid w:val="00DD4616"/>
    <w:rsid w:val="00DE72FE"/>
    <w:rsid w:val="00E17DC3"/>
    <w:rsid w:val="00E34CD8"/>
    <w:rsid w:val="00E634C8"/>
    <w:rsid w:val="00E64266"/>
    <w:rsid w:val="00E7191A"/>
    <w:rsid w:val="00E72E6E"/>
    <w:rsid w:val="00E74836"/>
    <w:rsid w:val="00E80273"/>
    <w:rsid w:val="00ED422C"/>
    <w:rsid w:val="00EE4178"/>
    <w:rsid w:val="00F01282"/>
    <w:rsid w:val="00F03134"/>
    <w:rsid w:val="00F1731A"/>
    <w:rsid w:val="00F20BFD"/>
    <w:rsid w:val="00F44835"/>
    <w:rsid w:val="00F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59AD7"/>
  <w15:docId w15:val="{035D8568-E184-EB42-9B7A-6E77CBB2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64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0A"/>
    <w:rPr>
      <w:rFonts w:eastAsia="Times New Roman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68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55687"/>
  </w:style>
  <w:style w:type="paragraph" w:styleId="Paragrafoelenco">
    <w:name w:val="List Paragraph"/>
    <w:basedOn w:val="Normale"/>
    <w:uiPriority w:val="34"/>
    <w:qFormat/>
    <w:rsid w:val="00B7255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C056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Serri</dc:creator>
  <cp:lastModifiedBy>Andrea Giuseppe Turatti</cp:lastModifiedBy>
  <cp:revision>4</cp:revision>
  <dcterms:created xsi:type="dcterms:W3CDTF">2025-05-23T09:40:00Z</dcterms:created>
  <dcterms:modified xsi:type="dcterms:W3CDTF">2025-05-23T10:15:00Z</dcterms:modified>
</cp:coreProperties>
</file>