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1929A" w14:textId="5CC49807" w:rsidR="005E117A" w:rsidRPr="00D8422B" w:rsidRDefault="005E117A" w:rsidP="006E3B55">
      <w:pPr>
        <w:spacing w:before="100" w:beforeAutospacing="1" w:after="100" w:afterAutospacing="1"/>
        <w:contextualSpacing/>
        <w:jc w:val="both"/>
        <w:rPr>
          <w:rFonts w:cs="Arial"/>
          <w:b/>
          <w:bCs/>
        </w:rPr>
      </w:pPr>
      <w:r w:rsidRPr="00C4660D">
        <w:rPr>
          <w:rFonts w:cs="Arial"/>
          <w:b/>
          <w:bCs/>
        </w:rPr>
        <w:t>PALAZZANI.EU</w:t>
      </w:r>
      <w:r>
        <w:rPr>
          <w:rFonts w:cs="Arial"/>
          <w:b/>
          <w:bCs/>
        </w:rPr>
        <w:t xml:space="preserve"> S.P.A.</w:t>
      </w:r>
      <w:r w:rsidR="00D476CE">
        <w:rPr>
          <w:rFonts w:cs="Arial"/>
          <w:b/>
          <w:bCs/>
        </w:rPr>
        <w:t xml:space="preserve"> | </w:t>
      </w:r>
      <w:r>
        <w:rPr>
          <w:rFonts w:cs="Arial"/>
          <w:b/>
          <w:bCs/>
        </w:rPr>
        <w:t>www.p</w:t>
      </w:r>
      <w:r w:rsidRPr="00D8422B">
        <w:rPr>
          <w:rFonts w:cs="Arial"/>
          <w:b/>
          <w:bCs/>
        </w:rPr>
        <w:t>alazzani.eu</w:t>
      </w:r>
    </w:p>
    <w:p w14:paraId="6F32DF58" w14:textId="77777777" w:rsidR="00920C65" w:rsidRDefault="00920C65" w:rsidP="006E3B55">
      <w:pPr>
        <w:spacing w:before="100" w:beforeAutospacing="1" w:after="100" w:afterAutospacing="1"/>
        <w:contextualSpacing/>
        <w:jc w:val="both"/>
        <w:rPr>
          <w:rFonts w:cs="Arial"/>
          <w:b/>
          <w:bCs/>
        </w:rPr>
      </w:pPr>
    </w:p>
    <w:p w14:paraId="0DAF1E58" w14:textId="77E9075C" w:rsidR="00920C65" w:rsidRDefault="00F5148F" w:rsidP="006E3B55">
      <w:pPr>
        <w:spacing w:before="100" w:beforeAutospacing="1" w:after="100" w:afterAutospacing="1"/>
        <w:contextualSpacing/>
        <w:jc w:val="both"/>
        <w:rPr>
          <w:rFonts w:cs="Arial"/>
          <w:b/>
          <w:bCs/>
          <w:color w:val="808080" w:themeColor="background1" w:themeShade="80"/>
          <w:sz w:val="20"/>
          <w:szCs w:val="20"/>
        </w:rPr>
      </w:pPr>
      <w:r>
        <w:rPr>
          <w:rFonts w:cs="Arial"/>
          <w:b/>
          <w:bCs/>
          <w:color w:val="808080" w:themeColor="background1" w:themeShade="80"/>
          <w:sz w:val="20"/>
          <w:szCs w:val="20"/>
        </w:rPr>
        <w:t xml:space="preserve">Prodotto | Collezione Qadra </w:t>
      </w:r>
      <w:r w:rsidR="00D476CE">
        <w:rPr>
          <w:rFonts w:cs="Arial"/>
          <w:b/>
          <w:bCs/>
          <w:color w:val="808080" w:themeColor="background1" w:themeShade="80"/>
          <w:sz w:val="20"/>
          <w:szCs w:val="20"/>
        </w:rPr>
        <w:t xml:space="preserve">| </w:t>
      </w:r>
      <w:r>
        <w:rPr>
          <w:rFonts w:cs="Arial"/>
          <w:b/>
          <w:bCs/>
          <w:color w:val="808080" w:themeColor="background1" w:themeShade="80"/>
          <w:sz w:val="20"/>
          <w:szCs w:val="20"/>
        </w:rPr>
        <w:t>Palazzani Design Unit</w:t>
      </w:r>
      <w:r w:rsidR="00D476CE">
        <w:rPr>
          <w:rFonts w:cs="Arial"/>
          <w:b/>
          <w:bCs/>
          <w:color w:val="808080" w:themeColor="background1" w:themeShade="80"/>
          <w:sz w:val="20"/>
          <w:szCs w:val="20"/>
        </w:rPr>
        <w:t xml:space="preserve"> </w:t>
      </w:r>
      <w:r w:rsidR="00920C65">
        <w:rPr>
          <w:rFonts w:cs="Arial"/>
          <w:b/>
          <w:bCs/>
          <w:color w:val="808080" w:themeColor="background1" w:themeShade="80"/>
          <w:sz w:val="20"/>
          <w:szCs w:val="20"/>
        </w:rPr>
        <w:t xml:space="preserve">| </w:t>
      </w:r>
      <w:proofErr w:type="gramStart"/>
      <w:r>
        <w:rPr>
          <w:rFonts w:cs="Arial"/>
          <w:b/>
          <w:bCs/>
          <w:color w:val="808080" w:themeColor="background1" w:themeShade="80"/>
          <w:sz w:val="20"/>
          <w:szCs w:val="20"/>
        </w:rPr>
        <w:t>Giugno</w:t>
      </w:r>
      <w:proofErr w:type="gramEnd"/>
      <w:r w:rsidR="00920C65">
        <w:rPr>
          <w:rFonts w:cs="Arial"/>
          <w:b/>
          <w:bCs/>
          <w:color w:val="808080" w:themeColor="background1" w:themeShade="80"/>
          <w:sz w:val="20"/>
          <w:szCs w:val="20"/>
        </w:rPr>
        <w:t xml:space="preserve"> </w:t>
      </w:r>
      <w:r w:rsidR="005C4925">
        <w:rPr>
          <w:rFonts w:cs="Arial"/>
          <w:b/>
          <w:bCs/>
          <w:color w:val="808080" w:themeColor="background1" w:themeShade="80"/>
          <w:sz w:val="20"/>
          <w:szCs w:val="20"/>
        </w:rPr>
        <w:t>20</w:t>
      </w:r>
      <w:r w:rsidR="00920C65">
        <w:rPr>
          <w:rFonts w:cs="Arial"/>
          <w:b/>
          <w:bCs/>
          <w:color w:val="808080" w:themeColor="background1" w:themeShade="80"/>
          <w:sz w:val="20"/>
          <w:szCs w:val="20"/>
        </w:rPr>
        <w:t>25</w:t>
      </w:r>
    </w:p>
    <w:p w14:paraId="122BD4B0" w14:textId="77777777" w:rsidR="00920C65" w:rsidRPr="00535FD0" w:rsidRDefault="00920C65" w:rsidP="006E3B55">
      <w:pPr>
        <w:spacing w:before="100" w:beforeAutospacing="1" w:after="100" w:afterAutospacing="1"/>
        <w:contextualSpacing/>
        <w:jc w:val="both"/>
        <w:outlineLvl w:val="2"/>
        <w:rPr>
          <w:b/>
          <w:bCs/>
          <w:sz w:val="20"/>
          <w:szCs w:val="20"/>
        </w:rPr>
      </w:pPr>
    </w:p>
    <w:p w14:paraId="09030560" w14:textId="77777777" w:rsidR="00F5148F" w:rsidRDefault="00F5148F" w:rsidP="006E3B55">
      <w:pPr>
        <w:pStyle w:val="NormaleWeb"/>
        <w:contextualSpacing/>
        <w:jc w:val="both"/>
        <w:rPr>
          <w:rStyle w:val="Enfasigrassetto"/>
          <w:rFonts w:ascii="Barlow" w:eastAsiaTheme="majorEastAsia" w:hAnsi="Barlow"/>
        </w:rPr>
      </w:pPr>
      <w:r>
        <w:rPr>
          <w:rStyle w:val="Enfasigrassetto"/>
          <w:rFonts w:ascii="Barlow" w:eastAsiaTheme="majorEastAsia" w:hAnsi="Barlow"/>
        </w:rPr>
        <w:t xml:space="preserve">PALAZZANI PRESENTA </w:t>
      </w:r>
      <w:r w:rsidRPr="00112494">
        <w:rPr>
          <w:rStyle w:val="Enfasigrassetto"/>
          <w:rFonts w:ascii="Barlow" w:eastAsiaTheme="majorEastAsia" w:hAnsi="Barlow"/>
        </w:rPr>
        <w:t>QADRA:</w:t>
      </w:r>
      <w:r>
        <w:rPr>
          <w:rStyle w:val="Enfasigrassetto"/>
          <w:rFonts w:ascii="Barlow" w:eastAsiaTheme="majorEastAsia" w:hAnsi="Barlow"/>
        </w:rPr>
        <w:t xml:space="preserve"> LA PO</w:t>
      </w:r>
      <w:r w:rsidRPr="00112494">
        <w:rPr>
          <w:rStyle w:val="Enfasigrassetto"/>
          <w:rFonts w:ascii="Barlow" w:eastAsiaTheme="majorEastAsia" w:hAnsi="Barlow"/>
        </w:rPr>
        <w:t>E</w:t>
      </w:r>
      <w:r>
        <w:rPr>
          <w:rStyle w:val="Enfasigrassetto"/>
          <w:rFonts w:ascii="Barlow" w:eastAsiaTheme="majorEastAsia" w:hAnsi="Barlow"/>
        </w:rPr>
        <w:t>TICA SEMPLICITÀ</w:t>
      </w:r>
      <w:r w:rsidRPr="00112494">
        <w:rPr>
          <w:rStyle w:val="Enfasigrassetto"/>
          <w:rFonts w:ascii="Barlow" w:eastAsiaTheme="majorEastAsia" w:hAnsi="Barlow"/>
        </w:rPr>
        <w:t xml:space="preserve"> </w:t>
      </w:r>
      <w:r>
        <w:rPr>
          <w:rStyle w:val="Enfasigrassetto"/>
          <w:rFonts w:ascii="Barlow" w:eastAsiaTheme="majorEastAsia" w:hAnsi="Barlow"/>
        </w:rPr>
        <w:t>DELLA FORMA</w:t>
      </w:r>
    </w:p>
    <w:p w14:paraId="53F1D957" w14:textId="77777777" w:rsidR="00F5148F" w:rsidRDefault="00F5148F" w:rsidP="006E3B55">
      <w:pPr>
        <w:pStyle w:val="NormaleWeb"/>
        <w:contextualSpacing/>
        <w:jc w:val="both"/>
        <w:rPr>
          <w:rFonts w:ascii="Barlow" w:hAnsi="Barlow"/>
        </w:rPr>
      </w:pPr>
    </w:p>
    <w:p w14:paraId="002BB18E" w14:textId="432E2581" w:rsidR="00F5148F" w:rsidRDefault="00F5148F" w:rsidP="006E3B55">
      <w:pPr>
        <w:pStyle w:val="NormaleWeb"/>
        <w:contextualSpacing/>
        <w:jc w:val="both"/>
        <w:rPr>
          <w:rFonts w:ascii="Barlow" w:hAnsi="Barlow"/>
        </w:rPr>
      </w:pPr>
      <w:r w:rsidRPr="0028556D">
        <w:rPr>
          <w:rFonts w:ascii="Barlow" w:hAnsi="Barlow"/>
          <w:b/>
          <w:bCs/>
        </w:rPr>
        <w:t>Palazzani</w:t>
      </w:r>
      <w:r w:rsidRPr="00112494">
        <w:rPr>
          <w:rFonts w:ascii="Barlow" w:hAnsi="Barlow"/>
        </w:rPr>
        <w:t xml:space="preserve">, </w:t>
      </w:r>
      <w:r>
        <w:rPr>
          <w:rFonts w:ascii="Barlow" w:hAnsi="Barlow"/>
        </w:rPr>
        <w:t>ultracentenaria</w:t>
      </w:r>
      <w:r w:rsidRPr="00112494">
        <w:rPr>
          <w:rFonts w:ascii="Barlow" w:hAnsi="Barlow"/>
        </w:rPr>
        <w:t xml:space="preserve"> realtà italiana nella rubinetteria di design, presenta </w:t>
      </w:r>
      <w:r w:rsidRPr="00112494">
        <w:rPr>
          <w:rStyle w:val="Enfasigrassetto"/>
          <w:rFonts w:ascii="Barlow" w:eastAsiaTheme="majorEastAsia" w:hAnsi="Barlow"/>
        </w:rPr>
        <w:t>Qadra</w:t>
      </w:r>
      <w:r w:rsidRPr="00112494">
        <w:rPr>
          <w:rFonts w:ascii="Barlow" w:hAnsi="Barlow"/>
        </w:rPr>
        <w:t xml:space="preserve">, la nuova collezione </w:t>
      </w:r>
      <w:r>
        <w:rPr>
          <w:rFonts w:ascii="Barlow" w:hAnsi="Barlow"/>
        </w:rPr>
        <w:t xml:space="preserve">disegnata dalla </w:t>
      </w:r>
      <w:r w:rsidRPr="00112494">
        <w:rPr>
          <w:rFonts w:ascii="Barlow" w:hAnsi="Barlow"/>
          <w:b/>
          <w:bCs/>
          <w:i/>
          <w:iCs/>
        </w:rPr>
        <w:t>Palazzani Design Unit</w:t>
      </w:r>
      <w:r>
        <w:rPr>
          <w:rFonts w:ascii="Barlow" w:hAnsi="Barlow"/>
        </w:rPr>
        <w:t xml:space="preserve"> </w:t>
      </w:r>
      <w:r w:rsidRPr="00112494">
        <w:rPr>
          <w:rFonts w:ascii="Barlow" w:hAnsi="Barlow"/>
        </w:rPr>
        <w:t xml:space="preserve">che fonde rigore formale e </w:t>
      </w:r>
      <w:r w:rsidR="001C5ACE">
        <w:rPr>
          <w:rFonts w:ascii="Barlow" w:hAnsi="Barlow"/>
        </w:rPr>
        <w:t>minimalismo estetico</w:t>
      </w:r>
      <w:r w:rsidRPr="00112494">
        <w:rPr>
          <w:rFonts w:ascii="Barlow" w:hAnsi="Barlow"/>
        </w:rPr>
        <w:t xml:space="preserve"> per trasformare ogni gesto quotidiano in un’esperienza </w:t>
      </w:r>
      <w:r>
        <w:rPr>
          <w:rFonts w:ascii="Barlow" w:hAnsi="Barlow"/>
        </w:rPr>
        <w:t>unica</w:t>
      </w:r>
      <w:r w:rsidRPr="00112494">
        <w:rPr>
          <w:rFonts w:ascii="Barlow" w:hAnsi="Barlow"/>
        </w:rPr>
        <w:t xml:space="preserve">. </w:t>
      </w:r>
    </w:p>
    <w:p w14:paraId="27474AFC" w14:textId="77777777" w:rsidR="00F5148F" w:rsidRDefault="00F5148F" w:rsidP="006E3B55">
      <w:pPr>
        <w:pStyle w:val="NormaleWeb"/>
        <w:contextualSpacing/>
        <w:jc w:val="both"/>
        <w:rPr>
          <w:rFonts w:ascii="Barlow" w:hAnsi="Barlow"/>
        </w:rPr>
      </w:pPr>
    </w:p>
    <w:p w14:paraId="75147A70" w14:textId="690E61CE" w:rsidR="00F5148F" w:rsidRDefault="00F5148F" w:rsidP="006E3B55">
      <w:pPr>
        <w:pStyle w:val="NormaleWeb"/>
        <w:contextualSpacing/>
        <w:jc w:val="both"/>
        <w:rPr>
          <w:rFonts w:ascii="Barlow" w:hAnsi="Barlow"/>
        </w:rPr>
      </w:pPr>
      <w:r>
        <w:rPr>
          <w:rFonts w:ascii="Barlow" w:hAnsi="Barlow"/>
        </w:rPr>
        <w:t xml:space="preserve">Il gioco tra le </w:t>
      </w:r>
      <w:r w:rsidRPr="00112494">
        <w:rPr>
          <w:rFonts w:ascii="Barlow" w:hAnsi="Barlow"/>
        </w:rPr>
        <w:t>superfici piane</w:t>
      </w:r>
      <w:r>
        <w:rPr>
          <w:rFonts w:ascii="Barlow" w:hAnsi="Barlow"/>
        </w:rPr>
        <w:t xml:space="preserve">, i suoi </w:t>
      </w:r>
      <w:r w:rsidRPr="00112494">
        <w:rPr>
          <w:rFonts w:ascii="Barlow" w:hAnsi="Barlow"/>
        </w:rPr>
        <w:t xml:space="preserve">volumi essenziali </w:t>
      </w:r>
      <w:r>
        <w:rPr>
          <w:rFonts w:ascii="Barlow" w:hAnsi="Barlow"/>
        </w:rPr>
        <w:t>e i minuziosi d</w:t>
      </w:r>
      <w:r w:rsidRPr="00112494">
        <w:rPr>
          <w:rFonts w:ascii="Barlow" w:hAnsi="Barlow"/>
        </w:rPr>
        <w:t xml:space="preserve">ettagli </w:t>
      </w:r>
      <w:r>
        <w:rPr>
          <w:rFonts w:ascii="Barlow" w:hAnsi="Barlow"/>
        </w:rPr>
        <w:t>produttivi mettono i</w:t>
      </w:r>
      <w:r w:rsidR="001C5ACE">
        <w:rPr>
          <w:rFonts w:ascii="Barlow" w:hAnsi="Barlow"/>
        </w:rPr>
        <w:t xml:space="preserve">n </w:t>
      </w:r>
      <w:r>
        <w:rPr>
          <w:rFonts w:ascii="Barlow" w:hAnsi="Barlow"/>
        </w:rPr>
        <w:t xml:space="preserve">evidenza </w:t>
      </w:r>
      <w:r w:rsidRPr="00112494">
        <w:rPr>
          <w:rFonts w:ascii="Barlow" w:hAnsi="Barlow"/>
        </w:rPr>
        <w:t>la semplicità</w:t>
      </w:r>
      <w:r>
        <w:rPr>
          <w:rFonts w:ascii="Barlow" w:hAnsi="Barlow"/>
        </w:rPr>
        <w:t xml:space="preserve"> formale e il carattere deciso della collezione con </w:t>
      </w:r>
      <w:r w:rsidRPr="00112494">
        <w:rPr>
          <w:rFonts w:ascii="Barlow" w:hAnsi="Barlow"/>
        </w:rPr>
        <w:t xml:space="preserve">proporzioni </w:t>
      </w:r>
      <w:r>
        <w:rPr>
          <w:rFonts w:ascii="Barlow" w:hAnsi="Barlow"/>
        </w:rPr>
        <w:t xml:space="preserve">e ingombri ridotti </w:t>
      </w:r>
      <w:r w:rsidRPr="00112494">
        <w:rPr>
          <w:rFonts w:ascii="Barlow" w:hAnsi="Barlow"/>
        </w:rPr>
        <w:t>studiat</w:t>
      </w:r>
      <w:r>
        <w:rPr>
          <w:rFonts w:ascii="Barlow" w:hAnsi="Barlow"/>
        </w:rPr>
        <w:t xml:space="preserve">i </w:t>
      </w:r>
      <w:r w:rsidRPr="00112494">
        <w:rPr>
          <w:rFonts w:ascii="Barlow" w:hAnsi="Barlow"/>
        </w:rPr>
        <w:t xml:space="preserve">per </w:t>
      </w:r>
      <w:r>
        <w:rPr>
          <w:rFonts w:ascii="Barlow" w:hAnsi="Barlow"/>
        </w:rPr>
        <w:t xml:space="preserve">integrarsi in </w:t>
      </w:r>
      <w:r w:rsidRPr="00112494">
        <w:rPr>
          <w:rFonts w:ascii="Barlow" w:hAnsi="Barlow"/>
        </w:rPr>
        <w:t>qualsiasi contesto architettonico</w:t>
      </w:r>
      <w:r>
        <w:rPr>
          <w:rFonts w:ascii="Barlow" w:hAnsi="Barlow"/>
        </w:rPr>
        <w:t xml:space="preserve">: dal </w:t>
      </w:r>
      <w:r w:rsidRPr="00112494">
        <w:rPr>
          <w:rFonts w:ascii="Barlow" w:hAnsi="Barlow"/>
        </w:rPr>
        <w:t>bagno residenzial</w:t>
      </w:r>
      <w:r>
        <w:rPr>
          <w:rFonts w:ascii="Barlow" w:hAnsi="Barlow"/>
        </w:rPr>
        <w:t xml:space="preserve">e, al </w:t>
      </w:r>
      <w:r w:rsidRPr="00112494">
        <w:rPr>
          <w:rFonts w:ascii="Barlow" w:hAnsi="Barlow"/>
        </w:rPr>
        <w:t>progetto contract</w:t>
      </w:r>
      <w:r>
        <w:rPr>
          <w:rFonts w:ascii="Barlow" w:hAnsi="Barlow"/>
        </w:rPr>
        <w:t>.</w:t>
      </w:r>
    </w:p>
    <w:p w14:paraId="2DAA218F" w14:textId="77777777" w:rsidR="00F5148F" w:rsidRDefault="00F5148F" w:rsidP="006E3B55">
      <w:pPr>
        <w:pStyle w:val="NormaleWeb"/>
        <w:contextualSpacing/>
        <w:jc w:val="both"/>
        <w:rPr>
          <w:rFonts w:ascii="Barlow" w:hAnsi="Barlow"/>
        </w:rPr>
      </w:pPr>
    </w:p>
    <w:p w14:paraId="72D642FD" w14:textId="25A64BAE" w:rsidR="00F5148F" w:rsidRDefault="00F5148F" w:rsidP="006E3B55">
      <w:pPr>
        <w:pStyle w:val="NormaleWeb"/>
        <w:contextualSpacing/>
        <w:jc w:val="both"/>
        <w:rPr>
          <w:rFonts w:ascii="Barlow" w:hAnsi="Barlow"/>
        </w:rPr>
      </w:pPr>
      <w:r>
        <w:rPr>
          <w:rFonts w:ascii="Barlow" w:hAnsi="Barlow"/>
        </w:rPr>
        <w:t>Anche per l</w:t>
      </w:r>
      <w:r w:rsidRPr="00112494">
        <w:rPr>
          <w:rFonts w:ascii="Barlow" w:hAnsi="Barlow"/>
        </w:rPr>
        <w:t xml:space="preserve">a </w:t>
      </w:r>
      <w:r>
        <w:rPr>
          <w:rFonts w:ascii="Barlow" w:hAnsi="Barlow"/>
        </w:rPr>
        <w:t xml:space="preserve">produzione della </w:t>
      </w:r>
      <w:r w:rsidRPr="00112494">
        <w:rPr>
          <w:rFonts w:ascii="Barlow" w:hAnsi="Barlow"/>
        </w:rPr>
        <w:t xml:space="preserve">collezione </w:t>
      </w:r>
      <w:r w:rsidRPr="00112494">
        <w:rPr>
          <w:rStyle w:val="Enfasigrassetto"/>
          <w:rFonts w:ascii="Barlow" w:eastAsiaTheme="majorEastAsia" w:hAnsi="Barlow"/>
        </w:rPr>
        <w:t>Qadra</w:t>
      </w:r>
      <w:r>
        <w:rPr>
          <w:rFonts w:ascii="Barlow" w:hAnsi="Barlow"/>
        </w:rPr>
        <w:t xml:space="preserve">, </w:t>
      </w:r>
      <w:r w:rsidRPr="00063106">
        <w:rPr>
          <w:rFonts w:ascii="Barlow" w:hAnsi="Barlow"/>
          <w:b/>
          <w:bCs/>
        </w:rPr>
        <w:t>Palazzani</w:t>
      </w:r>
      <w:r>
        <w:rPr>
          <w:rFonts w:ascii="Barlow" w:hAnsi="Barlow"/>
        </w:rPr>
        <w:t xml:space="preserve"> utilizza </w:t>
      </w:r>
      <w:r w:rsidRPr="00112494">
        <w:rPr>
          <w:rFonts w:ascii="Barlow" w:hAnsi="Barlow"/>
        </w:rPr>
        <w:t xml:space="preserve">le </w:t>
      </w:r>
      <w:r>
        <w:rPr>
          <w:rFonts w:ascii="Barlow" w:hAnsi="Barlow"/>
        </w:rPr>
        <w:t xml:space="preserve">sue </w:t>
      </w:r>
      <w:r w:rsidRPr="00112494">
        <w:rPr>
          <w:rFonts w:ascii="Barlow" w:hAnsi="Barlow"/>
        </w:rPr>
        <w:t>più avanzate tecnologie</w:t>
      </w:r>
      <w:r>
        <w:rPr>
          <w:rFonts w:ascii="Barlow" w:hAnsi="Barlow"/>
        </w:rPr>
        <w:t xml:space="preserve"> di finitura, come, ad esempio, il </w:t>
      </w:r>
      <w:r w:rsidRPr="00F5148F">
        <w:rPr>
          <w:rFonts w:ascii="Barlow" w:hAnsi="Barlow"/>
          <w:b/>
          <w:bCs/>
        </w:rPr>
        <w:t>Cromo ZERO</w:t>
      </w:r>
      <w:r>
        <w:rPr>
          <w:rFonts w:ascii="Barlow" w:hAnsi="Barlow"/>
        </w:rPr>
        <w:t xml:space="preserve"> (priv</w:t>
      </w:r>
      <w:r w:rsidR="001C5ACE">
        <w:rPr>
          <w:rFonts w:ascii="Barlow" w:hAnsi="Barlow"/>
        </w:rPr>
        <w:t>o</w:t>
      </w:r>
      <w:r>
        <w:rPr>
          <w:rFonts w:ascii="Barlow" w:hAnsi="Barlow"/>
        </w:rPr>
        <w:t xml:space="preserve"> di sostanze dannose per l’essere umano), </w:t>
      </w:r>
      <w:r w:rsidRPr="00112494">
        <w:rPr>
          <w:rFonts w:ascii="Barlow" w:hAnsi="Barlow"/>
        </w:rPr>
        <w:t xml:space="preserve">la </w:t>
      </w:r>
      <w:r w:rsidRPr="00E077D0">
        <w:rPr>
          <w:rFonts w:ascii="Barlow" w:hAnsi="Barlow"/>
          <w:b/>
          <w:bCs/>
        </w:rPr>
        <w:t>PVD Color Technology</w:t>
      </w:r>
      <w:r>
        <w:rPr>
          <w:rFonts w:ascii="Barlow" w:hAnsi="Barlow"/>
        </w:rPr>
        <w:t xml:space="preserve"> (per conferire ai prodotti </w:t>
      </w:r>
      <w:r w:rsidRPr="00112494">
        <w:rPr>
          <w:rFonts w:ascii="Barlow" w:hAnsi="Barlow"/>
        </w:rPr>
        <w:t>livelli di brillantezza e durabilità straordinari</w:t>
      </w:r>
      <w:r>
        <w:rPr>
          <w:rFonts w:ascii="Barlow" w:hAnsi="Barlow"/>
        </w:rPr>
        <w:t>)</w:t>
      </w:r>
      <w:r w:rsidRPr="00112494">
        <w:rPr>
          <w:rFonts w:ascii="Barlow" w:hAnsi="Barlow"/>
        </w:rPr>
        <w:t xml:space="preserve"> </w:t>
      </w:r>
      <w:r>
        <w:rPr>
          <w:rFonts w:ascii="Barlow" w:hAnsi="Barlow"/>
        </w:rPr>
        <w:t xml:space="preserve">e </w:t>
      </w:r>
      <w:r w:rsidRPr="00112494">
        <w:rPr>
          <w:rFonts w:ascii="Barlow" w:hAnsi="Barlow"/>
        </w:rPr>
        <w:t xml:space="preserve">l’innovativa </w:t>
      </w:r>
      <w:r>
        <w:rPr>
          <w:rFonts w:ascii="Barlow" w:hAnsi="Barlow"/>
        </w:rPr>
        <w:t xml:space="preserve">finitura </w:t>
      </w:r>
      <w:r w:rsidRPr="00E077D0">
        <w:rPr>
          <w:rFonts w:ascii="Barlow" w:hAnsi="Barlow"/>
          <w:b/>
          <w:bCs/>
        </w:rPr>
        <w:t>HRP</w:t>
      </w:r>
      <w:r w:rsidRPr="00112494">
        <w:rPr>
          <w:rFonts w:ascii="Barlow" w:hAnsi="Barlow"/>
        </w:rPr>
        <w:t xml:space="preserve"> </w:t>
      </w:r>
      <w:r w:rsidRPr="00E077D0">
        <w:rPr>
          <w:rFonts w:ascii="Barlow" w:hAnsi="Barlow"/>
          <w:b/>
          <w:bCs/>
        </w:rPr>
        <w:t>Technology</w:t>
      </w:r>
      <w:r w:rsidRPr="00112494">
        <w:rPr>
          <w:rFonts w:ascii="Barlow" w:hAnsi="Barlow"/>
        </w:rPr>
        <w:t xml:space="preserve"> (</w:t>
      </w:r>
      <w:r w:rsidRPr="00F5148F">
        <w:rPr>
          <w:rFonts w:ascii="Barlow" w:hAnsi="Barlow"/>
          <w:b/>
          <w:bCs/>
        </w:rPr>
        <w:t>H</w:t>
      </w:r>
      <w:r w:rsidRPr="00112494">
        <w:rPr>
          <w:rFonts w:ascii="Barlow" w:hAnsi="Barlow"/>
        </w:rPr>
        <w:t xml:space="preserve">igh </w:t>
      </w:r>
      <w:r w:rsidRPr="00F5148F">
        <w:rPr>
          <w:rFonts w:ascii="Barlow" w:hAnsi="Barlow"/>
          <w:b/>
          <w:bCs/>
        </w:rPr>
        <w:t>R</w:t>
      </w:r>
      <w:r w:rsidRPr="00112494">
        <w:rPr>
          <w:rFonts w:ascii="Barlow" w:hAnsi="Barlow"/>
        </w:rPr>
        <w:t xml:space="preserve">esistance </w:t>
      </w:r>
      <w:r w:rsidRPr="00F5148F">
        <w:rPr>
          <w:rFonts w:ascii="Barlow" w:hAnsi="Barlow"/>
          <w:b/>
          <w:bCs/>
        </w:rPr>
        <w:t>P</w:t>
      </w:r>
      <w:r w:rsidRPr="00112494">
        <w:rPr>
          <w:rFonts w:ascii="Barlow" w:hAnsi="Barlow"/>
        </w:rPr>
        <w:t xml:space="preserve">aint) </w:t>
      </w:r>
      <w:r>
        <w:rPr>
          <w:rFonts w:ascii="Barlow" w:hAnsi="Barlow"/>
        </w:rPr>
        <w:t xml:space="preserve">in grado di </w:t>
      </w:r>
      <w:r w:rsidRPr="00112494">
        <w:rPr>
          <w:rFonts w:ascii="Barlow" w:hAnsi="Barlow"/>
        </w:rPr>
        <w:t>garanti</w:t>
      </w:r>
      <w:r>
        <w:rPr>
          <w:rFonts w:ascii="Barlow" w:hAnsi="Barlow"/>
        </w:rPr>
        <w:t>re</w:t>
      </w:r>
      <w:r w:rsidRPr="00112494">
        <w:rPr>
          <w:rFonts w:ascii="Barlow" w:hAnsi="Barlow"/>
        </w:rPr>
        <w:t xml:space="preserve"> </w:t>
      </w:r>
      <w:r>
        <w:rPr>
          <w:rFonts w:ascii="Barlow" w:hAnsi="Barlow"/>
        </w:rPr>
        <w:t xml:space="preserve">ai prodotti </w:t>
      </w:r>
      <w:r w:rsidRPr="00112494">
        <w:rPr>
          <w:rFonts w:ascii="Barlow" w:hAnsi="Barlow"/>
        </w:rPr>
        <w:t xml:space="preserve">una protezione superiore contro </w:t>
      </w:r>
      <w:r>
        <w:rPr>
          <w:rFonts w:ascii="Barlow" w:hAnsi="Barlow"/>
        </w:rPr>
        <w:t xml:space="preserve">la </w:t>
      </w:r>
      <w:r w:rsidRPr="00112494">
        <w:rPr>
          <w:rFonts w:ascii="Barlow" w:hAnsi="Barlow"/>
        </w:rPr>
        <w:t xml:space="preserve">corrosione, </w:t>
      </w:r>
      <w:r>
        <w:rPr>
          <w:rFonts w:ascii="Barlow" w:hAnsi="Barlow"/>
        </w:rPr>
        <w:t xml:space="preserve">gli </w:t>
      </w:r>
      <w:r w:rsidRPr="00112494">
        <w:rPr>
          <w:rFonts w:ascii="Barlow" w:hAnsi="Barlow"/>
        </w:rPr>
        <w:t xml:space="preserve">agenti chimici, </w:t>
      </w:r>
      <w:r>
        <w:rPr>
          <w:rFonts w:ascii="Barlow" w:hAnsi="Barlow"/>
        </w:rPr>
        <w:t>l’</w:t>
      </w:r>
      <w:r w:rsidRPr="00112494">
        <w:rPr>
          <w:rFonts w:ascii="Barlow" w:hAnsi="Barlow"/>
        </w:rPr>
        <w:t xml:space="preserve">abrasione e </w:t>
      </w:r>
      <w:r>
        <w:rPr>
          <w:rFonts w:ascii="Barlow" w:hAnsi="Barlow"/>
        </w:rPr>
        <w:t>l’</w:t>
      </w:r>
      <w:r w:rsidRPr="00112494">
        <w:rPr>
          <w:rFonts w:ascii="Barlow" w:hAnsi="Barlow"/>
        </w:rPr>
        <w:t>usura</w:t>
      </w:r>
      <w:r>
        <w:rPr>
          <w:rFonts w:ascii="Barlow" w:hAnsi="Barlow"/>
        </w:rPr>
        <w:t>.</w:t>
      </w:r>
    </w:p>
    <w:p w14:paraId="20D4CE29" w14:textId="77777777" w:rsidR="00F5148F" w:rsidRDefault="00F5148F" w:rsidP="006E3B55">
      <w:pPr>
        <w:pStyle w:val="NormaleWeb"/>
        <w:contextualSpacing/>
        <w:jc w:val="both"/>
        <w:rPr>
          <w:rFonts w:ascii="Barlow" w:hAnsi="Barlow"/>
        </w:rPr>
      </w:pPr>
    </w:p>
    <w:p w14:paraId="1EF5C41A" w14:textId="1570A01F" w:rsidR="00F5148F" w:rsidRPr="00112494" w:rsidRDefault="00F5148F" w:rsidP="006E3B55">
      <w:pPr>
        <w:pStyle w:val="NormaleWeb"/>
        <w:contextualSpacing/>
        <w:jc w:val="both"/>
        <w:rPr>
          <w:rFonts w:ascii="Barlow" w:hAnsi="Barlow"/>
        </w:rPr>
      </w:pPr>
      <w:r w:rsidRPr="00112494">
        <w:rPr>
          <w:rFonts w:ascii="Barlow" w:hAnsi="Barlow"/>
        </w:rPr>
        <w:t xml:space="preserve">La </w:t>
      </w:r>
      <w:r>
        <w:rPr>
          <w:rFonts w:ascii="Barlow" w:hAnsi="Barlow"/>
        </w:rPr>
        <w:t>collezione</w:t>
      </w:r>
      <w:r w:rsidRPr="00112494">
        <w:rPr>
          <w:rFonts w:ascii="Barlow" w:hAnsi="Barlow"/>
        </w:rPr>
        <w:t xml:space="preserve"> </w:t>
      </w:r>
      <w:r w:rsidRPr="00F5148F">
        <w:rPr>
          <w:rFonts w:ascii="Barlow" w:hAnsi="Barlow"/>
          <w:b/>
          <w:bCs/>
        </w:rPr>
        <w:t>Qadra</w:t>
      </w:r>
      <w:r w:rsidRPr="00112494">
        <w:rPr>
          <w:rFonts w:ascii="Barlow" w:hAnsi="Barlow"/>
        </w:rPr>
        <w:t xml:space="preserve"> comprende miscelatori lavabo da appoggio, miscelatori </w:t>
      </w:r>
      <w:r>
        <w:rPr>
          <w:rFonts w:ascii="Barlow" w:hAnsi="Barlow"/>
        </w:rPr>
        <w:t xml:space="preserve">a </w:t>
      </w:r>
      <w:r w:rsidRPr="00112494">
        <w:rPr>
          <w:rFonts w:ascii="Barlow" w:hAnsi="Barlow"/>
        </w:rPr>
        <w:t>parete</w:t>
      </w:r>
      <w:r>
        <w:rPr>
          <w:rFonts w:ascii="Barlow" w:hAnsi="Barlow"/>
        </w:rPr>
        <w:t xml:space="preserve"> a incasso e termostatici, oltre a sistemi doccia tutti disponibili, per il massimo della sicurezza e del c</w:t>
      </w:r>
      <w:r w:rsidRPr="00112494">
        <w:rPr>
          <w:rFonts w:ascii="Barlow" w:hAnsi="Barlow"/>
        </w:rPr>
        <w:t>onfort</w:t>
      </w:r>
      <w:r>
        <w:rPr>
          <w:rFonts w:ascii="Barlow" w:hAnsi="Barlow"/>
        </w:rPr>
        <w:t>, con le</w:t>
      </w:r>
      <w:r w:rsidRPr="00112494">
        <w:rPr>
          <w:rFonts w:ascii="Barlow" w:hAnsi="Barlow"/>
        </w:rPr>
        <w:t xml:space="preserve"> </w:t>
      </w:r>
      <w:r>
        <w:rPr>
          <w:rFonts w:ascii="Barlow" w:hAnsi="Barlow"/>
        </w:rPr>
        <w:t xml:space="preserve">innovative </w:t>
      </w:r>
      <w:r w:rsidRPr="00112494">
        <w:rPr>
          <w:rFonts w:ascii="Barlow" w:hAnsi="Barlow"/>
        </w:rPr>
        <w:t xml:space="preserve">cartucce </w:t>
      </w:r>
      <w:r>
        <w:rPr>
          <w:rFonts w:ascii="Barlow" w:hAnsi="Barlow"/>
        </w:rPr>
        <w:t xml:space="preserve">a </w:t>
      </w:r>
      <w:r w:rsidRPr="00112494">
        <w:rPr>
          <w:rFonts w:ascii="Barlow" w:hAnsi="Barlow"/>
        </w:rPr>
        <w:t xml:space="preserve"> limita</w:t>
      </w:r>
      <w:r>
        <w:rPr>
          <w:rFonts w:ascii="Barlow" w:hAnsi="Barlow"/>
        </w:rPr>
        <w:t xml:space="preserve">zione </w:t>
      </w:r>
      <w:r w:rsidRPr="00112494">
        <w:rPr>
          <w:rFonts w:ascii="Barlow" w:hAnsi="Barlow"/>
        </w:rPr>
        <w:t>di portata e blocco antiscottatura.</w:t>
      </w:r>
    </w:p>
    <w:p w14:paraId="5570DEAE" w14:textId="77777777" w:rsidR="00F5148F" w:rsidRDefault="00F5148F" w:rsidP="006E3B55">
      <w:pPr>
        <w:pStyle w:val="NormaleWeb"/>
        <w:contextualSpacing/>
        <w:jc w:val="both"/>
        <w:rPr>
          <w:rFonts w:ascii="Barlow" w:hAnsi="Barlow"/>
        </w:rPr>
      </w:pPr>
    </w:p>
    <w:p w14:paraId="39A89CFB" w14:textId="1CBB7EE2" w:rsidR="000D3EEA" w:rsidRPr="00F5148F" w:rsidRDefault="00F5148F" w:rsidP="006E3B55">
      <w:pPr>
        <w:pStyle w:val="NormaleWeb"/>
        <w:contextualSpacing/>
        <w:jc w:val="both"/>
        <w:rPr>
          <w:rFonts w:ascii="Barlow" w:hAnsi="Barlow"/>
          <w:b/>
          <w:bCs/>
        </w:rPr>
      </w:pPr>
      <w:r w:rsidRPr="00F5148F">
        <w:rPr>
          <w:rStyle w:val="Enfasicorsivo"/>
          <w:rFonts w:ascii="Barlow" w:eastAsiaTheme="majorEastAsia" w:hAnsi="Barlow"/>
          <w:b/>
          <w:bCs/>
        </w:rPr>
        <w:t>Palazzani: da oltre un secolo, l’eccellenza italiana che unisce artigianalità e innovazione tecnologica.</w:t>
      </w:r>
    </w:p>
    <w:p w14:paraId="1B489522" w14:textId="77777777" w:rsidR="000D3EEA" w:rsidRDefault="000D3EEA" w:rsidP="006E3B55">
      <w:pPr>
        <w:spacing w:before="100" w:beforeAutospacing="1" w:after="100" w:afterAutospacing="1"/>
        <w:contextualSpacing/>
        <w:jc w:val="both"/>
        <w:rPr>
          <w:rFonts w:eastAsia="Times New Roman"/>
          <w:b/>
          <w:bCs/>
          <w:color w:val="auto"/>
          <w:lang w:eastAsia="it-IT"/>
        </w:rPr>
      </w:pPr>
    </w:p>
    <w:p w14:paraId="4646DEB3" w14:textId="6B3BB7E3" w:rsidR="000D3EEA" w:rsidRDefault="00D476CE" w:rsidP="006E3B55">
      <w:pPr>
        <w:spacing w:before="100" w:beforeAutospacing="1" w:after="100" w:afterAutospacing="1"/>
        <w:contextualSpacing/>
        <w:jc w:val="both"/>
        <w:rPr>
          <w:rFonts w:eastAsia="Times New Roman"/>
          <w:b/>
          <w:bCs/>
          <w:color w:val="auto"/>
          <w:lang w:eastAsia="it-IT"/>
        </w:rPr>
      </w:pPr>
      <w:r w:rsidRPr="0077743C">
        <w:rPr>
          <w:rFonts w:eastAsia="Times New Roman"/>
          <w:b/>
          <w:bCs/>
          <w:color w:val="auto"/>
          <w:lang w:eastAsia="it-IT"/>
        </w:rPr>
        <w:t>IMMAGINI DISPONIBILI</w:t>
      </w:r>
      <w:r w:rsidR="00A32FB7">
        <w:rPr>
          <w:rFonts w:eastAsia="Times New Roman"/>
          <w:b/>
          <w:bCs/>
          <w:color w:val="auto"/>
          <w:lang w:eastAsia="it-IT"/>
        </w:rPr>
        <w:t xml:space="preserve"> (photo credit: Walter Monti</w:t>
      </w:r>
      <w:r w:rsidR="006E3B55">
        <w:rPr>
          <w:rFonts w:eastAsia="Times New Roman"/>
          <w:b/>
          <w:bCs/>
          <w:color w:val="auto"/>
          <w:lang w:eastAsia="it-IT"/>
        </w:rPr>
        <w:t xml:space="preserve"> – A.D.: Domenico Orefice</w:t>
      </w:r>
      <w:r w:rsidR="00A32FB7">
        <w:rPr>
          <w:rFonts w:eastAsia="Times New Roman"/>
          <w:b/>
          <w:bCs/>
          <w:color w:val="auto"/>
          <w:lang w:eastAsia="it-IT"/>
        </w:rPr>
        <w:t>)</w:t>
      </w:r>
    </w:p>
    <w:p w14:paraId="6C3CC571" w14:textId="77777777" w:rsidR="006E3B55" w:rsidRPr="006E3B55" w:rsidRDefault="006E3B55" w:rsidP="006E3B55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/>
          <w:b/>
          <w:bCs/>
          <w:color w:val="auto"/>
          <w:lang w:eastAsia="it-IT"/>
        </w:rPr>
      </w:pPr>
    </w:p>
    <w:p w14:paraId="1A9316FD" w14:textId="7745EE63" w:rsidR="006E3B55" w:rsidRDefault="006E3B55" w:rsidP="006E3B55">
      <w:pPr>
        <w:spacing w:before="100" w:beforeAutospacing="1" w:after="100" w:afterAutospacing="1"/>
        <w:contextualSpacing/>
        <w:jc w:val="both"/>
        <w:rPr>
          <w:b/>
          <w:bCs/>
          <w:sz w:val="15"/>
          <w:szCs w:val="15"/>
        </w:rPr>
      </w:pPr>
      <w:r>
        <w:rPr>
          <w:b/>
          <w:bCs/>
          <w:noProof/>
          <w:sz w:val="15"/>
          <w:szCs w:val="15"/>
        </w:rPr>
        <w:drawing>
          <wp:inline distT="0" distB="0" distL="0" distR="0" wp14:anchorId="1A385A7E" wp14:editId="2721B396">
            <wp:extent cx="2108200" cy="3162300"/>
            <wp:effectExtent l="0" t="0" r="0" b="0"/>
            <wp:docPr id="1519842222" name="Immagine 2" descr="Immagine che contiene muro, interno, lavandino, rubinett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842222" name="Immagine 2" descr="Immagine che contiene muro, interno, lavandino, rubinetto&#10;&#10;Il contenuto generato dall'IA potrebbe non essere corret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5BAE">
        <w:rPr>
          <w:b/>
          <w:bCs/>
          <w:sz w:val="15"/>
          <w:szCs w:val="15"/>
        </w:rPr>
        <w:tab/>
      </w:r>
      <w:r>
        <w:rPr>
          <w:b/>
          <w:bCs/>
          <w:noProof/>
          <w:sz w:val="15"/>
          <w:szCs w:val="15"/>
        </w:rPr>
        <w:drawing>
          <wp:inline distT="0" distB="0" distL="0" distR="0" wp14:anchorId="592487B3" wp14:editId="518234C3">
            <wp:extent cx="3835400" cy="2980214"/>
            <wp:effectExtent l="0" t="0" r="0" b="4445"/>
            <wp:docPr id="512539661" name="Immagine 1" descr="Immagine che contiene muro, interno, calzature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539661" name="Immagine 1" descr="Immagine che contiene muro, interno, calzature, design&#10;&#10;Il contenuto generato dall'IA potrebbe non essere corret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1496" cy="3031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85558" w14:textId="6D552878" w:rsidR="006E3B55" w:rsidRPr="006E3B55" w:rsidRDefault="006E3B55" w:rsidP="006E3B55">
      <w:pPr>
        <w:spacing w:before="100" w:beforeAutospacing="1" w:after="100" w:afterAutospacing="1"/>
        <w:contextualSpacing/>
        <w:jc w:val="both"/>
        <w:rPr>
          <w:b/>
          <w:bCs/>
          <w:sz w:val="18"/>
          <w:szCs w:val="18"/>
        </w:rPr>
      </w:pPr>
      <w:r w:rsidRPr="006E3B55">
        <w:rPr>
          <w:b/>
          <w:bCs/>
          <w:sz w:val="18"/>
          <w:szCs w:val="18"/>
        </w:rPr>
        <w:t xml:space="preserve">Qadra: miscelatore </w:t>
      </w:r>
      <w:r>
        <w:rPr>
          <w:b/>
          <w:bCs/>
          <w:sz w:val="18"/>
          <w:szCs w:val="18"/>
        </w:rPr>
        <w:t>lavabo alto</w:t>
      </w:r>
      <w:r w:rsidR="00F35BAE" w:rsidRPr="00F35BAE">
        <w:rPr>
          <w:b/>
          <w:bCs/>
          <w:sz w:val="18"/>
          <w:szCs w:val="18"/>
        </w:rPr>
        <w:t xml:space="preserve"> </w:t>
      </w:r>
      <w:r w:rsidR="00F35BAE">
        <w:rPr>
          <w:b/>
          <w:bCs/>
          <w:sz w:val="18"/>
          <w:szCs w:val="18"/>
        </w:rPr>
        <w:tab/>
      </w:r>
      <w:r w:rsidR="00F35BAE">
        <w:rPr>
          <w:b/>
          <w:bCs/>
          <w:sz w:val="18"/>
          <w:szCs w:val="18"/>
        </w:rPr>
        <w:tab/>
      </w:r>
      <w:r w:rsidR="00F35BAE" w:rsidRPr="006E3B55">
        <w:rPr>
          <w:b/>
          <w:bCs/>
          <w:sz w:val="18"/>
          <w:szCs w:val="18"/>
        </w:rPr>
        <w:t>Qadra: miscelatore bordo vasca</w:t>
      </w:r>
      <w:r w:rsidR="00F35BAE">
        <w:rPr>
          <w:b/>
          <w:bCs/>
          <w:sz w:val="18"/>
          <w:szCs w:val="18"/>
        </w:rPr>
        <w:tab/>
      </w:r>
      <w:r w:rsidR="00F35BAE">
        <w:rPr>
          <w:b/>
          <w:bCs/>
          <w:sz w:val="18"/>
          <w:szCs w:val="18"/>
        </w:rPr>
        <w:tab/>
      </w:r>
      <w:r w:rsidR="00F35BAE">
        <w:rPr>
          <w:b/>
          <w:bCs/>
          <w:sz w:val="18"/>
          <w:szCs w:val="18"/>
        </w:rPr>
        <w:tab/>
      </w:r>
      <w:r w:rsidR="00F35BAE">
        <w:rPr>
          <w:b/>
          <w:bCs/>
          <w:sz w:val="18"/>
          <w:szCs w:val="18"/>
        </w:rPr>
        <w:tab/>
      </w:r>
    </w:p>
    <w:p w14:paraId="022CE39C" w14:textId="1ACF8DA3" w:rsidR="006E3B55" w:rsidRDefault="006E3B55" w:rsidP="006E3B55">
      <w:pPr>
        <w:spacing w:before="100" w:beforeAutospacing="1" w:after="100" w:afterAutospacing="1"/>
        <w:contextualSpacing/>
        <w:jc w:val="both"/>
        <w:rPr>
          <w:b/>
          <w:bCs/>
          <w:sz w:val="15"/>
          <w:szCs w:val="15"/>
        </w:rPr>
      </w:pPr>
    </w:p>
    <w:p w14:paraId="39A4B02A" w14:textId="77777777" w:rsidR="006E3B55" w:rsidRDefault="006E3B55" w:rsidP="006E3B55">
      <w:pPr>
        <w:spacing w:before="100" w:beforeAutospacing="1" w:after="100" w:afterAutospacing="1"/>
        <w:contextualSpacing/>
        <w:jc w:val="both"/>
        <w:rPr>
          <w:b/>
          <w:bCs/>
          <w:sz w:val="15"/>
          <w:szCs w:val="15"/>
        </w:rPr>
      </w:pPr>
    </w:p>
    <w:p w14:paraId="0A39E89E" w14:textId="77777777" w:rsidR="006E3B55" w:rsidRDefault="006E3B55" w:rsidP="006E3B55">
      <w:pPr>
        <w:spacing w:before="100" w:beforeAutospacing="1" w:after="100" w:afterAutospacing="1"/>
        <w:contextualSpacing/>
        <w:jc w:val="both"/>
        <w:rPr>
          <w:b/>
          <w:bCs/>
          <w:sz w:val="15"/>
          <w:szCs w:val="15"/>
        </w:rPr>
      </w:pPr>
      <w:r>
        <w:rPr>
          <w:b/>
          <w:bCs/>
          <w:noProof/>
          <w:sz w:val="15"/>
          <w:szCs w:val="15"/>
        </w:rPr>
        <w:drawing>
          <wp:inline distT="0" distB="0" distL="0" distR="0" wp14:anchorId="3D4C9F2C" wp14:editId="1E5CB1DE">
            <wp:extent cx="6120130" cy="4079875"/>
            <wp:effectExtent l="0" t="0" r="1270" b="0"/>
            <wp:docPr id="998304891" name="Immagine 3" descr="Immagine che contiene muro, interno, bagno, interior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304891" name="Immagine 3" descr="Immagine che contiene muro, interno, bagno, interior design&#10;&#10;Il contenuto generato dall'IA potrebbe non essere corret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7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623D0" w14:textId="4E7AA113" w:rsidR="006E3B55" w:rsidRPr="006E3B55" w:rsidRDefault="006E3B55" w:rsidP="006E3B55">
      <w:pPr>
        <w:spacing w:before="100" w:beforeAutospacing="1" w:after="100" w:afterAutospacing="1"/>
        <w:contextualSpacing/>
        <w:jc w:val="both"/>
        <w:rPr>
          <w:b/>
          <w:bCs/>
          <w:sz w:val="18"/>
          <w:szCs w:val="18"/>
        </w:rPr>
      </w:pPr>
      <w:r w:rsidRPr="006E3B55">
        <w:rPr>
          <w:b/>
          <w:bCs/>
          <w:sz w:val="18"/>
          <w:szCs w:val="18"/>
        </w:rPr>
        <w:t xml:space="preserve">Qadra: </w:t>
      </w:r>
      <w:r w:rsidR="00F35BAE">
        <w:rPr>
          <w:b/>
          <w:bCs/>
          <w:sz w:val="18"/>
          <w:szCs w:val="18"/>
        </w:rPr>
        <w:t xml:space="preserve">miscelatore a muro per </w:t>
      </w:r>
      <w:r>
        <w:rPr>
          <w:b/>
          <w:bCs/>
          <w:sz w:val="18"/>
          <w:szCs w:val="18"/>
        </w:rPr>
        <w:t xml:space="preserve">lavabo e </w:t>
      </w:r>
      <w:r w:rsidR="00F35BAE">
        <w:rPr>
          <w:b/>
          <w:bCs/>
          <w:sz w:val="18"/>
          <w:szCs w:val="18"/>
        </w:rPr>
        <w:t>per doccia</w:t>
      </w:r>
      <w:r>
        <w:rPr>
          <w:b/>
          <w:bCs/>
          <w:sz w:val="18"/>
          <w:szCs w:val="18"/>
        </w:rPr>
        <w:t xml:space="preserve"> </w:t>
      </w:r>
    </w:p>
    <w:p w14:paraId="05EC74B6" w14:textId="77777777" w:rsidR="006E3B55" w:rsidRDefault="006E3B55" w:rsidP="006E3B55">
      <w:pPr>
        <w:spacing w:before="100" w:beforeAutospacing="1" w:after="100" w:afterAutospacing="1"/>
        <w:contextualSpacing/>
        <w:jc w:val="both"/>
        <w:rPr>
          <w:b/>
          <w:bCs/>
          <w:sz w:val="15"/>
          <w:szCs w:val="15"/>
        </w:rPr>
      </w:pPr>
    </w:p>
    <w:p w14:paraId="3DFCC431" w14:textId="008016B0" w:rsidR="006E3B55" w:rsidRDefault="006E3B55" w:rsidP="006E3B55">
      <w:pPr>
        <w:spacing w:before="100" w:beforeAutospacing="1" w:after="100" w:afterAutospacing="1"/>
        <w:contextualSpacing/>
        <w:jc w:val="both"/>
        <w:rPr>
          <w:b/>
          <w:bCs/>
          <w:sz w:val="15"/>
          <w:szCs w:val="15"/>
        </w:rPr>
      </w:pPr>
      <w:r>
        <w:rPr>
          <w:b/>
          <w:bCs/>
          <w:noProof/>
          <w:sz w:val="15"/>
          <w:szCs w:val="15"/>
        </w:rPr>
        <w:drawing>
          <wp:inline distT="0" distB="0" distL="0" distR="0" wp14:anchorId="48242448" wp14:editId="3D69C94F">
            <wp:extent cx="2311400" cy="3467100"/>
            <wp:effectExtent l="0" t="0" r="0" b="0"/>
            <wp:docPr id="461094304" name="Immagine 4" descr="Immagine che contiene muro, interno, bagno, Accessorio da bagn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094304" name="Immagine 4" descr="Immagine che contiene muro, interno, bagno, Accessorio da bagno&#10;&#10;Il contenuto generato dall'IA potrebbe non essere corret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640" cy="347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15"/>
          <w:szCs w:val="15"/>
        </w:rPr>
        <w:t xml:space="preserve">  </w:t>
      </w:r>
      <w:r>
        <w:rPr>
          <w:b/>
          <w:bCs/>
          <w:noProof/>
          <w:sz w:val="15"/>
          <w:szCs w:val="15"/>
        </w:rPr>
        <w:drawing>
          <wp:inline distT="0" distB="0" distL="0" distR="0" wp14:anchorId="72A98CBB" wp14:editId="3BF83DDB">
            <wp:extent cx="3776318" cy="2517415"/>
            <wp:effectExtent l="0" t="0" r="0" b="0"/>
            <wp:docPr id="1108076120" name="Immagine 5" descr="Immagine che contiene muro, interno, bagno, Rubinetteri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076120" name="Immagine 5" descr="Immagine che contiene muro, interno, bagno, Rubinetterie&#10;&#10;Il contenuto generato dall'IA potrebbe non essere corrett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2733" cy="2535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7C912" w14:textId="171D7598" w:rsidR="006E3B55" w:rsidRPr="006E3B55" w:rsidRDefault="006E3B55" w:rsidP="006E3B55">
      <w:pPr>
        <w:spacing w:before="100" w:beforeAutospacing="1" w:after="100" w:afterAutospacing="1"/>
        <w:contextualSpacing/>
        <w:jc w:val="both"/>
        <w:rPr>
          <w:b/>
          <w:bCs/>
          <w:sz w:val="18"/>
          <w:szCs w:val="18"/>
        </w:rPr>
      </w:pPr>
      <w:r w:rsidRPr="006E3B55">
        <w:rPr>
          <w:b/>
          <w:bCs/>
          <w:sz w:val="18"/>
          <w:szCs w:val="18"/>
        </w:rPr>
        <w:t xml:space="preserve">Qadra: </w:t>
      </w:r>
      <w:r>
        <w:rPr>
          <w:b/>
          <w:bCs/>
          <w:sz w:val="18"/>
          <w:szCs w:val="18"/>
        </w:rPr>
        <w:t xml:space="preserve">miscelatore lavabo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</w:t>
      </w:r>
      <w:r w:rsidRPr="006E3B55">
        <w:rPr>
          <w:b/>
          <w:bCs/>
          <w:sz w:val="18"/>
          <w:szCs w:val="18"/>
        </w:rPr>
        <w:t xml:space="preserve">Qadra: </w:t>
      </w:r>
      <w:r>
        <w:rPr>
          <w:b/>
          <w:bCs/>
          <w:sz w:val="18"/>
          <w:szCs w:val="18"/>
        </w:rPr>
        <w:t xml:space="preserve">miscelatore incasso per lavabo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</w:t>
      </w:r>
    </w:p>
    <w:p w14:paraId="20D3B081" w14:textId="3549713C" w:rsidR="006E3B55" w:rsidRPr="006E3B55" w:rsidRDefault="006E3B55" w:rsidP="006E3B55">
      <w:pPr>
        <w:spacing w:before="100" w:beforeAutospacing="1" w:after="100" w:afterAutospacing="1"/>
        <w:contextualSpacing/>
        <w:jc w:val="both"/>
        <w:rPr>
          <w:b/>
          <w:bCs/>
          <w:sz w:val="18"/>
          <w:szCs w:val="18"/>
        </w:rPr>
      </w:pPr>
    </w:p>
    <w:p w14:paraId="769D22B8" w14:textId="3F259F9C" w:rsidR="006E3B55" w:rsidRDefault="006E3B55" w:rsidP="006E3B55">
      <w:pPr>
        <w:spacing w:before="100" w:beforeAutospacing="1" w:after="100" w:afterAutospacing="1"/>
        <w:contextualSpacing/>
        <w:jc w:val="both"/>
        <w:rPr>
          <w:b/>
          <w:bCs/>
          <w:sz w:val="15"/>
          <w:szCs w:val="15"/>
        </w:rPr>
      </w:pPr>
    </w:p>
    <w:p w14:paraId="2DD5FD56" w14:textId="70444570" w:rsidR="006E3B55" w:rsidRDefault="006E3B55" w:rsidP="006E3B55">
      <w:pPr>
        <w:spacing w:before="100" w:beforeAutospacing="1" w:after="100" w:afterAutospacing="1"/>
        <w:contextualSpacing/>
        <w:jc w:val="both"/>
        <w:rPr>
          <w:b/>
          <w:bCs/>
          <w:sz w:val="15"/>
          <w:szCs w:val="15"/>
        </w:rPr>
      </w:pPr>
      <w:r>
        <w:rPr>
          <w:b/>
          <w:bCs/>
          <w:noProof/>
          <w:sz w:val="15"/>
          <w:szCs w:val="15"/>
        </w:rPr>
        <w:lastRenderedPageBreak/>
        <w:drawing>
          <wp:inline distT="0" distB="0" distL="0" distR="0" wp14:anchorId="3D4892EE" wp14:editId="6BC33C96">
            <wp:extent cx="2641600" cy="3962400"/>
            <wp:effectExtent l="0" t="0" r="0" b="0"/>
            <wp:docPr id="1478108845" name="Immagine 6" descr="Immagine che contiene arredo, legno, interno, paviment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108845" name="Immagine 6" descr="Immagine che contiene arredo, legno, interno, pavimento&#10;&#10;Il contenuto generato dall'IA potrebbe non essere corretto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15"/>
          <w:szCs w:val="15"/>
        </w:rPr>
        <w:tab/>
      </w:r>
      <w:r>
        <w:rPr>
          <w:b/>
          <w:bCs/>
          <w:sz w:val="15"/>
          <w:szCs w:val="15"/>
        </w:rPr>
        <w:tab/>
      </w:r>
      <w:r>
        <w:rPr>
          <w:b/>
          <w:bCs/>
          <w:noProof/>
          <w:sz w:val="15"/>
          <w:szCs w:val="15"/>
        </w:rPr>
        <w:drawing>
          <wp:inline distT="0" distB="0" distL="0" distR="0" wp14:anchorId="645C0F19" wp14:editId="0012C95A">
            <wp:extent cx="2654300" cy="3981450"/>
            <wp:effectExtent l="0" t="0" r="0" b="6350"/>
            <wp:docPr id="964168549" name="Immagine 7" descr="Immagine che contiene interno, ombr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168549" name="Immagine 7" descr="Immagine che contiene interno, ombra&#10;&#10;Il contenuto generato dall'IA potrebbe non essere corretto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5659E" w14:textId="74FD5B56" w:rsidR="006E3B55" w:rsidRPr="006E3B55" w:rsidRDefault="006E3B55" w:rsidP="006E3B55">
      <w:pPr>
        <w:spacing w:before="100" w:beforeAutospacing="1" w:after="100" w:afterAutospacing="1"/>
        <w:contextualSpacing/>
        <w:jc w:val="both"/>
        <w:rPr>
          <w:b/>
          <w:bCs/>
          <w:sz w:val="18"/>
          <w:szCs w:val="18"/>
        </w:rPr>
      </w:pPr>
      <w:r w:rsidRPr="006E3B55">
        <w:rPr>
          <w:b/>
          <w:bCs/>
          <w:sz w:val="18"/>
          <w:szCs w:val="18"/>
        </w:rPr>
        <w:t xml:space="preserve">Qadra: </w:t>
      </w:r>
      <w:r>
        <w:rPr>
          <w:b/>
          <w:bCs/>
          <w:sz w:val="18"/>
          <w:szCs w:val="18"/>
        </w:rPr>
        <w:t xml:space="preserve">miscelatore lavabo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Pr="006E3B55">
        <w:rPr>
          <w:b/>
          <w:bCs/>
          <w:sz w:val="18"/>
          <w:szCs w:val="18"/>
        </w:rPr>
        <w:t xml:space="preserve">Qadra: </w:t>
      </w:r>
      <w:r>
        <w:rPr>
          <w:b/>
          <w:bCs/>
          <w:sz w:val="18"/>
          <w:szCs w:val="18"/>
        </w:rPr>
        <w:t xml:space="preserve">miscelatore incasso per lavabo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</w:t>
      </w:r>
    </w:p>
    <w:p w14:paraId="7FDFD555" w14:textId="77777777" w:rsidR="006E3B55" w:rsidRPr="00DE227D" w:rsidRDefault="006E3B55" w:rsidP="006E3B55">
      <w:pPr>
        <w:spacing w:before="100" w:beforeAutospacing="1" w:after="100" w:afterAutospacing="1"/>
        <w:contextualSpacing/>
        <w:jc w:val="both"/>
        <w:rPr>
          <w:b/>
          <w:bCs/>
          <w:sz w:val="15"/>
          <w:szCs w:val="15"/>
        </w:rPr>
      </w:pPr>
    </w:p>
    <w:sectPr w:rsidR="006E3B55" w:rsidRPr="00DE227D" w:rsidSect="006B3653">
      <w:headerReference w:type="default" r:id="rId13"/>
      <w:footerReference w:type="default" r:id="rId14"/>
      <w:pgSz w:w="11906" w:h="16838"/>
      <w:pgMar w:top="1193" w:right="1134" w:bottom="649" w:left="1134" w:header="448" w:footer="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A3CAB" w14:textId="77777777" w:rsidR="00571A81" w:rsidRDefault="00571A81" w:rsidP="005E117A">
      <w:r>
        <w:separator/>
      </w:r>
    </w:p>
  </w:endnote>
  <w:endnote w:type="continuationSeparator" w:id="0">
    <w:p w14:paraId="4E71151A" w14:textId="77777777" w:rsidR="00571A81" w:rsidRDefault="00571A81" w:rsidP="005E1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7217F" w14:textId="77777777" w:rsidR="007D552C" w:rsidRPr="006C2568" w:rsidRDefault="007D552C" w:rsidP="007D552C">
    <w:pPr>
      <w:pStyle w:val="Pidipagina"/>
      <w:rPr>
        <w:sz w:val="16"/>
        <w:szCs w:val="16"/>
      </w:rPr>
    </w:pPr>
    <w:r w:rsidRPr="002C4978">
      <w:rPr>
        <w:b/>
        <w:sz w:val="16"/>
        <w:szCs w:val="16"/>
      </w:rPr>
      <w:t>Palazzani.eu s.p.a.</w:t>
    </w:r>
    <w:r>
      <w:rPr>
        <w:b/>
        <w:sz w:val="16"/>
        <w:szCs w:val="16"/>
      </w:rPr>
      <w:t xml:space="preserve"> </w:t>
    </w:r>
    <w:r>
      <w:rPr>
        <w:sz w:val="16"/>
        <w:szCs w:val="16"/>
      </w:rPr>
      <w:t>Via M. Anelli, 75/77 – 26020 Casalmorano (CR) –</w:t>
    </w:r>
    <w:r w:rsidRPr="006C2568">
      <w:rPr>
        <w:sz w:val="16"/>
        <w:szCs w:val="16"/>
      </w:rPr>
      <w:t xml:space="preserve"> </w:t>
    </w:r>
    <w:r>
      <w:rPr>
        <w:sz w:val="16"/>
        <w:szCs w:val="16"/>
      </w:rPr>
      <w:t xml:space="preserve">Ph. </w:t>
    </w:r>
    <w:r w:rsidRPr="006C2568">
      <w:rPr>
        <w:sz w:val="16"/>
        <w:szCs w:val="16"/>
      </w:rPr>
      <w:t xml:space="preserve">+39 </w:t>
    </w:r>
    <w:r w:rsidRPr="00735AEA">
      <w:rPr>
        <w:sz w:val="16"/>
        <w:szCs w:val="16"/>
      </w:rPr>
      <w:t>037</w:t>
    </w:r>
    <w:r>
      <w:rPr>
        <w:sz w:val="16"/>
        <w:szCs w:val="16"/>
      </w:rPr>
      <w:t>4</w:t>
    </w:r>
    <w:r w:rsidRPr="00735AEA">
      <w:rPr>
        <w:sz w:val="16"/>
        <w:szCs w:val="16"/>
      </w:rPr>
      <w:t xml:space="preserve"> 74141</w:t>
    </w:r>
  </w:p>
  <w:p w14:paraId="4C9CD9CE" w14:textId="77777777" w:rsidR="007D552C" w:rsidRPr="006C2568" w:rsidRDefault="007D552C" w:rsidP="007D552C">
    <w:pPr>
      <w:pStyle w:val="Pidipagina"/>
      <w:rPr>
        <w:sz w:val="16"/>
        <w:szCs w:val="16"/>
      </w:rPr>
    </w:pPr>
    <w:r w:rsidRPr="000242B1">
      <w:rPr>
        <w:b/>
        <w:sz w:val="16"/>
        <w:szCs w:val="16"/>
      </w:rPr>
      <w:t>Ufficio Stampa</w:t>
    </w:r>
    <w:r w:rsidRPr="006C2568">
      <w:rPr>
        <w:color w:val="808080" w:themeColor="background1" w:themeShade="80"/>
        <w:sz w:val="16"/>
        <w:szCs w:val="16"/>
      </w:rPr>
      <w:t>:</w:t>
    </w:r>
    <w:r>
      <w:rPr>
        <w:color w:val="808080" w:themeColor="background1" w:themeShade="80"/>
        <w:sz w:val="16"/>
        <w:szCs w:val="16"/>
      </w:rPr>
      <w:t xml:space="preserve"> </w:t>
    </w:r>
    <w:r w:rsidRPr="006C2568">
      <w:rPr>
        <w:b/>
        <w:bCs/>
        <w:color w:val="808080" w:themeColor="background1" w:themeShade="80"/>
        <w:sz w:val="16"/>
        <w:szCs w:val="16"/>
      </w:rPr>
      <w:t xml:space="preserve">TAConline </w:t>
    </w:r>
    <w:r w:rsidRPr="006C2568">
      <w:rPr>
        <w:color w:val="808080" w:themeColor="background1" w:themeShade="80"/>
        <w:sz w:val="16"/>
        <w:szCs w:val="16"/>
      </w:rPr>
      <w:t xml:space="preserve">- </w:t>
    </w:r>
    <w:proofErr w:type="spellStart"/>
    <w:r w:rsidRPr="006C2568">
      <w:rPr>
        <w:sz w:val="16"/>
        <w:szCs w:val="16"/>
      </w:rPr>
      <w:t>Milano|Genova</w:t>
    </w:r>
    <w:proofErr w:type="spellEnd"/>
    <w:r w:rsidRPr="006C2568">
      <w:rPr>
        <w:sz w:val="16"/>
        <w:szCs w:val="16"/>
      </w:rPr>
      <w:t xml:space="preserve"> - press@taconline.it - ph. +39 02 48517618 - +39 0185 351616</w:t>
    </w:r>
  </w:p>
  <w:p w14:paraId="3B446931" w14:textId="77777777" w:rsidR="007D552C" w:rsidRPr="007D552C" w:rsidRDefault="007D552C" w:rsidP="007D55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B5C4A" w14:textId="77777777" w:rsidR="00571A81" w:rsidRDefault="00571A81" w:rsidP="005E117A">
      <w:r>
        <w:separator/>
      </w:r>
    </w:p>
  </w:footnote>
  <w:footnote w:type="continuationSeparator" w:id="0">
    <w:p w14:paraId="544BC969" w14:textId="77777777" w:rsidR="00571A81" w:rsidRDefault="00571A81" w:rsidP="005E1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74291" w14:textId="152996DB" w:rsidR="005E117A" w:rsidRDefault="005E117A" w:rsidP="009858B5">
    <w:pPr>
      <w:pStyle w:val="Intestazione"/>
      <w:ind w:left="-142"/>
    </w:pPr>
    <w:r>
      <w:rPr>
        <w:noProof/>
      </w:rPr>
      <w:drawing>
        <wp:inline distT="0" distB="0" distL="0" distR="0" wp14:anchorId="60CFCD89" wp14:editId="12F6C939">
          <wp:extent cx="2032000" cy="431800"/>
          <wp:effectExtent l="0" t="0" r="0" b="0"/>
          <wp:docPr id="9" name="Immagine 9" descr="Immagine che contiene Carattere, Elementi grafici, bianco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 descr="Immagine che contiene Carattere, Elementi grafici, bianco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00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7A"/>
    <w:rsid w:val="00046FDB"/>
    <w:rsid w:val="000C5F6E"/>
    <w:rsid w:val="000D3EEA"/>
    <w:rsid w:val="000E261D"/>
    <w:rsid w:val="000F3A4D"/>
    <w:rsid w:val="000F6506"/>
    <w:rsid w:val="00152F62"/>
    <w:rsid w:val="0017221C"/>
    <w:rsid w:val="00173BB5"/>
    <w:rsid w:val="001C5ACE"/>
    <w:rsid w:val="002001E7"/>
    <w:rsid w:val="00222279"/>
    <w:rsid w:val="0028556D"/>
    <w:rsid w:val="00334584"/>
    <w:rsid w:val="00336334"/>
    <w:rsid w:val="003D5109"/>
    <w:rsid w:val="003E405C"/>
    <w:rsid w:val="00476744"/>
    <w:rsid w:val="00494B76"/>
    <w:rsid w:val="005024D6"/>
    <w:rsid w:val="00535FD0"/>
    <w:rsid w:val="00540669"/>
    <w:rsid w:val="00551264"/>
    <w:rsid w:val="0057001E"/>
    <w:rsid w:val="00571A81"/>
    <w:rsid w:val="00571FEB"/>
    <w:rsid w:val="005C4925"/>
    <w:rsid w:val="005E117A"/>
    <w:rsid w:val="00620792"/>
    <w:rsid w:val="0064255E"/>
    <w:rsid w:val="00644B97"/>
    <w:rsid w:val="00656B22"/>
    <w:rsid w:val="006B3653"/>
    <w:rsid w:val="006B74BC"/>
    <w:rsid w:val="006D7753"/>
    <w:rsid w:val="006E3B55"/>
    <w:rsid w:val="0077220F"/>
    <w:rsid w:val="00776958"/>
    <w:rsid w:val="007D1E43"/>
    <w:rsid w:val="007D1E54"/>
    <w:rsid w:val="007D552C"/>
    <w:rsid w:val="0081765E"/>
    <w:rsid w:val="00826867"/>
    <w:rsid w:val="0086302A"/>
    <w:rsid w:val="008B068C"/>
    <w:rsid w:val="008B3C8F"/>
    <w:rsid w:val="00920C65"/>
    <w:rsid w:val="009212FA"/>
    <w:rsid w:val="009858B5"/>
    <w:rsid w:val="00A32FB7"/>
    <w:rsid w:val="00A86F52"/>
    <w:rsid w:val="00A952E8"/>
    <w:rsid w:val="00A96479"/>
    <w:rsid w:val="00B618D5"/>
    <w:rsid w:val="00B96CBC"/>
    <w:rsid w:val="00BC12FC"/>
    <w:rsid w:val="00BE5F31"/>
    <w:rsid w:val="00C54398"/>
    <w:rsid w:val="00C610CB"/>
    <w:rsid w:val="00C707EA"/>
    <w:rsid w:val="00CA341B"/>
    <w:rsid w:val="00D06B46"/>
    <w:rsid w:val="00D17C5D"/>
    <w:rsid w:val="00D476CE"/>
    <w:rsid w:val="00D6381F"/>
    <w:rsid w:val="00D83D27"/>
    <w:rsid w:val="00DE227D"/>
    <w:rsid w:val="00DE4454"/>
    <w:rsid w:val="00E21D49"/>
    <w:rsid w:val="00E2529F"/>
    <w:rsid w:val="00E46709"/>
    <w:rsid w:val="00E96334"/>
    <w:rsid w:val="00EA0A4E"/>
    <w:rsid w:val="00EB4469"/>
    <w:rsid w:val="00ED422C"/>
    <w:rsid w:val="00EF1433"/>
    <w:rsid w:val="00F01701"/>
    <w:rsid w:val="00F35BAE"/>
    <w:rsid w:val="00F5148F"/>
    <w:rsid w:val="00FC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0408E"/>
  <w15:chartTrackingRefBased/>
  <w15:docId w15:val="{9CAFF95E-06CC-D045-9A2F-07ABFB84E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rlow" w:eastAsiaTheme="minorHAnsi" w:hAnsi="Barlow" w:cs="Times New Roman"/>
        <w:color w:val="1B1C1D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E1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E1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E117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E11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E11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E117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E117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E117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E117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E1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E1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E117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E117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E117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E117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E117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E117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E117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E117A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E117A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E117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E117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E11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E117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E117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E117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E1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E117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E117A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5E117A"/>
    <w:pPr>
      <w:spacing w:before="100" w:beforeAutospacing="1" w:after="100" w:afterAutospacing="1"/>
    </w:pPr>
    <w:rPr>
      <w:rFonts w:ascii="Times New Roman" w:eastAsia="Times New Roman" w:hAnsi="Times New Roman"/>
      <w:color w:val="auto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E1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117A"/>
  </w:style>
  <w:style w:type="paragraph" w:styleId="Pidipagina">
    <w:name w:val="footer"/>
    <w:basedOn w:val="Normale"/>
    <w:link w:val="PidipaginaCarattere"/>
    <w:uiPriority w:val="99"/>
    <w:unhideWhenUsed/>
    <w:rsid w:val="005E1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117A"/>
  </w:style>
  <w:style w:type="paragraph" w:styleId="Corpotesto">
    <w:name w:val="Body Text"/>
    <w:basedOn w:val="Normale"/>
    <w:link w:val="CorpotestoCarattere"/>
    <w:uiPriority w:val="1"/>
    <w:qFormat/>
    <w:rsid w:val="00152F62"/>
    <w:pPr>
      <w:widowControl w:val="0"/>
      <w:autoSpaceDE w:val="0"/>
      <w:autoSpaceDN w:val="0"/>
      <w:ind w:left="115"/>
    </w:pPr>
    <w:rPr>
      <w:rFonts w:ascii="Arial" w:eastAsia="Arial" w:hAnsi="Arial" w:cs="Arial"/>
      <w:color w:val="auto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52F62"/>
    <w:rPr>
      <w:rFonts w:ascii="Arial" w:eastAsia="Arial" w:hAnsi="Arial" w:cs="Arial"/>
      <w:color w:val="auto"/>
    </w:rPr>
  </w:style>
  <w:style w:type="character" w:styleId="Enfasigrassetto">
    <w:name w:val="Strong"/>
    <w:basedOn w:val="Carpredefinitoparagrafo"/>
    <w:uiPriority w:val="22"/>
    <w:qFormat/>
    <w:rsid w:val="00F5148F"/>
    <w:rPr>
      <w:b/>
      <w:bCs/>
    </w:rPr>
  </w:style>
  <w:style w:type="character" w:styleId="Enfasicorsivo">
    <w:name w:val="Emphasis"/>
    <w:basedOn w:val="Carpredefinitoparagrafo"/>
    <w:uiPriority w:val="20"/>
    <w:qFormat/>
    <w:rsid w:val="00F514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3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Giuseppe Turatti</dc:creator>
  <cp:keywords/>
  <dc:description/>
  <cp:lastModifiedBy>Andrea Giuseppe Turatti</cp:lastModifiedBy>
  <cp:revision>2</cp:revision>
  <dcterms:created xsi:type="dcterms:W3CDTF">2025-05-27T15:42:00Z</dcterms:created>
  <dcterms:modified xsi:type="dcterms:W3CDTF">2025-05-27T15:42:00Z</dcterms:modified>
</cp:coreProperties>
</file>