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4B14" w14:textId="62011C72" w:rsidR="00D40448" w:rsidRPr="00D40448" w:rsidRDefault="00D40448" w:rsidP="00D40448">
      <w:pPr>
        <w:pStyle w:val="NormaleWeb"/>
        <w:ind w:left="284"/>
        <w:rPr>
          <w:rFonts w:ascii="MS Reference Sans Serif" w:hAnsi="MS Reference Sans Serif"/>
          <w:i/>
          <w:iCs/>
          <w:color w:val="000000"/>
        </w:rPr>
      </w:pPr>
      <w:r w:rsidRPr="00D40448">
        <w:rPr>
          <w:rStyle w:val="Enfasigrassetto"/>
          <w:rFonts w:ascii="MS Reference Sans Serif" w:hAnsi="MS Reference Sans Serif"/>
          <w:i/>
          <w:iCs/>
          <w:color w:val="000000"/>
        </w:rPr>
        <w:t>Anteprima bagno 2025</w:t>
      </w:r>
    </w:p>
    <w:p w14:paraId="67D71235" w14:textId="77777777" w:rsidR="00D40448" w:rsidRDefault="00D40448" w:rsidP="00D40448">
      <w:pPr>
        <w:pStyle w:val="Titolo3"/>
        <w:ind w:left="284"/>
        <w:rPr>
          <w:rStyle w:val="Enfasigrassetto"/>
          <w:rFonts w:ascii="MS Reference Sans Serif" w:hAnsi="MS Reference Sans Serif"/>
          <w:b w:val="0"/>
          <w:bCs w:val="0"/>
          <w:color w:val="000000"/>
        </w:rPr>
      </w:pPr>
    </w:p>
    <w:p w14:paraId="305DC807" w14:textId="77777777" w:rsidR="00A72AF7" w:rsidRDefault="00D40448" w:rsidP="00D40448">
      <w:pPr>
        <w:pStyle w:val="Titolo3"/>
        <w:ind w:left="284"/>
        <w:rPr>
          <w:rStyle w:val="Enfasigrassetto"/>
          <w:rFonts w:ascii="MS Reference Sans Serif" w:hAnsi="MS Reference Sans Serif"/>
          <w:color w:val="000000"/>
          <w:sz w:val="32"/>
          <w:szCs w:val="32"/>
        </w:rPr>
      </w:pPr>
      <w:r w:rsidRPr="00D40448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KEUCO presenta EDITION 11 ART: </w:t>
      </w:r>
    </w:p>
    <w:p w14:paraId="398F19C1" w14:textId="051FCF3B" w:rsidR="00D40448" w:rsidRPr="00D40448" w:rsidRDefault="00D40448" w:rsidP="00D40448">
      <w:pPr>
        <w:pStyle w:val="Titolo3"/>
        <w:ind w:left="284"/>
        <w:rPr>
          <w:rFonts w:ascii="MS Reference Sans Serif" w:hAnsi="MS Reference Sans Serif"/>
          <w:color w:val="000000"/>
          <w:sz w:val="32"/>
          <w:szCs w:val="32"/>
        </w:rPr>
      </w:pPr>
      <w:r w:rsidRPr="00D40448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la libertà progettuale incontra l’eleganza contemporanea</w:t>
      </w:r>
    </w:p>
    <w:p w14:paraId="41DBD2A3" w14:textId="61E3E4A2" w:rsidR="00D40448" w:rsidRP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Con la nuova linea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EDITION 11 ART</w:t>
      </w:r>
      <w:r w:rsidRPr="00D40448">
        <w:rPr>
          <w:rFonts w:ascii="MS Reference Sans Serif" w:hAnsi="MS Reference Sans Serif"/>
          <w:color w:val="000000"/>
        </w:rPr>
        <w:t>, KEUCO ridefinisce il concetto di arredo bagno, offrendo una collezione dallo spirito sofisticato e personalizzabile, pensata per chi desidera ambienti autentici, dallo stile distintivo e senza tempo.</w:t>
      </w:r>
    </w:p>
    <w:p w14:paraId="292C82AB" w14:textId="77777777" w:rsid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Disegnata dallo studio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proofErr w:type="spellStart"/>
      <w:r w:rsidRPr="00D40448">
        <w:rPr>
          <w:rStyle w:val="Enfasigrassetto"/>
          <w:rFonts w:ascii="MS Reference Sans Serif" w:hAnsi="MS Reference Sans Serif"/>
          <w:color w:val="000000"/>
        </w:rPr>
        <w:t>Tesseraux</w:t>
      </w:r>
      <w:proofErr w:type="spellEnd"/>
      <w:r w:rsidRPr="00D40448">
        <w:rPr>
          <w:rStyle w:val="Enfasigrassetto"/>
          <w:rFonts w:ascii="MS Reference Sans Serif" w:hAnsi="MS Reference Sans Serif"/>
          <w:color w:val="000000"/>
        </w:rPr>
        <w:t xml:space="preserve"> + Partner di Potsdam</w:t>
      </w:r>
      <w:r w:rsidRPr="00D40448">
        <w:rPr>
          <w:rFonts w:ascii="MS Reference Sans Serif" w:hAnsi="MS Reference Sans Serif"/>
          <w:color w:val="000000"/>
        </w:rPr>
        <w:t>, EDITION 11 ART si inserisce in un contesto progettuale dove il bagno non è più solo uno spazio funzionale, ma una vera e propria estensione della personalità di chi lo vive. Una collezione completa, curata nei minimi dettagli, che gioca con i materiali, i colori e la luce, trasformando l’ambiente bagno in una stanza da abitare.</w:t>
      </w:r>
    </w:p>
    <w:p w14:paraId="02CEE49B" w14:textId="77777777" w:rsidR="00C34028" w:rsidRPr="00D40448" w:rsidRDefault="00C3402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</w:p>
    <w:p w14:paraId="2B9DB097" w14:textId="77777777" w:rsidR="00D40448" w:rsidRPr="00A72AF7" w:rsidRDefault="00D40448" w:rsidP="00D40448">
      <w:pPr>
        <w:pStyle w:val="Titolo3"/>
        <w:ind w:left="284"/>
        <w:rPr>
          <w:rFonts w:ascii="MS Reference Sans Serif" w:hAnsi="MS Reference Sans Serif"/>
          <w:b/>
          <w:bCs/>
          <w:color w:val="000000"/>
        </w:rPr>
      </w:pPr>
      <w:r w:rsidRPr="00A72AF7">
        <w:rPr>
          <w:rFonts w:ascii="MS Reference Sans Serif" w:hAnsi="MS Reference Sans Serif"/>
          <w:b/>
          <w:bCs/>
          <w:color w:val="000000"/>
        </w:rPr>
        <w:t>Matericità e colore: accenti che parlano il linguaggio dell’</w:t>
      </w:r>
      <w:proofErr w:type="spellStart"/>
      <w:r w:rsidRPr="00A72AF7">
        <w:rPr>
          <w:rFonts w:ascii="MS Reference Sans Serif" w:hAnsi="MS Reference Sans Serif"/>
          <w:b/>
          <w:bCs/>
          <w:color w:val="000000"/>
        </w:rPr>
        <w:t>interior</w:t>
      </w:r>
      <w:proofErr w:type="spellEnd"/>
      <w:r w:rsidRPr="00A72AF7">
        <w:rPr>
          <w:rFonts w:ascii="MS Reference Sans Serif" w:hAnsi="MS Reference Sans Serif"/>
          <w:b/>
          <w:bCs/>
          <w:color w:val="000000"/>
        </w:rPr>
        <w:t xml:space="preserve"> contemporaneo</w:t>
      </w:r>
    </w:p>
    <w:p w14:paraId="5B8C5BDB" w14:textId="77777777" w:rsid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La proposta cromatica e materica è uno degli elementi chiave della collezione. Le finiture laccate opache in toni sofisticati come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Sand, Smoke e Blue Satin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Fonts w:ascii="MS Reference Sans Serif" w:hAnsi="MS Reference Sans Serif"/>
          <w:color w:val="000000"/>
        </w:rPr>
        <w:t>si abbinano a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frontali in vetro satinato, impiallacciature lignee naturali e ceramiche in nuance calde</w:t>
      </w:r>
      <w:r w:rsidRPr="00D40448">
        <w:rPr>
          <w:rFonts w:ascii="MS Reference Sans Serif" w:hAnsi="MS Reference Sans Serif"/>
          <w:color w:val="000000"/>
        </w:rPr>
        <w:t>. Ogni combinazione è studiata per creare un’estetica coerente, rilassante e attuale, capace di dialogare con progetti d’interni sia residenziali che contract di alta gamma.</w:t>
      </w:r>
    </w:p>
    <w:p w14:paraId="1EC0B579" w14:textId="77777777" w:rsidR="00C34028" w:rsidRPr="00D40448" w:rsidRDefault="00C3402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</w:p>
    <w:p w14:paraId="32ACD9F2" w14:textId="77777777" w:rsidR="00D40448" w:rsidRPr="00A72AF7" w:rsidRDefault="00D40448" w:rsidP="00D40448">
      <w:pPr>
        <w:pStyle w:val="Titolo3"/>
        <w:ind w:left="284"/>
        <w:rPr>
          <w:rFonts w:ascii="MS Reference Sans Serif" w:hAnsi="MS Reference Sans Serif"/>
          <w:b/>
          <w:bCs/>
          <w:color w:val="000000"/>
        </w:rPr>
      </w:pPr>
      <w:r w:rsidRPr="00A72AF7">
        <w:rPr>
          <w:rFonts w:ascii="MS Reference Sans Serif" w:hAnsi="MS Reference Sans Serif"/>
          <w:b/>
          <w:bCs/>
          <w:color w:val="000000"/>
        </w:rPr>
        <w:t>Dettagli che fanno la differenza</w:t>
      </w:r>
    </w:p>
    <w:p w14:paraId="2C31D648" w14:textId="77777777" w:rsidR="00D40448" w:rsidRP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Ogni elemento della collezione è pensato per offrire massima pulizia formale e comfort d’uso. I mobili sono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senza maniglie</w:t>
      </w:r>
      <w:r w:rsidRPr="00D40448">
        <w:rPr>
          <w:rFonts w:ascii="MS Reference Sans Serif" w:hAnsi="MS Reference Sans Serif"/>
          <w:color w:val="000000"/>
        </w:rPr>
        <w:t>, con apertura a gola e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illuminazione interna a LED</w:t>
      </w:r>
      <w:r w:rsidRPr="00D40448">
        <w:rPr>
          <w:rFonts w:ascii="MS Reference Sans Serif" w:hAnsi="MS Reference Sans Serif"/>
          <w:color w:val="000000"/>
        </w:rPr>
        <w:t>, attivata all’apertura del cassetto. Le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mensole in vetro fluttuanti</w:t>
      </w:r>
      <w:r w:rsidRPr="00D40448">
        <w:rPr>
          <w:rFonts w:ascii="MS Reference Sans Serif" w:hAnsi="MS Reference Sans Serif"/>
          <w:color w:val="000000"/>
        </w:rPr>
        <w:t>, integrate in modo discreto nella composizione, aggiungono un livello di raffinatezza visiva.</w:t>
      </w:r>
    </w:p>
    <w:p w14:paraId="0EF658EF" w14:textId="77777777" w:rsid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Completano il sistema gli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specchi SOMARIS</w:t>
      </w:r>
      <w:r w:rsidRPr="00D40448">
        <w:rPr>
          <w:rFonts w:ascii="MS Reference Sans Serif" w:hAnsi="MS Reference Sans Serif"/>
          <w:color w:val="000000"/>
        </w:rPr>
        <w:t xml:space="preserve">, con luce dimmerabile da 2700 a 6500 K, funzione </w:t>
      </w:r>
      <w:proofErr w:type="spellStart"/>
      <w:r w:rsidRPr="00D40448">
        <w:rPr>
          <w:rFonts w:ascii="MS Reference Sans Serif" w:hAnsi="MS Reference Sans Serif"/>
          <w:color w:val="000000"/>
        </w:rPr>
        <w:t>antiappannamento</w:t>
      </w:r>
      <w:proofErr w:type="spellEnd"/>
      <w:r w:rsidRPr="00D40448">
        <w:rPr>
          <w:rFonts w:ascii="MS Reference Sans Serif" w:hAnsi="MS Reference Sans Serif"/>
          <w:color w:val="000000"/>
        </w:rPr>
        <w:t xml:space="preserve"> e pannelli laterali personalizzabili in colori RAL, pensati per un perfetto coordinamento estetico con le basi sottostanti.</w:t>
      </w:r>
    </w:p>
    <w:p w14:paraId="635ED202" w14:textId="77777777" w:rsidR="00A72AF7" w:rsidRDefault="00A72AF7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</w:p>
    <w:p w14:paraId="1B8AE87E" w14:textId="77777777" w:rsidR="00A72AF7" w:rsidRDefault="00A72AF7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</w:p>
    <w:p w14:paraId="597A74B9" w14:textId="77777777" w:rsidR="00A72AF7" w:rsidRPr="00D40448" w:rsidRDefault="00A72AF7" w:rsidP="00C34028">
      <w:pPr>
        <w:pStyle w:val="NormaleWeb"/>
        <w:rPr>
          <w:rFonts w:ascii="MS Reference Sans Serif" w:hAnsi="MS Reference Sans Serif"/>
          <w:color w:val="000000"/>
        </w:rPr>
      </w:pPr>
    </w:p>
    <w:p w14:paraId="1BBE74F6" w14:textId="77777777" w:rsidR="00D40448" w:rsidRPr="00A72AF7" w:rsidRDefault="00D40448" w:rsidP="00D40448">
      <w:pPr>
        <w:pStyle w:val="Titolo3"/>
        <w:ind w:left="284"/>
        <w:rPr>
          <w:rFonts w:ascii="MS Reference Sans Serif" w:hAnsi="MS Reference Sans Serif"/>
          <w:b/>
          <w:bCs/>
          <w:color w:val="000000"/>
        </w:rPr>
      </w:pPr>
      <w:r w:rsidRPr="00A72AF7">
        <w:rPr>
          <w:rFonts w:ascii="MS Reference Sans Serif" w:hAnsi="MS Reference Sans Serif"/>
          <w:b/>
          <w:bCs/>
          <w:color w:val="000000"/>
        </w:rPr>
        <w:t>Soluzioni modulari per la massima libertà compositiva</w:t>
      </w:r>
    </w:p>
    <w:p w14:paraId="7499B451" w14:textId="77777777" w:rsid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EDITION 11 ART è disponibile in molteplici configurazioni: dal lavabo singolo da 800 mm fino alla composizione con doppio lavabo da 1200 mm. La modularità è uno dei punti di forza della collezione: elementi contenitori, accessori interni in finitura legno o carbonio e specchi coordinati permettono di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 xml:space="preserve">modellare ogni progetto sulle esigenze del cliente </w:t>
      </w:r>
      <w:proofErr w:type="spellStart"/>
      <w:r w:rsidRPr="00D40448">
        <w:rPr>
          <w:rStyle w:val="Enfasigrassetto"/>
          <w:rFonts w:ascii="MS Reference Sans Serif" w:hAnsi="MS Reference Sans Serif"/>
          <w:color w:val="000000"/>
        </w:rPr>
        <w:t>finale</w:t>
      </w:r>
      <w:r w:rsidRPr="00D40448">
        <w:rPr>
          <w:rFonts w:ascii="MS Reference Sans Serif" w:hAnsi="MS Reference Sans Serif"/>
          <w:color w:val="000000"/>
        </w:rPr>
        <w:t>e</w:t>
      </w:r>
      <w:proofErr w:type="spellEnd"/>
      <w:r w:rsidRPr="00D40448">
        <w:rPr>
          <w:rFonts w:ascii="MS Reference Sans Serif" w:hAnsi="MS Reference Sans Serif"/>
          <w:color w:val="000000"/>
        </w:rPr>
        <w:t xml:space="preserve"> dell’</w:t>
      </w:r>
      <w:proofErr w:type="spellStart"/>
      <w:r w:rsidRPr="00D40448">
        <w:rPr>
          <w:rFonts w:ascii="MS Reference Sans Serif" w:hAnsi="MS Reference Sans Serif"/>
          <w:color w:val="000000"/>
        </w:rPr>
        <w:t>interior</w:t>
      </w:r>
      <w:proofErr w:type="spellEnd"/>
      <w:r w:rsidRPr="00D40448">
        <w:rPr>
          <w:rFonts w:ascii="MS Reference Sans Serif" w:hAnsi="MS Reference Sans Serif"/>
          <w:color w:val="000000"/>
        </w:rPr>
        <w:t xml:space="preserve"> designer.</w:t>
      </w:r>
    </w:p>
    <w:p w14:paraId="2940EB8C" w14:textId="77777777" w:rsidR="00C34028" w:rsidRPr="00D40448" w:rsidRDefault="00C3402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</w:p>
    <w:p w14:paraId="47A7750C" w14:textId="77777777" w:rsidR="00D40448" w:rsidRPr="00A72AF7" w:rsidRDefault="00D40448" w:rsidP="00D40448">
      <w:pPr>
        <w:pStyle w:val="Titolo3"/>
        <w:ind w:left="284"/>
        <w:rPr>
          <w:rFonts w:ascii="MS Reference Sans Serif" w:hAnsi="MS Reference Sans Serif"/>
          <w:b/>
          <w:bCs/>
          <w:color w:val="000000"/>
        </w:rPr>
      </w:pPr>
      <w:r w:rsidRPr="00A72AF7">
        <w:rPr>
          <w:rFonts w:ascii="MS Reference Sans Serif" w:hAnsi="MS Reference Sans Serif"/>
          <w:b/>
          <w:bCs/>
          <w:color w:val="000000"/>
        </w:rPr>
        <w:t>Design e qualità Made in Germany</w:t>
      </w:r>
    </w:p>
    <w:p w14:paraId="7E421D4E" w14:textId="77777777" w:rsidR="00D40448" w:rsidRP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Come ogni prodotto KEUCO, anche EDITION 11 ART è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interamente sviluppata e realizzata in Germania</w:t>
      </w:r>
      <w:r w:rsidRPr="00D40448">
        <w:rPr>
          <w:rFonts w:ascii="MS Reference Sans Serif" w:hAnsi="MS Reference Sans Serif"/>
          <w:color w:val="000000"/>
        </w:rPr>
        <w:t>, con una produzione che unisce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artigianalità e tecnologia</w:t>
      </w:r>
      <w:r w:rsidRPr="00D40448">
        <w:rPr>
          <w:rFonts w:ascii="MS Reference Sans Serif" w:hAnsi="MS Reference Sans Serif"/>
          <w:color w:val="000000"/>
        </w:rPr>
        <w:t xml:space="preserve">. L’attenzione ai materiali, la precisione delle finiture e l’affidabilità nel tempo sono valori fondanti del marchio, che da oltre 70 anni accompagna architetti, progettisti e </w:t>
      </w:r>
      <w:proofErr w:type="spellStart"/>
      <w:r w:rsidRPr="00D40448">
        <w:rPr>
          <w:rFonts w:ascii="MS Reference Sans Serif" w:hAnsi="MS Reference Sans Serif"/>
          <w:color w:val="000000"/>
        </w:rPr>
        <w:t>interior</w:t>
      </w:r>
      <w:proofErr w:type="spellEnd"/>
      <w:r w:rsidRPr="00D40448">
        <w:rPr>
          <w:rFonts w:ascii="MS Reference Sans Serif" w:hAnsi="MS Reference Sans Serif"/>
          <w:color w:val="000000"/>
        </w:rPr>
        <w:t xml:space="preserve"> decorator in tutto il mondo.</w:t>
      </w:r>
    </w:p>
    <w:p w14:paraId="496B3245" w14:textId="09E64D8E" w:rsidR="00D40448" w:rsidRPr="00D40448" w:rsidRDefault="00D40448" w:rsidP="00D40448">
      <w:pPr>
        <w:pStyle w:val="NormaleWeb"/>
        <w:ind w:left="284"/>
        <w:rPr>
          <w:rFonts w:ascii="MS Reference Sans Serif" w:hAnsi="MS Reference Sans Serif"/>
          <w:color w:val="000000"/>
        </w:rPr>
      </w:pPr>
      <w:r w:rsidRPr="00D40448">
        <w:rPr>
          <w:rFonts w:ascii="MS Reference Sans Serif" w:hAnsi="MS Reference Sans Serif"/>
          <w:color w:val="000000"/>
        </w:rPr>
        <w:t>Con EDITION 11 ART, KEUCO conferma la sua visione: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un bagno che è spazio architettonico, esperienza sensoriale e progetto d’identità.</w:t>
      </w:r>
    </w:p>
    <w:p w14:paraId="3074615A" w14:textId="77777777" w:rsidR="00D40448" w:rsidRPr="00D40448" w:rsidRDefault="003A2703" w:rsidP="00D40448">
      <w:pPr>
        <w:ind w:left="284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4FFBA553">
          <v:rect id="_x0000_i1026" alt="" style="width:466.75pt;height:.05pt;mso-width-percent:0;mso-height-percent:0;mso-width-percent:0;mso-height-percent:0" o:hrpct="998" o:hralign="center" o:hrstd="t" o:hr="t" fillcolor="#a0a0a0" stroked="f"/>
        </w:pict>
      </w:r>
    </w:p>
    <w:p w14:paraId="7BC77CD4" w14:textId="120D6BA8" w:rsidR="00D40448" w:rsidRPr="00C34028" w:rsidRDefault="00D40448" w:rsidP="00C34028">
      <w:pPr>
        <w:pStyle w:val="NormaleWeb"/>
        <w:ind w:left="284"/>
        <w:rPr>
          <w:rFonts w:ascii="MS Reference Sans Serif" w:hAnsi="MS Reference Sans Serif"/>
          <w:b/>
          <w:bCs/>
          <w:color w:val="000000"/>
        </w:rPr>
      </w:pPr>
      <w:r w:rsidRPr="00D40448">
        <w:rPr>
          <w:rStyle w:val="Enfasigrassetto"/>
          <w:rFonts w:ascii="MS Reference Sans Serif" w:hAnsi="MS Reference Sans Serif"/>
          <w:color w:val="000000"/>
        </w:rPr>
        <w:t>A proposito di KEUCO</w:t>
      </w:r>
      <w:r w:rsidRPr="00D40448">
        <w:rPr>
          <w:rFonts w:ascii="MS Reference Sans Serif" w:hAnsi="MS Reference Sans Serif"/>
          <w:color w:val="000000"/>
        </w:rPr>
        <w:br/>
        <w:t>Fondata nel 1953,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KEUCO GmbH &amp; Co. KG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Fonts w:ascii="MS Reference Sans Serif" w:hAnsi="MS Reference Sans Serif"/>
          <w:color w:val="000000"/>
        </w:rPr>
        <w:t xml:space="preserve">è un’azienda familiare tedesca con sede a </w:t>
      </w:r>
      <w:proofErr w:type="spellStart"/>
      <w:r w:rsidRPr="00D40448">
        <w:rPr>
          <w:rFonts w:ascii="MS Reference Sans Serif" w:hAnsi="MS Reference Sans Serif"/>
          <w:color w:val="000000"/>
        </w:rPr>
        <w:t>Hemer</w:t>
      </w:r>
      <w:proofErr w:type="spellEnd"/>
      <w:r w:rsidRPr="00D40448">
        <w:rPr>
          <w:rFonts w:ascii="MS Reference Sans Serif" w:hAnsi="MS Reference Sans Serif"/>
          <w:color w:val="000000"/>
        </w:rPr>
        <w:t xml:space="preserve">, specializzata in arredo bagno di alta gamma. Il </w:t>
      </w:r>
      <w:proofErr w:type="gramStart"/>
      <w:r w:rsidRPr="00D40448">
        <w:rPr>
          <w:rFonts w:ascii="MS Reference Sans Serif" w:hAnsi="MS Reference Sans Serif"/>
          <w:color w:val="000000"/>
        </w:rPr>
        <w:t>brand</w:t>
      </w:r>
      <w:proofErr w:type="gramEnd"/>
      <w:r w:rsidRPr="00D40448">
        <w:rPr>
          <w:rFonts w:ascii="MS Reference Sans Serif" w:hAnsi="MS Reference Sans Serif"/>
          <w:color w:val="000000"/>
        </w:rPr>
        <w:t xml:space="preserve"> propone una gamma completa di</w:t>
      </w:r>
      <w:r w:rsidRPr="00D40448">
        <w:rPr>
          <w:rStyle w:val="apple-converted-space"/>
          <w:rFonts w:ascii="MS Reference Sans Serif" w:hAnsi="MS Reference Sans Serif"/>
          <w:color w:val="000000"/>
        </w:rPr>
        <w:t> </w:t>
      </w:r>
      <w:r w:rsidRPr="00D40448">
        <w:rPr>
          <w:rStyle w:val="Enfasigrassetto"/>
          <w:rFonts w:ascii="MS Reference Sans Serif" w:hAnsi="MS Reference Sans Serif"/>
          <w:color w:val="000000"/>
        </w:rPr>
        <w:t>rubinetterie, accessori, mobili, specchi e illuminazione</w:t>
      </w:r>
      <w:r w:rsidRPr="00D40448">
        <w:rPr>
          <w:rFonts w:ascii="MS Reference Sans Serif" w:hAnsi="MS Reference Sans Serif"/>
          <w:color w:val="000000"/>
        </w:rPr>
        <w:t>, riconosciuti a livello internazionale per la qualità manifatturiera e l’eccellenza del design.</w:t>
      </w:r>
    </w:p>
    <w:p w14:paraId="2F0CC7A1" w14:textId="77777777" w:rsidR="00D40448" w:rsidRPr="00D40448" w:rsidRDefault="003A2703" w:rsidP="00D40448">
      <w:pPr>
        <w:ind w:left="284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040252AC">
          <v:rect id="_x0000_i1025" alt="" style="width:466.5pt;height:.05pt;mso-width-percent:0;mso-height-percent:0;mso-width-percent:0;mso-height-percent:0" o:hrpct="968" o:hralign="center" o:hrstd="t" o:hr="t" fillcolor="#a0a0a0" stroked="f"/>
        </w:pict>
      </w:r>
    </w:p>
    <w:p w14:paraId="2C6108D6" w14:textId="77777777" w:rsidR="00A72AF7" w:rsidRDefault="00A72AF7" w:rsidP="00A72AF7">
      <w:pPr>
        <w:pStyle w:val="p1"/>
        <w:ind w:left="284"/>
        <w:rPr>
          <w:b/>
          <w:bCs/>
        </w:rPr>
      </w:pPr>
    </w:p>
    <w:p w14:paraId="4B593FF2" w14:textId="177987F2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Ufficio Stampa Italia</w:t>
      </w:r>
    </w:p>
    <w:p w14:paraId="39F6FE5B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TAC online</w:t>
      </w:r>
    </w:p>
    <w:p w14:paraId="5388C1EC" w14:textId="77777777" w:rsidR="00A72AF7" w:rsidRPr="00A72AF7" w:rsidRDefault="00A72AF7" w:rsidP="00A72AF7">
      <w:pPr>
        <w:pStyle w:val="p2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press@taconline.it</w:t>
      </w:r>
    </w:p>
    <w:p w14:paraId="408464E8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Milano | Genova</w:t>
      </w:r>
    </w:p>
    <w:p w14:paraId="7300A3A6" w14:textId="1151F0B3" w:rsidR="00260232" w:rsidRPr="00A72AF7" w:rsidRDefault="00260232" w:rsidP="00A72AF7">
      <w:pPr>
        <w:ind w:left="284" w:right="414"/>
        <w:rPr>
          <w:rFonts w:ascii="MS Reference Sans Serif" w:hAnsi="MS Reference Sans Serif"/>
          <w:sz w:val="20"/>
          <w:szCs w:val="20"/>
        </w:rPr>
      </w:pPr>
    </w:p>
    <w:p w14:paraId="1990560C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Azienda</w:t>
      </w:r>
    </w:p>
    <w:p w14:paraId="5141C09B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KEUCO GmbH &amp; Co. KG</w:t>
      </w:r>
    </w:p>
    <w:p w14:paraId="6286E7A1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proofErr w:type="spellStart"/>
      <w:r w:rsidRPr="00A72AF7">
        <w:rPr>
          <w:rFonts w:ascii="MS Reference Sans Serif" w:hAnsi="MS Reference Sans Serif"/>
          <w:sz w:val="20"/>
          <w:szCs w:val="20"/>
        </w:rPr>
        <w:t>Oesestraße</w:t>
      </w:r>
      <w:proofErr w:type="spellEnd"/>
      <w:r w:rsidRPr="00A72AF7">
        <w:rPr>
          <w:rFonts w:ascii="MS Reference Sans Serif" w:hAnsi="MS Reference Sans Serif"/>
          <w:sz w:val="20"/>
          <w:szCs w:val="20"/>
        </w:rPr>
        <w:t xml:space="preserve"> 36</w:t>
      </w:r>
    </w:p>
    <w:p w14:paraId="6C70E5D9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 xml:space="preserve">58675 </w:t>
      </w:r>
      <w:proofErr w:type="spellStart"/>
      <w:r w:rsidRPr="00A72AF7">
        <w:rPr>
          <w:rFonts w:ascii="MS Reference Sans Serif" w:hAnsi="MS Reference Sans Serif"/>
          <w:sz w:val="20"/>
          <w:szCs w:val="20"/>
        </w:rPr>
        <w:t>Hemer</w:t>
      </w:r>
      <w:proofErr w:type="spellEnd"/>
    </w:p>
    <w:p w14:paraId="422EB848" w14:textId="77777777" w:rsidR="00A72AF7" w:rsidRPr="00A72AF7" w:rsidRDefault="00A72AF7" w:rsidP="00A72AF7">
      <w:pPr>
        <w:pStyle w:val="p1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Tel: 0049-(0)2372 904 - 0</w:t>
      </w:r>
    </w:p>
    <w:p w14:paraId="15608524" w14:textId="77777777" w:rsidR="00A72AF7" w:rsidRPr="00A72AF7" w:rsidRDefault="00A72AF7" w:rsidP="00A72AF7">
      <w:pPr>
        <w:pStyle w:val="p2"/>
        <w:ind w:left="284"/>
        <w:rPr>
          <w:rFonts w:ascii="MS Reference Sans Serif" w:hAnsi="MS Reference Sans Serif"/>
          <w:sz w:val="20"/>
          <w:szCs w:val="20"/>
        </w:rPr>
      </w:pPr>
      <w:r w:rsidRPr="00A72AF7">
        <w:rPr>
          <w:rStyle w:val="s1"/>
          <w:rFonts w:ascii="MS Reference Sans Serif" w:hAnsi="MS Reference Sans Serif"/>
          <w:sz w:val="20"/>
          <w:szCs w:val="20"/>
        </w:rPr>
        <w:t xml:space="preserve">e-mail: </w:t>
      </w:r>
      <w:r w:rsidRPr="00A72AF7">
        <w:rPr>
          <w:rFonts w:ascii="MS Reference Sans Serif" w:hAnsi="MS Reference Sans Serif"/>
          <w:sz w:val="20"/>
          <w:szCs w:val="20"/>
        </w:rPr>
        <w:t>presse@keuco.de</w:t>
      </w:r>
    </w:p>
    <w:p w14:paraId="03262D88" w14:textId="77777777" w:rsidR="00A72AF7" w:rsidRPr="00D40448" w:rsidRDefault="00A72AF7" w:rsidP="00D40448">
      <w:pPr>
        <w:ind w:left="284" w:right="414"/>
        <w:rPr>
          <w:rFonts w:ascii="MS Reference Sans Serif" w:hAnsi="MS Reference Sans Serif"/>
        </w:rPr>
      </w:pPr>
    </w:p>
    <w:sectPr w:rsidR="00A72AF7" w:rsidRPr="00D40448" w:rsidSect="00D40448">
      <w:headerReference w:type="default" r:id="rId7"/>
      <w:footerReference w:type="default" r:id="rId8"/>
      <w:type w:val="continuous"/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07D5" w14:textId="77777777" w:rsidR="003A2703" w:rsidRDefault="003A2703">
      <w:r>
        <w:separator/>
      </w:r>
    </w:p>
  </w:endnote>
  <w:endnote w:type="continuationSeparator" w:id="0">
    <w:p w14:paraId="11DB06DC" w14:textId="77777777" w:rsidR="003A2703" w:rsidRDefault="003A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AF79" w14:textId="77777777" w:rsidR="003A2703" w:rsidRDefault="003A2703">
      <w:r>
        <w:separator/>
      </w:r>
    </w:p>
  </w:footnote>
  <w:footnote w:type="continuationSeparator" w:id="0">
    <w:p w14:paraId="2D3D16DD" w14:textId="77777777" w:rsidR="003A2703" w:rsidRDefault="003A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1F4FB7EC" w:rsidR="00CF2D53" w:rsidRDefault="00D40448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3D403FC5">
              <wp:simplePos x="0" y="0"/>
              <wp:positionH relativeFrom="page">
                <wp:posOffset>991402</wp:posOffset>
              </wp:positionH>
              <wp:positionV relativeFrom="page">
                <wp:posOffset>1328286</wp:posOffset>
              </wp:positionV>
              <wp:extent cx="3320716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0716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E4652" w14:textId="4D3A771D" w:rsidR="00D40448" w:rsidRPr="00D40448" w:rsidRDefault="00000000" w:rsidP="00D40448">
                          <w:pPr>
                            <w:spacing w:before="20"/>
                            <w:ind w:left="20"/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</w:pP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U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N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I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A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S 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A 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P</w:t>
                          </w:r>
                          <w:r w:rsidR="00260232"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05pt;margin-top:104.6pt;width:261.45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VlDlAEAABsDAAAOAAAAZHJzL2Uyb0RvYy54bWysUsGO0zAQvSPxD5bv1GkXCoqaroAVCGkF&#13;&#10;SAsf4Dp2ExF7zIzbpH/P2E1bBDfEZTy2x2/ee+PN/eQHcbRIPYRGLheVFDYYaPuwb+T3bx9evJGC&#13;&#10;kg6tHiDYRp4syfvt82ebMdZ2BR0MrUXBIIHqMTaySynWSpHprNe0gGgDXzpArxNvca9a1COj+0Gt&#13;&#10;qmqtRsA2IhhLxKcP50u5LfjOWZO+OEc2iaGRzC2ViCXuclTbja73qGPXm5mG/gcWXveBm16hHnTS&#13;&#10;4oD9X1C+NwgELi0MeAXO9cYWDaxmWf2h5qnT0RYtbA7Fq030/2DN5+NT/IoiTe9g4gEWERQfwfwg&#13;&#10;9kaNkeq5JntKNXF1Fjo59HllCYIfsrenq592SsLw4d3dqnq9XEth+G71slqvX2XD1e11REofLXiR&#13;&#10;k0Yiz6sw0MdHSufSS8lM5tw/M0nTbuKSnO6gPbGIkefYSPp50GilGD4FNioP/ZLgJdldEkzDeyhf&#13;&#10;I2sJ8PaQwPWl8w137swTKNzn35JH/Pu+VN3+9PYXAAAA//8DAFBLAwQUAAYACAAAACEAY5Cq2+MA&#13;&#10;AAAQAQAADwAAAGRycy9kb3ducmV2LnhtbExPy26DMBC8V8o/WBupt8aAWlIIJor6OFWqQuihR4Md&#13;&#10;sILXFDsJ/ftuT+1lpdmdnUexne3ALnryxqGAeBUB09g6ZbAT8FG/3j0C80GikoNDLeBbe9iWi5tC&#13;&#10;5spdsdKXQ+gYiaDPpYA+hDHn3Le9ttKv3KiRbkc3WRkITh1Xk7ySuB14EkUpt9IgOfRy1E+9bk+H&#13;&#10;sxWw+8TqxXy9N/vqWJm6ziJ8S09C3C7n5w2N3QZY0HP4+4DfDpQfSgrWuDMqzwbCD2lMVAFJlCXA&#13;&#10;iJGuM6rY0OZ+HQMvC/6/SPkDAAD//wMAUEsBAi0AFAAGAAgAAAAhALaDOJL+AAAA4QEAABMAAAAA&#13;&#10;AAAAAAAAAAAAAAAAAFtDb250ZW50X1R5cGVzXS54bWxQSwECLQAUAAYACAAAACEAOP0h/9YAAACU&#13;&#10;AQAACwAAAAAAAAAAAAAAAAAvAQAAX3JlbHMvLnJlbHNQSwECLQAUAAYACAAAACEAP6lZQ5QBAAAb&#13;&#10;AwAADgAAAAAAAAAAAAAAAAAuAgAAZHJzL2Uyb0RvYy54bWxQSwECLQAUAAYACAAAACEAY5Cq2+MA&#13;&#10;AAAQAQAADwAAAAAAAAAAAAAAAADuAwAAZHJzL2Rvd25yZXYueG1sUEsFBgAAAAAEAAQA8wAAAP4E&#13;&#10;AAAAAA==&#13;&#10;" filled="f" stroked="f">
              <v:textbox inset="0,0,0,0">
                <w:txbxContent>
                  <w:p w14:paraId="79AE4652" w14:textId="4D3A771D" w:rsidR="00D40448" w:rsidRPr="00D40448" w:rsidRDefault="00000000" w:rsidP="00D40448">
                    <w:pPr>
                      <w:spacing w:before="20"/>
                      <w:ind w:left="20"/>
                      <w:rPr>
                        <w:rFonts w:ascii="MS Reference Sans Serif" w:hAnsi="MS Reference Sans Serif"/>
                        <w:spacing w:val="-10"/>
                        <w:sz w:val="28"/>
                      </w:rPr>
                    </w:pP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O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U</w:t>
                    </w:r>
                    <w:r w:rsidRPr="00D40448">
                      <w:rPr>
                        <w:rFonts w:ascii="MS Reference Sans Serif" w:hAnsi="MS Reference Sans Serif"/>
                        <w:spacing w:val="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N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I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A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O</w:t>
                    </w:r>
                    <w:r w:rsidRPr="00D40448">
                      <w:rPr>
                        <w:rFonts w:ascii="MS Reference Sans Serif" w:hAnsi="MS Reference Sans Serif"/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S 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A 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P</w:t>
                    </w:r>
                    <w:r w:rsidR="00260232" w:rsidRPr="00D40448">
                      <w:rPr>
                        <w:rFonts w:ascii="MS Reference Sans Serif" w:hAnsi="MS Reference Sans Serif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ECD">
      <w:rPr>
        <w:noProof/>
      </w:rPr>
      <w:drawing>
        <wp:anchor distT="0" distB="0" distL="0" distR="0" simplePos="0" relativeHeight="487407104" behindDoc="1" locked="0" layoutInCell="1" allowOverlap="1" wp14:anchorId="524B75F1" wp14:editId="22C6EEA2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14784718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ECD"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16576D38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1F9D3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2"/>
  </w:num>
  <w:num w:numId="3" w16cid:durableId="10278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53"/>
    <w:rsid w:val="000D0BCB"/>
    <w:rsid w:val="00260232"/>
    <w:rsid w:val="003A2703"/>
    <w:rsid w:val="003F6ECD"/>
    <w:rsid w:val="00772DC0"/>
    <w:rsid w:val="00792600"/>
    <w:rsid w:val="008E3599"/>
    <w:rsid w:val="009B4158"/>
    <w:rsid w:val="00A02125"/>
    <w:rsid w:val="00A72AF7"/>
    <w:rsid w:val="00BF66DD"/>
    <w:rsid w:val="00C34028"/>
    <w:rsid w:val="00CF2D53"/>
    <w:rsid w:val="00D04B5D"/>
    <w:rsid w:val="00D40448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0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A72AF7"/>
    <w:pPr>
      <w:widowControl/>
      <w:autoSpaceDE/>
      <w:autoSpaceDN/>
    </w:pPr>
    <w:rPr>
      <w:rFonts w:eastAsia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A72AF7"/>
    <w:pPr>
      <w:widowControl/>
      <w:autoSpaceDE/>
      <w:autoSpaceDN/>
    </w:pPr>
    <w:rPr>
      <w:rFonts w:eastAsia="Times New Roman"/>
      <w:color w:val="0000FF"/>
      <w:sz w:val="17"/>
      <w:szCs w:val="17"/>
      <w:lang w:eastAsia="it-IT"/>
    </w:rPr>
  </w:style>
  <w:style w:type="character" w:customStyle="1" w:styleId="s1">
    <w:name w:val="s1"/>
    <w:basedOn w:val="Carpredefinitoparagrafo"/>
    <w:rsid w:val="00A72A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8</cp:revision>
  <dcterms:created xsi:type="dcterms:W3CDTF">2024-10-31T12:00:00Z</dcterms:created>
  <dcterms:modified xsi:type="dcterms:W3CDTF">2025-06-27T10:23:00Z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