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6931" w14:textId="1BC9F014" w:rsidR="00167440" w:rsidRPr="00715C87" w:rsidRDefault="00590BC4" w:rsidP="00715C87">
      <w:pPr>
        <w:tabs>
          <w:tab w:val="left" w:pos="142"/>
        </w:tabs>
        <w:ind w:left="426" w:right="579"/>
        <w:jc w:val="center"/>
        <w:rPr>
          <w:rFonts w:ascii="MS Reference Sans Serif" w:hAnsi="MS Reference Sans Serif" w:cs="Arial"/>
          <w:b/>
        </w:rPr>
      </w:pPr>
      <w:bookmarkStart w:id="0" w:name="OLE_LINK1"/>
      <w:bookmarkStart w:id="1" w:name="OLE_LINK2"/>
      <w:r w:rsidRPr="00715C87">
        <w:rPr>
          <w:rFonts w:ascii="MS Reference Sans Serif" w:hAnsi="MS Reference Sans Serif" w:cs="Arial"/>
          <w:noProof/>
          <w:sz w:val="20"/>
        </w:rPr>
        <w:drawing>
          <wp:inline distT="0" distB="0" distL="0" distR="0" wp14:anchorId="2D0C000A" wp14:editId="7FB18863">
            <wp:extent cx="1241039" cy="572978"/>
            <wp:effectExtent l="0" t="0" r="3810" b="0"/>
            <wp:docPr id="1" name="Image 1" descr="Immagine che contiene Elementi grafici, Carattere, schermata, ner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Elementi grafici, Carattere, schermata, ner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905" cy="57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71F5B" w14:textId="77777777" w:rsidR="00590BC4" w:rsidRPr="00715C87" w:rsidRDefault="00590BC4" w:rsidP="00715C87">
      <w:pPr>
        <w:pStyle w:val="Corpotesto"/>
        <w:spacing w:before="79"/>
        <w:ind w:left="426" w:right="579"/>
        <w:rPr>
          <w:rFonts w:ascii="MS Reference Sans Serif" w:hAnsi="MS Reference Sans Serif" w:cs="Arial"/>
          <w:sz w:val="18"/>
        </w:rPr>
      </w:pPr>
    </w:p>
    <w:p w14:paraId="1F7D4ACB" w14:textId="77777777" w:rsidR="00590BC4" w:rsidRPr="00715C87" w:rsidRDefault="00590BC4" w:rsidP="00715C87">
      <w:pPr>
        <w:pStyle w:val="Corpotesto"/>
        <w:spacing w:before="60"/>
        <w:ind w:right="579"/>
        <w:rPr>
          <w:rFonts w:ascii="MS Reference Sans Serif" w:hAnsi="MS Reference Sans Serif" w:cs="Arial"/>
          <w:color w:val="000000"/>
          <w:sz w:val="24"/>
          <w:szCs w:val="24"/>
        </w:rPr>
      </w:pPr>
    </w:p>
    <w:bookmarkEnd w:id="0"/>
    <w:bookmarkEnd w:id="1"/>
    <w:p w14:paraId="38E9C1E0" w14:textId="77777777" w:rsidR="00715C87" w:rsidRPr="00715C87" w:rsidRDefault="000E297F" w:rsidP="00715C87">
      <w:pPr>
        <w:ind w:left="142" w:right="579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</w:rPr>
        <w:pict w14:anchorId="5F9BF63A">
          <v:rect id="_x0000_i1026" alt="" style="width:440.5pt;height:.05pt;mso-width-percent:0;mso-height-percent:0;mso-width-percent:0;mso-height-percent:0" o:hrpct="988" o:hralign="center" o:hrstd="t" o:hr="t" fillcolor="#a0a0a0" stroked="f"/>
        </w:pict>
      </w:r>
    </w:p>
    <w:p w14:paraId="7ABF8C2F" w14:textId="77777777" w:rsidR="00715C87" w:rsidRDefault="00715C87" w:rsidP="00715C87">
      <w:pPr>
        <w:spacing w:before="100" w:beforeAutospacing="1" w:after="100" w:afterAutospacing="1"/>
        <w:ind w:left="142" w:right="579"/>
        <w:outlineLvl w:val="1"/>
        <w:rPr>
          <w:rFonts w:ascii="MS Reference Sans Serif" w:hAnsi="MS Reference Sans Serif"/>
          <w:b/>
          <w:bCs/>
          <w:color w:val="000000"/>
          <w:sz w:val="36"/>
          <w:szCs w:val="36"/>
        </w:rPr>
      </w:pPr>
      <w:r w:rsidRPr="00715C87">
        <w:rPr>
          <w:rFonts w:ascii="MS Reference Sans Serif" w:hAnsi="MS Reference Sans Serif"/>
          <w:b/>
          <w:bCs/>
          <w:color w:val="000000"/>
          <w:sz w:val="36"/>
          <w:szCs w:val="36"/>
        </w:rPr>
        <w:t>COMUNICATO STAMPA</w:t>
      </w:r>
    </w:p>
    <w:p w14:paraId="6F655F11" w14:textId="77777777" w:rsidR="00DF4573" w:rsidRDefault="00DF4573" w:rsidP="00715C87">
      <w:pPr>
        <w:spacing w:before="100" w:beforeAutospacing="1" w:after="100" w:afterAutospacing="1"/>
        <w:ind w:left="142" w:right="579"/>
        <w:outlineLvl w:val="1"/>
        <w:rPr>
          <w:rFonts w:ascii="MS Reference Sans Serif" w:hAnsi="MS Reference Sans Serif"/>
          <w:b/>
          <w:bCs/>
          <w:color w:val="000000"/>
          <w:sz w:val="36"/>
          <w:szCs w:val="36"/>
        </w:rPr>
      </w:pPr>
    </w:p>
    <w:p w14:paraId="01D13E41" w14:textId="61D89630" w:rsidR="005D075B" w:rsidRDefault="00DF4573" w:rsidP="00715C87">
      <w:pPr>
        <w:spacing w:before="100" w:beforeAutospacing="1" w:after="100" w:afterAutospacing="1"/>
        <w:ind w:left="142" w:right="579"/>
        <w:outlineLvl w:val="1"/>
        <w:rPr>
          <w:rFonts w:ascii="MS Reference Sans Serif" w:hAnsi="MS Reference Sans Serif"/>
          <w:b/>
          <w:bCs/>
          <w:color w:val="000000"/>
          <w:sz w:val="36"/>
          <w:szCs w:val="36"/>
        </w:rPr>
      </w:pPr>
      <w:r>
        <w:rPr>
          <w:rFonts w:ascii="MS Reference Sans Serif" w:hAnsi="MS Reference Sans Serif"/>
          <w:b/>
          <w:bCs/>
          <w:noProof/>
          <w:color w:val="000000"/>
          <w:sz w:val="36"/>
          <w:szCs w:val="36"/>
        </w:rPr>
        <w:drawing>
          <wp:inline distT="0" distB="0" distL="0" distR="0" wp14:anchorId="4D0697BD" wp14:editId="3BCB1782">
            <wp:extent cx="5565422" cy="1360685"/>
            <wp:effectExtent l="0" t="0" r="0" b="0"/>
            <wp:docPr id="20554529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52938" name="Immagine 20554529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8398" cy="137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Reference Sans Serif" w:hAnsi="MS Reference Sans Serif"/>
          <w:b/>
          <w:bCs/>
          <w:noProof/>
          <w:color w:val="000000"/>
          <w:sz w:val="36"/>
          <w:szCs w:val="36"/>
        </w:rPr>
        <w:drawing>
          <wp:inline distT="0" distB="0" distL="0" distR="0" wp14:anchorId="5988921B" wp14:editId="344D6F40">
            <wp:extent cx="5508978" cy="1240421"/>
            <wp:effectExtent l="0" t="0" r="3175" b="4445"/>
            <wp:docPr id="186682688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26889" name="Immagine 18668268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8049" cy="125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F26F9" w14:textId="77777777" w:rsidR="005D075B" w:rsidRPr="00715C87" w:rsidRDefault="005D075B" w:rsidP="005D075B">
      <w:pPr>
        <w:spacing w:before="100" w:beforeAutospacing="1" w:after="100" w:afterAutospacing="1"/>
        <w:ind w:left="142" w:right="579"/>
        <w:outlineLvl w:val="2"/>
        <w:rPr>
          <w:rFonts w:ascii="MS Reference Sans Serif" w:hAnsi="MS Reference Sans Serif"/>
          <w:b/>
          <w:bCs/>
          <w:color w:val="000000"/>
          <w:sz w:val="20"/>
          <w:szCs w:val="20"/>
        </w:rPr>
      </w:pPr>
      <w:r w:rsidRPr="00715C87">
        <w:rPr>
          <w:rFonts w:ascii="MS Reference Sans Serif" w:hAnsi="MS Reference Sans Serif"/>
          <w:b/>
          <w:bCs/>
          <w:color w:val="000000"/>
          <w:sz w:val="20"/>
          <w:szCs w:val="20"/>
        </w:rPr>
        <w:t>Perché scegliere FIORA</w:t>
      </w:r>
    </w:p>
    <w:p w14:paraId="15C70C3B" w14:textId="77777777" w:rsidR="005D075B" w:rsidRPr="00715C87" w:rsidRDefault="005D075B" w:rsidP="005D075B">
      <w:pPr>
        <w:numPr>
          <w:ilvl w:val="0"/>
          <w:numId w:val="8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  <w:sz w:val="20"/>
          <w:szCs w:val="20"/>
        </w:rPr>
      </w:pPr>
      <w:r w:rsidRPr="00715C87">
        <w:rPr>
          <w:rFonts w:ascii="MS Reference Sans Serif" w:hAnsi="MS Reference Sans Serif"/>
          <w:color w:val="000000"/>
          <w:sz w:val="20"/>
          <w:szCs w:val="20"/>
        </w:rPr>
        <w:t>Coordinamento totale tra piatti doccia, pareti, radiatori, mobili, vasche, accessori</w:t>
      </w:r>
    </w:p>
    <w:p w14:paraId="102CEAE2" w14:textId="77777777" w:rsidR="005D075B" w:rsidRPr="00715C87" w:rsidRDefault="005D075B" w:rsidP="005D075B">
      <w:pPr>
        <w:numPr>
          <w:ilvl w:val="0"/>
          <w:numId w:val="8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  <w:sz w:val="20"/>
          <w:szCs w:val="20"/>
        </w:rPr>
      </w:pPr>
      <w:r w:rsidRPr="00715C87">
        <w:rPr>
          <w:rFonts w:ascii="MS Reference Sans Serif" w:hAnsi="MS Reference Sans Serif"/>
          <w:color w:val="000000"/>
          <w:sz w:val="20"/>
          <w:szCs w:val="20"/>
        </w:rPr>
        <w:t>Personalizzazione con colori </w:t>
      </w:r>
      <w:r w:rsidRPr="00715C87">
        <w:rPr>
          <w:rFonts w:ascii="MS Reference Sans Serif" w:hAnsi="MS Reference Sans Serif"/>
          <w:b/>
          <w:bCs/>
          <w:color w:val="000000"/>
          <w:sz w:val="20"/>
          <w:szCs w:val="20"/>
        </w:rPr>
        <w:t>RAL/NCS</w:t>
      </w:r>
      <w:r w:rsidRPr="00715C87">
        <w:rPr>
          <w:rFonts w:ascii="MS Reference Sans Serif" w:hAnsi="MS Reference Sans Serif"/>
          <w:color w:val="000000"/>
          <w:sz w:val="20"/>
          <w:szCs w:val="20"/>
        </w:rPr>
        <w:t> e finiture materiche</w:t>
      </w:r>
    </w:p>
    <w:p w14:paraId="263BA377" w14:textId="77777777" w:rsidR="005D075B" w:rsidRPr="00715C87" w:rsidRDefault="005D075B" w:rsidP="005D075B">
      <w:pPr>
        <w:numPr>
          <w:ilvl w:val="0"/>
          <w:numId w:val="8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  <w:sz w:val="20"/>
          <w:szCs w:val="20"/>
        </w:rPr>
      </w:pPr>
      <w:r w:rsidRPr="00715C87">
        <w:rPr>
          <w:rFonts w:ascii="MS Reference Sans Serif" w:hAnsi="MS Reference Sans Serif"/>
          <w:color w:val="000000"/>
          <w:sz w:val="20"/>
          <w:szCs w:val="20"/>
        </w:rPr>
        <w:t>Prestazioni termiche avanzate per ogni esigenza</w:t>
      </w:r>
    </w:p>
    <w:p w14:paraId="58FACB05" w14:textId="77777777" w:rsidR="005D075B" w:rsidRPr="00715C87" w:rsidRDefault="005D075B" w:rsidP="005D075B">
      <w:pPr>
        <w:numPr>
          <w:ilvl w:val="0"/>
          <w:numId w:val="8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  <w:sz w:val="20"/>
          <w:szCs w:val="20"/>
        </w:rPr>
      </w:pPr>
      <w:r w:rsidRPr="00715C87">
        <w:rPr>
          <w:rFonts w:ascii="MS Reference Sans Serif" w:hAnsi="MS Reference Sans Serif"/>
          <w:color w:val="000000"/>
          <w:sz w:val="20"/>
          <w:szCs w:val="20"/>
        </w:rPr>
        <w:t>Materiali innovativi e sostenibili (</w:t>
      </w:r>
      <w:proofErr w:type="spellStart"/>
      <w:r w:rsidRPr="00715C87">
        <w:rPr>
          <w:rFonts w:ascii="MS Reference Sans Serif" w:hAnsi="MS Reference Sans Serif"/>
          <w:color w:val="000000"/>
          <w:sz w:val="20"/>
          <w:szCs w:val="20"/>
        </w:rPr>
        <w:t>Silexpol</w:t>
      </w:r>
      <w:proofErr w:type="spellEnd"/>
      <w:r w:rsidRPr="00715C87">
        <w:rPr>
          <w:rFonts w:ascii="MS Reference Sans Serif" w:hAnsi="MS Reference Sans Serif"/>
          <w:color w:val="000000"/>
          <w:sz w:val="20"/>
          <w:szCs w:val="20"/>
        </w:rPr>
        <w:t>®)</w:t>
      </w:r>
    </w:p>
    <w:p w14:paraId="284B60E6" w14:textId="77777777" w:rsidR="005D075B" w:rsidRPr="00715C87" w:rsidRDefault="005D075B" w:rsidP="005D075B">
      <w:pPr>
        <w:numPr>
          <w:ilvl w:val="0"/>
          <w:numId w:val="8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  <w:sz w:val="20"/>
          <w:szCs w:val="20"/>
        </w:rPr>
      </w:pPr>
      <w:r w:rsidRPr="00715C87">
        <w:rPr>
          <w:rFonts w:ascii="MS Reference Sans Serif" w:hAnsi="MS Reference Sans Serif"/>
          <w:color w:val="000000"/>
          <w:sz w:val="20"/>
          <w:szCs w:val="20"/>
        </w:rPr>
        <w:t>Ideali per residenze, hotel, spa, uffici e progetti contract</w:t>
      </w:r>
    </w:p>
    <w:p w14:paraId="6ED1287A" w14:textId="77777777" w:rsidR="005D075B" w:rsidRPr="00715C87" w:rsidRDefault="005D075B" w:rsidP="005D075B">
      <w:pPr>
        <w:numPr>
          <w:ilvl w:val="0"/>
          <w:numId w:val="8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  <w:sz w:val="20"/>
          <w:szCs w:val="20"/>
        </w:rPr>
      </w:pPr>
      <w:r w:rsidRPr="00715C87">
        <w:rPr>
          <w:rFonts w:ascii="MS Reference Sans Serif" w:hAnsi="MS Reference Sans Serif"/>
          <w:color w:val="000000"/>
          <w:sz w:val="20"/>
          <w:szCs w:val="20"/>
        </w:rPr>
        <w:t xml:space="preserve">Garanzia di </w:t>
      </w:r>
      <w:proofErr w:type="gramStart"/>
      <w:r w:rsidRPr="00715C87">
        <w:rPr>
          <w:rFonts w:ascii="MS Reference Sans Serif" w:hAnsi="MS Reference Sans Serif"/>
          <w:color w:val="000000"/>
          <w:sz w:val="20"/>
          <w:szCs w:val="20"/>
        </w:rPr>
        <w:t>5</w:t>
      </w:r>
      <w:proofErr w:type="gramEnd"/>
      <w:r w:rsidRPr="00715C87">
        <w:rPr>
          <w:rFonts w:ascii="MS Reference Sans Serif" w:hAnsi="MS Reference Sans Serif"/>
          <w:color w:val="000000"/>
          <w:sz w:val="20"/>
          <w:szCs w:val="20"/>
        </w:rPr>
        <w:t xml:space="preserve"> anni</w:t>
      </w:r>
    </w:p>
    <w:p w14:paraId="7D0C199A" w14:textId="7522E76F" w:rsidR="005D075B" w:rsidRDefault="005D075B" w:rsidP="005D075B">
      <w:pPr>
        <w:numPr>
          <w:ilvl w:val="0"/>
          <w:numId w:val="8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  <w:sz w:val="20"/>
          <w:szCs w:val="20"/>
        </w:rPr>
      </w:pPr>
      <w:r w:rsidRPr="00715C87">
        <w:rPr>
          <w:rFonts w:ascii="MS Reference Sans Serif" w:hAnsi="MS Reference Sans Serif"/>
          <w:color w:val="000000"/>
          <w:sz w:val="20"/>
          <w:szCs w:val="20"/>
        </w:rPr>
        <w:t xml:space="preserve">Design made in </w:t>
      </w:r>
      <w:proofErr w:type="spellStart"/>
      <w:r w:rsidRPr="00715C87">
        <w:rPr>
          <w:rFonts w:ascii="MS Reference Sans Serif" w:hAnsi="MS Reference Sans Serif"/>
          <w:color w:val="000000"/>
          <w:sz w:val="20"/>
          <w:szCs w:val="20"/>
        </w:rPr>
        <w:t>Spain</w:t>
      </w:r>
      <w:proofErr w:type="spellEnd"/>
      <w:r w:rsidRPr="00715C87">
        <w:rPr>
          <w:rFonts w:ascii="MS Reference Sans Serif" w:hAnsi="MS Reference Sans Serif"/>
          <w:color w:val="000000"/>
          <w:sz w:val="20"/>
          <w:szCs w:val="20"/>
        </w:rPr>
        <w:t>, dal carattere internazionale</w:t>
      </w:r>
    </w:p>
    <w:p w14:paraId="4C07C2ED" w14:textId="77777777" w:rsidR="00DF4573" w:rsidRPr="005D075B" w:rsidRDefault="00DF4573" w:rsidP="00DF4573">
      <w:pPr>
        <w:spacing w:before="100" w:beforeAutospacing="1" w:after="100" w:afterAutospacing="1"/>
        <w:ind w:right="579"/>
        <w:rPr>
          <w:rFonts w:ascii="MS Reference Sans Serif" w:hAnsi="MS Reference Sans Serif"/>
          <w:color w:val="000000"/>
          <w:sz w:val="20"/>
          <w:szCs w:val="20"/>
        </w:rPr>
      </w:pPr>
    </w:p>
    <w:p w14:paraId="2171D0CD" w14:textId="77777777" w:rsidR="00715C87" w:rsidRPr="00715C87" w:rsidRDefault="00715C87" w:rsidP="00715C87">
      <w:pPr>
        <w:spacing w:before="100" w:beforeAutospacing="1" w:after="100" w:afterAutospacing="1"/>
        <w:ind w:left="142" w:right="579"/>
        <w:outlineLvl w:val="2"/>
        <w:rPr>
          <w:rFonts w:ascii="MS Reference Sans Serif" w:hAnsi="MS Reference Sans Serif"/>
          <w:b/>
          <w:bCs/>
          <w:color w:val="000000"/>
          <w:sz w:val="27"/>
          <w:szCs w:val="27"/>
        </w:rPr>
      </w:pPr>
      <w:r w:rsidRPr="00715C87">
        <w:rPr>
          <w:rFonts w:ascii="MS Reference Sans Serif" w:hAnsi="MS Reference Sans Serif"/>
          <w:b/>
          <w:bCs/>
          <w:color w:val="000000"/>
          <w:sz w:val="27"/>
          <w:szCs w:val="27"/>
        </w:rPr>
        <w:t>Radiatori FIORA: il calore invisibile che arreda. Tra design, performance e personalizzazione totale</w:t>
      </w:r>
    </w:p>
    <w:p w14:paraId="26640757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Nel mondo del design contemporaneo, il bagno evolve e si afferma sempre più come luogo d’identità e benessere. Uno spazio da vivere, progettare, raccontare. In questa visione si inserisce perfettamente il concept di FIORA: una proposta d’arredo completa, coordinata e altamente personalizzabile, capace di trasformare ogni ambiente in un’espressione autentica di stile e comfort.</w:t>
      </w:r>
    </w:p>
    <w:p w14:paraId="7E73A50B" w14:textId="61463C13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Dal cuore creativo di FIORA – brand spagnolo noto per l’innovazione nell’arredobagno – nascono i radiatori </w:t>
      </w:r>
      <w:r w:rsidRPr="00715C87">
        <w:rPr>
          <w:rFonts w:ascii="MS Reference Sans Serif" w:hAnsi="MS Reference Sans Serif"/>
          <w:b/>
          <w:bCs/>
          <w:color w:val="000000"/>
        </w:rPr>
        <w:t>CELSIUS</w:t>
      </w:r>
      <w:r w:rsidRPr="00715C87">
        <w:rPr>
          <w:rFonts w:ascii="MS Reference Sans Serif" w:hAnsi="MS Reference Sans Serif"/>
          <w:color w:val="000000"/>
        </w:rPr>
        <w:t> e </w:t>
      </w:r>
      <w:r w:rsidRPr="00715C87">
        <w:rPr>
          <w:rFonts w:ascii="MS Reference Sans Serif" w:hAnsi="MS Reference Sans Serif"/>
          <w:b/>
          <w:bCs/>
          <w:color w:val="000000"/>
        </w:rPr>
        <w:t>VULCANO</w:t>
      </w:r>
      <w:r w:rsidRPr="00715C87">
        <w:rPr>
          <w:rFonts w:ascii="MS Reference Sans Serif" w:hAnsi="MS Reference Sans Serif"/>
          <w:color w:val="000000"/>
        </w:rPr>
        <w:t xml:space="preserve">, due soluzioni </w:t>
      </w:r>
      <w:r w:rsidRPr="00715C87">
        <w:rPr>
          <w:rFonts w:ascii="MS Reference Sans Serif" w:hAnsi="MS Reference Sans Serif"/>
          <w:color w:val="000000"/>
        </w:rPr>
        <w:lastRenderedPageBreak/>
        <w:t>pensate per riscaldare con eleganza, dialogando con il linguaggio visivo degli spazi contemporanei. Non semplici elementi funzionali, ma veri </w:t>
      </w:r>
      <w:r w:rsidRPr="00715C87">
        <w:rPr>
          <w:rFonts w:ascii="MS Reference Sans Serif" w:hAnsi="MS Reference Sans Serif"/>
          <w:b/>
          <w:bCs/>
          <w:color w:val="000000"/>
        </w:rPr>
        <w:t>oggetti d’arredo</w:t>
      </w:r>
      <w:r w:rsidRPr="00715C87">
        <w:rPr>
          <w:rFonts w:ascii="MS Reference Sans Serif" w:hAnsi="MS Reference Sans Serif"/>
          <w:color w:val="000000"/>
        </w:rPr>
        <w:t>, essenziali nelle forme, sofisticati nei materiali, </w:t>
      </w:r>
      <w:r w:rsidRPr="00715C87">
        <w:rPr>
          <w:rFonts w:ascii="MS Reference Sans Serif" w:hAnsi="MS Reference Sans Serif"/>
          <w:b/>
          <w:bCs/>
          <w:color w:val="000000"/>
        </w:rPr>
        <w:t>perfettamente integrabili in ogni ambiente domestico o contract</w:t>
      </w:r>
      <w:r w:rsidRPr="00715C87">
        <w:rPr>
          <w:rFonts w:ascii="MS Reference Sans Serif" w:hAnsi="MS Reference Sans Serif"/>
          <w:color w:val="000000"/>
        </w:rPr>
        <w:t>, dal bagno al living, dagli hotel agli spazi di rappresentanza.</w:t>
      </w:r>
    </w:p>
    <w:p w14:paraId="358F9E2B" w14:textId="77777777" w:rsidR="00715C87" w:rsidRPr="00715C87" w:rsidRDefault="00715C87" w:rsidP="00715C87">
      <w:pPr>
        <w:spacing w:before="100" w:beforeAutospacing="1" w:after="100" w:afterAutospacing="1"/>
        <w:ind w:left="142" w:right="579"/>
        <w:outlineLvl w:val="2"/>
        <w:rPr>
          <w:rFonts w:ascii="MS Reference Sans Serif" w:hAnsi="MS Reference Sans Serif"/>
          <w:b/>
          <w:bCs/>
          <w:color w:val="000000"/>
          <w:sz w:val="27"/>
          <w:szCs w:val="27"/>
        </w:rPr>
      </w:pPr>
      <w:r w:rsidRPr="00715C87">
        <w:rPr>
          <w:rFonts w:ascii="MS Reference Sans Serif" w:hAnsi="MS Reference Sans Serif"/>
          <w:b/>
          <w:bCs/>
          <w:color w:val="000000"/>
          <w:sz w:val="27"/>
          <w:szCs w:val="27"/>
        </w:rPr>
        <w:t>CELSIUS: potenza invisibile, estetica minimale</w:t>
      </w:r>
    </w:p>
    <w:p w14:paraId="61B3A52C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Sottile come una parete ma potente come un sistema ad alta efficienza, </w:t>
      </w:r>
      <w:r w:rsidRPr="00715C87">
        <w:rPr>
          <w:rFonts w:ascii="MS Reference Sans Serif" w:hAnsi="MS Reference Sans Serif"/>
          <w:b/>
          <w:bCs/>
          <w:color w:val="000000"/>
        </w:rPr>
        <w:t>CELSIUS</w:t>
      </w:r>
      <w:r w:rsidRPr="00715C87">
        <w:rPr>
          <w:rFonts w:ascii="MS Reference Sans Serif" w:hAnsi="MS Reference Sans Serif"/>
          <w:color w:val="000000"/>
        </w:rPr>
        <w:t> è il radiatore idraulico che unisce </w:t>
      </w:r>
      <w:r w:rsidRPr="00715C87">
        <w:rPr>
          <w:rFonts w:ascii="MS Reference Sans Serif" w:hAnsi="MS Reference Sans Serif"/>
          <w:b/>
          <w:bCs/>
          <w:color w:val="000000"/>
        </w:rPr>
        <w:t>design puro e prestazioni superiori</w:t>
      </w:r>
      <w:r w:rsidRPr="00715C87">
        <w:rPr>
          <w:rFonts w:ascii="MS Reference Sans Serif" w:hAnsi="MS Reference Sans Serif"/>
          <w:color w:val="000000"/>
        </w:rPr>
        <w:t>. Con uno spessore di appena </w:t>
      </w:r>
      <w:r w:rsidRPr="00715C87">
        <w:rPr>
          <w:rFonts w:ascii="MS Reference Sans Serif" w:hAnsi="MS Reference Sans Serif"/>
          <w:b/>
          <w:bCs/>
          <w:color w:val="000000"/>
        </w:rPr>
        <w:t>13 mm</w:t>
      </w:r>
      <w:r w:rsidRPr="00715C87">
        <w:rPr>
          <w:rFonts w:ascii="MS Reference Sans Serif" w:hAnsi="MS Reference Sans Serif"/>
          <w:color w:val="000000"/>
        </w:rPr>
        <w:t>, Celsius ospita una tecnologia avanzata che consente una resa termica </w:t>
      </w:r>
      <w:r w:rsidRPr="00715C87">
        <w:rPr>
          <w:rFonts w:ascii="MS Reference Sans Serif" w:hAnsi="MS Reference Sans Serif"/>
          <w:b/>
          <w:bCs/>
          <w:color w:val="000000"/>
        </w:rPr>
        <w:t xml:space="preserve">fino al doppio rispetto a uno </w:t>
      </w:r>
      <w:proofErr w:type="spellStart"/>
      <w:r w:rsidRPr="00715C87">
        <w:rPr>
          <w:rFonts w:ascii="MS Reference Sans Serif" w:hAnsi="MS Reference Sans Serif"/>
          <w:b/>
          <w:bCs/>
          <w:color w:val="000000"/>
        </w:rPr>
        <w:t>scaldasalviette</w:t>
      </w:r>
      <w:proofErr w:type="spellEnd"/>
      <w:r w:rsidRPr="00715C87">
        <w:rPr>
          <w:rFonts w:ascii="MS Reference Sans Serif" w:hAnsi="MS Reference Sans Serif"/>
          <w:b/>
          <w:bCs/>
          <w:color w:val="000000"/>
        </w:rPr>
        <w:t xml:space="preserve"> tradizionale</w:t>
      </w:r>
      <w:r w:rsidRPr="00715C87">
        <w:rPr>
          <w:rFonts w:ascii="MS Reference Sans Serif" w:hAnsi="MS Reference Sans Serif"/>
          <w:color w:val="000000"/>
        </w:rPr>
        <w:t>.</w:t>
      </w:r>
    </w:p>
    <w:p w14:paraId="43D462C0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Tre le dimensioni disponibili:</w:t>
      </w:r>
    </w:p>
    <w:p w14:paraId="45DD2A74" w14:textId="77777777" w:rsidR="00715C87" w:rsidRPr="00715C87" w:rsidRDefault="00715C87" w:rsidP="00715C87">
      <w:pPr>
        <w:numPr>
          <w:ilvl w:val="0"/>
          <w:numId w:val="6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1220 x 540 mm</w:t>
      </w:r>
      <w:r w:rsidRPr="00715C87">
        <w:rPr>
          <w:rFonts w:ascii="MS Reference Sans Serif" w:hAnsi="MS Reference Sans Serif"/>
          <w:color w:val="000000"/>
        </w:rPr>
        <w:t> – resa: </w:t>
      </w:r>
      <w:r w:rsidRPr="00715C87">
        <w:rPr>
          <w:rFonts w:ascii="MS Reference Sans Serif" w:hAnsi="MS Reference Sans Serif"/>
          <w:b/>
          <w:bCs/>
          <w:color w:val="000000"/>
        </w:rPr>
        <w:t>1003 W</w:t>
      </w:r>
    </w:p>
    <w:p w14:paraId="50B281A7" w14:textId="77777777" w:rsidR="00715C87" w:rsidRPr="00715C87" w:rsidRDefault="00715C87" w:rsidP="00715C87">
      <w:pPr>
        <w:numPr>
          <w:ilvl w:val="0"/>
          <w:numId w:val="6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1520 x 540 mm</w:t>
      </w:r>
      <w:r w:rsidRPr="00715C87">
        <w:rPr>
          <w:rFonts w:ascii="MS Reference Sans Serif" w:hAnsi="MS Reference Sans Serif"/>
          <w:color w:val="000000"/>
        </w:rPr>
        <w:t> – resa: </w:t>
      </w:r>
      <w:r w:rsidRPr="00715C87">
        <w:rPr>
          <w:rFonts w:ascii="MS Reference Sans Serif" w:hAnsi="MS Reference Sans Serif"/>
          <w:b/>
          <w:bCs/>
          <w:color w:val="000000"/>
        </w:rPr>
        <w:t>1258 W</w:t>
      </w:r>
    </w:p>
    <w:p w14:paraId="6B24B184" w14:textId="77777777" w:rsidR="00715C87" w:rsidRPr="00715C87" w:rsidRDefault="00715C87" w:rsidP="00715C87">
      <w:pPr>
        <w:numPr>
          <w:ilvl w:val="0"/>
          <w:numId w:val="6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1820 x 540 mm</w:t>
      </w:r>
      <w:r w:rsidRPr="00715C87">
        <w:rPr>
          <w:rFonts w:ascii="MS Reference Sans Serif" w:hAnsi="MS Reference Sans Serif"/>
          <w:color w:val="000000"/>
        </w:rPr>
        <w:t> – resa: </w:t>
      </w:r>
      <w:r w:rsidRPr="00715C87">
        <w:rPr>
          <w:rFonts w:ascii="MS Reference Sans Serif" w:hAnsi="MS Reference Sans Serif"/>
          <w:b/>
          <w:bCs/>
          <w:color w:val="000000"/>
        </w:rPr>
        <w:t>1505 W</w:t>
      </w:r>
    </w:p>
    <w:p w14:paraId="79BB0A96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Pensato per ambienti residenziali, ma perfetto anche per spazi condivisi come hotel e residenze di pregio, è dotato di </w:t>
      </w:r>
      <w:r w:rsidRPr="00715C87">
        <w:rPr>
          <w:rFonts w:ascii="MS Reference Sans Serif" w:hAnsi="MS Reference Sans Serif"/>
          <w:b/>
          <w:bCs/>
          <w:color w:val="000000"/>
        </w:rPr>
        <w:t>valvola di sfiato</w:t>
      </w:r>
      <w:r w:rsidRPr="00715C87">
        <w:rPr>
          <w:rFonts w:ascii="MS Reference Sans Serif" w:hAnsi="MS Reference Sans Serif"/>
          <w:color w:val="000000"/>
        </w:rPr>
        <w:t>, </w:t>
      </w:r>
      <w:r w:rsidRPr="00715C87">
        <w:rPr>
          <w:rFonts w:ascii="MS Reference Sans Serif" w:hAnsi="MS Reference Sans Serif"/>
          <w:b/>
          <w:bCs/>
          <w:color w:val="000000"/>
        </w:rPr>
        <w:t>doppio rubinetto con regolazione di temperatura</w:t>
      </w:r>
      <w:r w:rsidRPr="00715C87">
        <w:rPr>
          <w:rFonts w:ascii="MS Reference Sans Serif" w:hAnsi="MS Reference Sans Serif"/>
          <w:color w:val="000000"/>
        </w:rPr>
        <w:t>, ingresso e uscita da ¾ di pollice. Opzionale il portasciugamani in acciaio inox per combinare funzionalità e stile.</w:t>
      </w:r>
    </w:p>
    <w:p w14:paraId="5C665EC5" w14:textId="3EABE276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Finiture disponibili</w:t>
      </w:r>
      <w:r w:rsidRPr="00715C87">
        <w:rPr>
          <w:rFonts w:ascii="MS Reference Sans Serif" w:hAnsi="MS Reference Sans Serif"/>
          <w:color w:val="000000"/>
        </w:rPr>
        <w:t xml:space="preserve">: </w:t>
      </w:r>
      <w:proofErr w:type="spellStart"/>
      <w:r w:rsidRPr="00715C87">
        <w:rPr>
          <w:rFonts w:ascii="MS Reference Sans Serif" w:hAnsi="MS Reference Sans Serif"/>
          <w:color w:val="000000"/>
        </w:rPr>
        <w:t>Pizarra</w:t>
      </w:r>
      <w:proofErr w:type="spellEnd"/>
      <w:r w:rsidRPr="00715C87">
        <w:rPr>
          <w:rFonts w:ascii="MS Reference Sans Serif" w:hAnsi="MS Reference Sans Serif"/>
          <w:color w:val="000000"/>
        </w:rPr>
        <w:t xml:space="preserve">, </w:t>
      </w:r>
      <w:proofErr w:type="spellStart"/>
      <w:r w:rsidRPr="00715C87">
        <w:rPr>
          <w:rFonts w:ascii="MS Reference Sans Serif" w:hAnsi="MS Reference Sans Serif"/>
          <w:color w:val="000000"/>
        </w:rPr>
        <w:t>Oak</w:t>
      </w:r>
      <w:proofErr w:type="spellEnd"/>
      <w:r w:rsidRPr="00715C87">
        <w:rPr>
          <w:rFonts w:ascii="MS Reference Sans Serif" w:hAnsi="MS Reference Sans Serif"/>
          <w:color w:val="000000"/>
        </w:rPr>
        <w:t>, Liso, Concrete, Lastra</w:t>
      </w:r>
      <w:r>
        <w:rPr>
          <w:rFonts w:ascii="MS Reference Sans Serif" w:hAnsi="MS Reference Sans Serif"/>
          <w:color w:val="000000"/>
        </w:rPr>
        <w:t>.</w:t>
      </w:r>
      <w:r w:rsidRPr="00715C87">
        <w:rPr>
          <w:rFonts w:ascii="MS Reference Sans Serif" w:hAnsi="MS Reference Sans Serif"/>
          <w:color w:val="000000"/>
        </w:rPr>
        <w:br/>
      </w:r>
      <w:r w:rsidRPr="00715C87">
        <w:rPr>
          <w:rFonts w:ascii="MS Reference Sans Serif" w:hAnsi="MS Reference Sans Serif"/>
          <w:b/>
          <w:bCs/>
          <w:color w:val="000000"/>
        </w:rPr>
        <w:t>Colori</w:t>
      </w:r>
      <w:r w:rsidRPr="00715C87">
        <w:rPr>
          <w:rFonts w:ascii="MS Reference Sans Serif" w:hAnsi="MS Reference Sans Serif"/>
          <w:color w:val="000000"/>
        </w:rPr>
        <w:t>: oltre 30 tinte + scala </w:t>
      </w:r>
      <w:r w:rsidRPr="00715C87">
        <w:rPr>
          <w:rFonts w:ascii="MS Reference Sans Serif" w:hAnsi="MS Reference Sans Serif"/>
          <w:b/>
          <w:bCs/>
          <w:color w:val="000000"/>
        </w:rPr>
        <w:t>RAL/NCS</w:t>
      </w:r>
      <w:r w:rsidRPr="00715C87">
        <w:rPr>
          <w:rFonts w:ascii="MS Reference Sans Serif" w:hAnsi="MS Reference Sans Serif"/>
          <w:color w:val="000000"/>
        </w:rPr>
        <w:t> per un abbinamento cromatico su misura</w:t>
      </w:r>
      <w:r>
        <w:rPr>
          <w:rFonts w:ascii="MS Reference Sans Serif" w:hAnsi="MS Reference Sans Serif"/>
          <w:color w:val="000000"/>
        </w:rPr>
        <w:t>.</w:t>
      </w:r>
    </w:p>
    <w:p w14:paraId="5E4E98A9" w14:textId="77777777" w:rsidR="00715C87" w:rsidRPr="00715C87" w:rsidRDefault="00715C87" w:rsidP="00715C87">
      <w:pPr>
        <w:spacing w:before="100" w:beforeAutospacing="1" w:after="100" w:afterAutospacing="1"/>
        <w:ind w:left="142" w:right="579"/>
        <w:outlineLvl w:val="2"/>
        <w:rPr>
          <w:rFonts w:ascii="MS Reference Sans Serif" w:hAnsi="MS Reference Sans Serif"/>
          <w:b/>
          <w:bCs/>
          <w:color w:val="000000"/>
          <w:sz w:val="27"/>
          <w:szCs w:val="27"/>
        </w:rPr>
      </w:pPr>
      <w:r w:rsidRPr="00715C87">
        <w:rPr>
          <w:rFonts w:ascii="MS Reference Sans Serif" w:hAnsi="MS Reference Sans Serif"/>
          <w:b/>
          <w:bCs/>
          <w:color w:val="000000"/>
          <w:sz w:val="27"/>
          <w:szCs w:val="27"/>
        </w:rPr>
        <w:t>VULCANO: eleganza elettrica, controllo intelligente</w:t>
      </w:r>
    </w:p>
    <w:p w14:paraId="08437738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VULCANO</w:t>
      </w:r>
      <w:r w:rsidRPr="00715C87">
        <w:rPr>
          <w:rFonts w:ascii="MS Reference Sans Serif" w:hAnsi="MS Reference Sans Serif"/>
          <w:color w:val="000000"/>
        </w:rPr>
        <w:t> è la risposta FIORA per tutti quei contesti in cui l’impianto idraulico non è previsto o realizzabile. Un radiatore </w:t>
      </w:r>
      <w:r w:rsidRPr="00715C87">
        <w:rPr>
          <w:rFonts w:ascii="MS Reference Sans Serif" w:hAnsi="MS Reference Sans Serif"/>
          <w:b/>
          <w:bCs/>
          <w:color w:val="000000"/>
        </w:rPr>
        <w:t>interamente elettrico</w:t>
      </w:r>
      <w:r w:rsidRPr="00715C87">
        <w:rPr>
          <w:rFonts w:ascii="MS Reference Sans Serif" w:hAnsi="MS Reference Sans Serif"/>
          <w:color w:val="000000"/>
        </w:rPr>
        <w:t>, con </w:t>
      </w:r>
      <w:r w:rsidRPr="00715C87">
        <w:rPr>
          <w:rFonts w:ascii="MS Reference Sans Serif" w:hAnsi="MS Reference Sans Serif"/>
          <w:b/>
          <w:bCs/>
          <w:color w:val="000000"/>
        </w:rPr>
        <w:t>controllo digitale integrato</w:t>
      </w:r>
      <w:r w:rsidRPr="00715C87">
        <w:rPr>
          <w:rFonts w:ascii="MS Reference Sans Serif" w:hAnsi="MS Reference Sans Serif"/>
          <w:color w:val="000000"/>
        </w:rPr>
        <w:t> e un design essenziale che lo rende perfetto per completare con discrezione gli interni più esigenti.</w:t>
      </w:r>
    </w:p>
    <w:p w14:paraId="1F41616F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Dimensioni:</w:t>
      </w:r>
    </w:p>
    <w:p w14:paraId="2A439ABE" w14:textId="77777777" w:rsidR="00715C87" w:rsidRPr="00715C87" w:rsidRDefault="00715C87" w:rsidP="00715C87">
      <w:pPr>
        <w:numPr>
          <w:ilvl w:val="0"/>
          <w:numId w:val="7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500 x 1200 mm</w:t>
      </w:r>
      <w:r w:rsidRPr="00715C87">
        <w:rPr>
          <w:rFonts w:ascii="MS Reference Sans Serif" w:hAnsi="MS Reference Sans Serif"/>
          <w:color w:val="000000"/>
        </w:rPr>
        <w:t> – </w:t>
      </w:r>
      <w:r w:rsidRPr="00715C87">
        <w:rPr>
          <w:rFonts w:ascii="MS Reference Sans Serif" w:hAnsi="MS Reference Sans Serif"/>
          <w:b/>
          <w:bCs/>
          <w:color w:val="000000"/>
        </w:rPr>
        <w:t>525 W</w:t>
      </w:r>
    </w:p>
    <w:p w14:paraId="7E94466F" w14:textId="77777777" w:rsidR="00715C87" w:rsidRPr="00715C87" w:rsidRDefault="00715C87" w:rsidP="00715C87">
      <w:pPr>
        <w:numPr>
          <w:ilvl w:val="0"/>
          <w:numId w:val="7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500 x 1500 mm</w:t>
      </w:r>
      <w:r w:rsidRPr="00715C87">
        <w:rPr>
          <w:rFonts w:ascii="MS Reference Sans Serif" w:hAnsi="MS Reference Sans Serif"/>
          <w:color w:val="000000"/>
        </w:rPr>
        <w:t> – </w:t>
      </w:r>
      <w:r w:rsidRPr="00715C87">
        <w:rPr>
          <w:rFonts w:ascii="MS Reference Sans Serif" w:hAnsi="MS Reference Sans Serif"/>
          <w:b/>
          <w:bCs/>
          <w:color w:val="000000"/>
        </w:rPr>
        <w:t>700 W</w:t>
      </w:r>
    </w:p>
    <w:p w14:paraId="195F013E" w14:textId="77777777" w:rsidR="00715C87" w:rsidRPr="00715C87" w:rsidRDefault="00715C87" w:rsidP="00715C87">
      <w:pPr>
        <w:numPr>
          <w:ilvl w:val="0"/>
          <w:numId w:val="7"/>
        </w:numPr>
        <w:spacing w:before="100" w:beforeAutospacing="1" w:after="100" w:afterAutospacing="1"/>
        <w:ind w:left="567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500 x 1800 mm</w:t>
      </w:r>
      <w:r w:rsidRPr="00715C87">
        <w:rPr>
          <w:rFonts w:ascii="MS Reference Sans Serif" w:hAnsi="MS Reference Sans Serif"/>
          <w:color w:val="000000"/>
        </w:rPr>
        <w:t> – </w:t>
      </w:r>
      <w:r w:rsidRPr="00715C87">
        <w:rPr>
          <w:rFonts w:ascii="MS Reference Sans Serif" w:hAnsi="MS Reference Sans Serif"/>
          <w:b/>
          <w:bCs/>
          <w:color w:val="000000"/>
        </w:rPr>
        <w:t>800 W</w:t>
      </w:r>
    </w:p>
    <w:p w14:paraId="6CBF772B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Dotato di </w:t>
      </w:r>
      <w:r w:rsidRPr="00715C87">
        <w:rPr>
          <w:rFonts w:ascii="MS Reference Sans Serif" w:hAnsi="MS Reference Sans Serif"/>
          <w:b/>
          <w:bCs/>
          <w:color w:val="000000"/>
        </w:rPr>
        <w:t>presa EU/UK</w:t>
      </w:r>
      <w:r w:rsidRPr="00715C87">
        <w:rPr>
          <w:rFonts w:ascii="MS Reference Sans Serif" w:hAnsi="MS Reference Sans Serif"/>
          <w:color w:val="000000"/>
        </w:rPr>
        <w:t>, disponibile anche con </w:t>
      </w:r>
      <w:r w:rsidRPr="00715C87">
        <w:rPr>
          <w:rFonts w:ascii="MS Reference Sans Serif" w:hAnsi="MS Reference Sans Serif"/>
          <w:b/>
          <w:bCs/>
          <w:color w:val="000000"/>
        </w:rPr>
        <w:t>portasciugamani opzionale</w:t>
      </w:r>
      <w:r w:rsidRPr="00715C87">
        <w:rPr>
          <w:rFonts w:ascii="MS Reference Sans Serif" w:hAnsi="MS Reference Sans Serif"/>
          <w:color w:val="000000"/>
        </w:rPr>
        <w:t>, è realizzato nelle stesse finiture materiche della collezione Celsius per garantire coerenza visiva e progettuale.</w:t>
      </w:r>
    </w:p>
    <w:p w14:paraId="5AAD86C3" w14:textId="01B3EC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b/>
          <w:bCs/>
          <w:color w:val="000000"/>
        </w:rPr>
        <w:t>Finiture</w:t>
      </w:r>
      <w:r w:rsidRPr="00715C87">
        <w:rPr>
          <w:rFonts w:ascii="MS Reference Sans Serif" w:hAnsi="MS Reference Sans Serif"/>
          <w:color w:val="000000"/>
        </w:rPr>
        <w:t xml:space="preserve">: </w:t>
      </w:r>
      <w:proofErr w:type="spellStart"/>
      <w:r w:rsidRPr="00715C87">
        <w:rPr>
          <w:rFonts w:ascii="MS Reference Sans Serif" w:hAnsi="MS Reference Sans Serif"/>
          <w:color w:val="000000"/>
        </w:rPr>
        <w:t>Pizarra</w:t>
      </w:r>
      <w:proofErr w:type="spellEnd"/>
      <w:r w:rsidRPr="00715C87">
        <w:rPr>
          <w:rFonts w:ascii="MS Reference Sans Serif" w:hAnsi="MS Reference Sans Serif"/>
          <w:color w:val="000000"/>
        </w:rPr>
        <w:t xml:space="preserve">, </w:t>
      </w:r>
      <w:proofErr w:type="spellStart"/>
      <w:r w:rsidRPr="00715C87">
        <w:rPr>
          <w:rFonts w:ascii="MS Reference Sans Serif" w:hAnsi="MS Reference Sans Serif"/>
          <w:color w:val="000000"/>
        </w:rPr>
        <w:t>Oak</w:t>
      </w:r>
      <w:proofErr w:type="spellEnd"/>
      <w:r w:rsidRPr="00715C87">
        <w:rPr>
          <w:rFonts w:ascii="MS Reference Sans Serif" w:hAnsi="MS Reference Sans Serif"/>
          <w:color w:val="000000"/>
        </w:rPr>
        <w:t>, Liso, Concrete, Lastra</w:t>
      </w:r>
      <w:r w:rsidRPr="00715C87">
        <w:rPr>
          <w:rFonts w:ascii="MS Reference Sans Serif" w:hAnsi="MS Reference Sans Serif"/>
          <w:color w:val="000000"/>
        </w:rPr>
        <w:br/>
      </w:r>
      <w:r w:rsidRPr="00715C87">
        <w:rPr>
          <w:rFonts w:ascii="MS Reference Sans Serif" w:hAnsi="MS Reference Sans Serif"/>
          <w:b/>
          <w:bCs/>
          <w:color w:val="000000"/>
        </w:rPr>
        <w:t>Colori</w:t>
      </w:r>
      <w:r w:rsidRPr="00715C87">
        <w:rPr>
          <w:rFonts w:ascii="MS Reference Sans Serif" w:hAnsi="MS Reference Sans Serif"/>
          <w:color w:val="000000"/>
        </w:rPr>
        <w:t>: 70 tonalità, comprese le varianti </w:t>
      </w:r>
      <w:proofErr w:type="spellStart"/>
      <w:r w:rsidRPr="00715C87">
        <w:rPr>
          <w:rFonts w:ascii="MS Reference Sans Serif" w:hAnsi="MS Reference Sans Serif"/>
          <w:b/>
          <w:bCs/>
          <w:color w:val="000000"/>
        </w:rPr>
        <w:t>Multicolor</w:t>
      </w:r>
      <w:proofErr w:type="spellEnd"/>
      <w:r w:rsidRPr="00715C87">
        <w:rPr>
          <w:rFonts w:ascii="MS Reference Sans Serif" w:hAnsi="MS Reference Sans Serif"/>
          <w:b/>
          <w:bCs/>
          <w:color w:val="000000"/>
        </w:rPr>
        <w:t xml:space="preserve"> TX</w:t>
      </w:r>
      <w:r w:rsidRPr="00715C87">
        <w:rPr>
          <w:rFonts w:ascii="MS Reference Sans Serif" w:hAnsi="MS Reference Sans Serif"/>
          <w:color w:val="000000"/>
        </w:rPr>
        <w:t> e </w:t>
      </w:r>
      <w:r w:rsidRPr="00715C87">
        <w:rPr>
          <w:rFonts w:ascii="MS Reference Sans Serif" w:hAnsi="MS Reference Sans Serif"/>
          <w:b/>
          <w:bCs/>
          <w:color w:val="000000"/>
        </w:rPr>
        <w:t>Drop</w:t>
      </w:r>
    </w:p>
    <w:p w14:paraId="4E17CED7" w14:textId="77777777" w:rsidR="00715C87" w:rsidRPr="00715C87" w:rsidRDefault="00715C87" w:rsidP="00715C87">
      <w:pPr>
        <w:spacing w:before="100" w:beforeAutospacing="1" w:after="100" w:afterAutospacing="1"/>
        <w:ind w:left="142" w:right="579"/>
        <w:outlineLvl w:val="2"/>
        <w:rPr>
          <w:rFonts w:ascii="MS Reference Sans Serif" w:hAnsi="MS Reference Sans Serif"/>
          <w:b/>
          <w:bCs/>
          <w:color w:val="000000"/>
          <w:sz w:val="27"/>
          <w:szCs w:val="27"/>
        </w:rPr>
      </w:pPr>
      <w:proofErr w:type="spellStart"/>
      <w:r w:rsidRPr="00715C87">
        <w:rPr>
          <w:rFonts w:ascii="MS Reference Sans Serif" w:hAnsi="MS Reference Sans Serif"/>
          <w:b/>
          <w:bCs/>
          <w:color w:val="000000"/>
          <w:sz w:val="27"/>
          <w:szCs w:val="27"/>
        </w:rPr>
        <w:lastRenderedPageBreak/>
        <w:t>Silexpol</w:t>
      </w:r>
      <w:proofErr w:type="spellEnd"/>
      <w:r w:rsidRPr="00715C87">
        <w:rPr>
          <w:rFonts w:ascii="MS Reference Sans Serif" w:hAnsi="MS Reference Sans Serif"/>
          <w:b/>
          <w:bCs/>
          <w:color w:val="000000"/>
          <w:sz w:val="27"/>
          <w:szCs w:val="27"/>
        </w:rPr>
        <w:t>®: la materia del futuro</w:t>
      </w:r>
    </w:p>
    <w:p w14:paraId="418978D4" w14:textId="41256FCD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Entrambi i modelli sono realizzati in </w:t>
      </w:r>
      <w:proofErr w:type="spellStart"/>
      <w:r w:rsidRPr="00715C87">
        <w:rPr>
          <w:rFonts w:ascii="MS Reference Sans Serif" w:hAnsi="MS Reference Sans Serif"/>
          <w:b/>
          <w:bCs/>
          <w:color w:val="000000"/>
        </w:rPr>
        <w:t>Silexpol</w:t>
      </w:r>
      <w:proofErr w:type="spellEnd"/>
      <w:r w:rsidRPr="00715C87">
        <w:rPr>
          <w:rFonts w:ascii="MS Reference Sans Serif" w:hAnsi="MS Reference Sans Serif"/>
          <w:b/>
          <w:bCs/>
          <w:color w:val="000000"/>
        </w:rPr>
        <w:t>®</w:t>
      </w:r>
      <w:r w:rsidRPr="00715C87">
        <w:rPr>
          <w:rFonts w:ascii="MS Reference Sans Serif" w:hAnsi="MS Reference Sans Serif"/>
          <w:color w:val="000000"/>
        </w:rPr>
        <w:t>, materiale brevettato da FIORA composto da silicio e quarzo, riciclabile, completamente </w:t>
      </w:r>
      <w:r w:rsidRPr="00715C87">
        <w:rPr>
          <w:rFonts w:ascii="MS Reference Sans Serif" w:hAnsi="MS Reference Sans Serif"/>
          <w:b/>
          <w:bCs/>
          <w:color w:val="000000"/>
        </w:rPr>
        <w:t>idrorepellente</w:t>
      </w:r>
      <w:r w:rsidRPr="00715C87">
        <w:rPr>
          <w:rFonts w:ascii="MS Reference Sans Serif" w:hAnsi="MS Reference Sans Serif"/>
          <w:color w:val="000000"/>
        </w:rPr>
        <w:t>, </w:t>
      </w:r>
      <w:r w:rsidRPr="00715C87">
        <w:rPr>
          <w:rFonts w:ascii="MS Reference Sans Serif" w:hAnsi="MS Reference Sans Serif"/>
          <w:b/>
          <w:bCs/>
          <w:color w:val="000000"/>
        </w:rPr>
        <w:t>antibatterico</w:t>
      </w:r>
      <w:r w:rsidRPr="00715C87">
        <w:rPr>
          <w:rFonts w:ascii="MS Reference Sans Serif" w:hAnsi="MS Reference Sans Serif"/>
          <w:color w:val="000000"/>
        </w:rPr>
        <w:t> e </w:t>
      </w:r>
      <w:r w:rsidRPr="00715C87">
        <w:rPr>
          <w:rFonts w:ascii="MS Reference Sans Serif" w:hAnsi="MS Reference Sans Serif"/>
          <w:b/>
          <w:bCs/>
          <w:color w:val="000000"/>
        </w:rPr>
        <w:t>antimuffa</w:t>
      </w:r>
      <w:r w:rsidRPr="00715C87">
        <w:rPr>
          <w:rFonts w:ascii="MS Reference Sans Serif" w:hAnsi="MS Reference Sans Serif"/>
          <w:color w:val="000000"/>
        </w:rPr>
        <w:t>, grazie all’impiego di nanotecnologie avanzate. Un materiale non solo funzionale ma anche sostenibile, </w:t>
      </w:r>
      <w:r w:rsidRPr="00715C87">
        <w:rPr>
          <w:rFonts w:ascii="MS Reference Sans Serif" w:hAnsi="MS Reference Sans Serif"/>
          <w:b/>
          <w:bCs/>
          <w:color w:val="000000"/>
        </w:rPr>
        <w:t>ripristinabile in caso di rottura</w:t>
      </w:r>
      <w:r w:rsidRPr="00715C87">
        <w:rPr>
          <w:rFonts w:ascii="MS Reference Sans Serif" w:hAnsi="MS Reference Sans Serif"/>
          <w:color w:val="000000"/>
        </w:rPr>
        <w:t> e </w:t>
      </w:r>
      <w:r w:rsidRPr="00715C87">
        <w:rPr>
          <w:rFonts w:ascii="MS Reference Sans Serif" w:hAnsi="MS Reference Sans Serif"/>
          <w:b/>
          <w:bCs/>
          <w:color w:val="000000"/>
        </w:rPr>
        <w:t xml:space="preserve">garantito </w:t>
      </w:r>
      <w:proofErr w:type="gramStart"/>
      <w:r w:rsidRPr="00715C87">
        <w:rPr>
          <w:rFonts w:ascii="MS Reference Sans Serif" w:hAnsi="MS Reference Sans Serif"/>
          <w:b/>
          <w:bCs/>
          <w:color w:val="000000"/>
        </w:rPr>
        <w:t>5</w:t>
      </w:r>
      <w:proofErr w:type="gramEnd"/>
      <w:r w:rsidRPr="00715C87">
        <w:rPr>
          <w:rFonts w:ascii="MS Reference Sans Serif" w:hAnsi="MS Reference Sans Serif"/>
          <w:b/>
          <w:bCs/>
          <w:color w:val="000000"/>
        </w:rPr>
        <w:t xml:space="preserve"> anni</w:t>
      </w:r>
      <w:r w:rsidRPr="00715C87">
        <w:rPr>
          <w:rFonts w:ascii="MS Reference Sans Serif" w:hAnsi="MS Reference Sans Serif"/>
          <w:color w:val="000000"/>
        </w:rPr>
        <w:t>.</w:t>
      </w:r>
    </w:p>
    <w:p w14:paraId="51ED2553" w14:textId="77777777" w:rsidR="00715C87" w:rsidRPr="00715C87" w:rsidRDefault="00715C87" w:rsidP="00715C87">
      <w:pPr>
        <w:spacing w:before="100" w:beforeAutospacing="1" w:after="100" w:afterAutospacing="1"/>
        <w:ind w:left="142" w:right="579"/>
        <w:outlineLvl w:val="2"/>
        <w:rPr>
          <w:rFonts w:ascii="MS Reference Sans Serif" w:hAnsi="MS Reference Sans Serif"/>
          <w:b/>
          <w:bCs/>
          <w:color w:val="000000"/>
          <w:sz w:val="27"/>
          <w:szCs w:val="27"/>
        </w:rPr>
      </w:pPr>
      <w:r w:rsidRPr="00715C87">
        <w:rPr>
          <w:rFonts w:ascii="MS Reference Sans Serif" w:hAnsi="MS Reference Sans Serif"/>
          <w:b/>
          <w:bCs/>
          <w:color w:val="000000"/>
          <w:sz w:val="27"/>
          <w:szCs w:val="27"/>
        </w:rPr>
        <w:t>Un bagno su misura, a portata di click</w:t>
      </w:r>
    </w:p>
    <w:p w14:paraId="11BDB680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In un progetto d’interni ben riuscito, ogni elemento deve dialogare con armonia: forme, materiali, colori, funzionalità. È con questa visione che FIORA ha creato un ecosistema completo, pensato per chi desidera trasformare il bagno in un’esperienza su misura, elegante e personalizzabile fin nei minimi dettagli.</w:t>
      </w:r>
    </w:p>
    <w:p w14:paraId="360EFBB5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Grazie a un </w:t>
      </w:r>
      <w:r w:rsidRPr="00715C87">
        <w:rPr>
          <w:rFonts w:ascii="MS Reference Sans Serif" w:hAnsi="MS Reference Sans Serif"/>
          <w:b/>
          <w:bCs/>
          <w:color w:val="000000"/>
        </w:rPr>
        <w:t>configuratore online semplice e intuitivo</w:t>
      </w:r>
      <w:r w:rsidRPr="00715C87">
        <w:rPr>
          <w:rFonts w:ascii="MS Reference Sans Serif" w:hAnsi="MS Reference Sans Serif"/>
          <w:color w:val="000000"/>
        </w:rPr>
        <w:t>, è possibile progettare la propria </w:t>
      </w:r>
      <w:r w:rsidRPr="00715C87">
        <w:rPr>
          <w:rFonts w:ascii="MS Reference Sans Serif" w:hAnsi="MS Reference Sans Serif"/>
          <w:b/>
          <w:bCs/>
          <w:color w:val="000000"/>
        </w:rPr>
        <w:t>zona benessere</w:t>
      </w:r>
      <w:r w:rsidRPr="00715C87">
        <w:rPr>
          <w:rFonts w:ascii="MS Reference Sans Serif" w:hAnsi="MS Reference Sans Serif"/>
          <w:color w:val="000000"/>
        </w:rPr>
        <w:t> in modo completamente coordinato. Dai </w:t>
      </w:r>
      <w:r w:rsidRPr="00715C87">
        <w:rPr>
          <w:rFonts w:ascii="MS Reference Sans Serif" w:hAnsi="MS Reference Sans Serif"/>
          <w:b/>
          <w:bCs/>
          <w:color w:val="000000"/>
        </w:rPr>
        <w:t>piatti doccia</w:t>
      </w:r>
      <w:r w:rsidRPr="00715C87">
        <w:rPr>
          <w:rFonts w:ascii="MS Reference Sans Serif" w:hAnsi="MS Reference Sans Serif"/>
          <w:color w:val="000000"/>
        </w:rPr>
        <w:t> alle </w:t>
      </w:r>
      <w:r w:rsidRPr="00715C87">
        <w:rPr>
          <w:rFonts w:ascii="MS Reference Sans Serif" w:hAnsi="MS Reference Sans Serif"/>
          <w:b/>
          <w:bCs/>
          <w:color w:val="000000"/>
        </w:rPr>
        <w:t>pareti</w:t>
      </w:r>
      <w:r w:rsidRPr="00715C87">
        <w:rPr>
          <w:rFonts w:ascii="MS Reference Sans Serif" w:hAnsi="MS Reference Sans Serif"/>
          <w:color w:val="000000"/>
        </w:rPr>
        <w:t>, dalle </w:t>
      </w:r>
      <w:r w:rsidRPr="00715C87">
        <w:rPr>
          <w:rFonts w:ascii="MS Reference Sans Serif" w:hAnsi="MS Reference Sans Serif"/>
          <w:b/>
          <w:bCs/>
          <w:color w:val="000000"/>
        </w:rPr>
        <w:t>vasche</w:t>
      </w:r>
      <w:r w:rsidRPr="00715C87">
        <w:rPr>
          <w:rFonts w:ascii="MS Reference Sans Serif" w:hAnsi="MS Reference Sans Serif"/>
          <w:color w:val="000000"/>
        </w:rPr>
        <w:t> ai </w:t>
      </w:r>
      <w:r w:rsidRPr="00715C87">
        <w:rPr>
          <w:rFonts w:ascii="MS Reference Sans Serif" w:hAnsi="MS Reference Sans Serif"/>
          <w:b/>
          <w:bCs/>
          <w:color w:val="000000"/>
        </w:rPr>
        <w:t>radiatori</w:t>
      </w:r>
      <w:r w:rsidRPr="00715C87">
        <w:rPr>
          <w:rFonts w:ascii="MS Reference Sans Serif" w:hAnsi="MS Reference Sans Serif"/>
          <w:color w:val="000000"/>
        </w:rPr>
        <w:t>, fino ai </w:t>
      </w:r>
      <w:r w:rsidRPr="00715C87">
        <w:rPr>
          <w:rFonts w:ascii="MS Reference Sans Serif" w:hAnsi="MS Reference Sans Serif"/>
          <w:b/>
          <w:bCs/>
          <w:color w:val="000000"/>
        </w:rPr>
        <w:t>mobili, specchi e accessori</w:t>
      </w:r>
      <w:r w:rsidRPr="00715C87">
        <w:rPr>
          <w:rFonts w:ascii="MS Reference Sans Serif" w:hAnsi="MS Reference Sans Serif"/>
          <w:color w:val="000000"/>
        </w:rPr>
        <w:t>, ogni componente si integra perfettamente con gli altri, sia sul piano tecnico che su quello estetico.</w:t>
      </w:r>
    </w:p>
    <w:p w14:paraId="77DB12DC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Le finiture materiche, la possibilità di scegliere qualsiasi colore della scala </w:t>
      </w:r>
      <w:r w:rsidRPr="00715C87">
        <w:rPr>
          <w:rFonts w:ascii="MS Reference Sans Serif" w:hAnsi="MS Reference Sans Serif"/>
          <w:b/>
          <w:bCs/>
          <w:color w:val="000000"/>
        </w:rPr>
        <w:t>RAL o NCS</w:t>
      </w:r>
      <w:r w:rsidRPr="00715C87">
        <w:rPr>
          <w:rFonts w:ascii="MS Reference Sans Serif" w:hAnsi="MS Reference Sans Serif"/>
          <w:color w:val="000000"/>
        </w:rPr>
        <w:t>, e un design essenziale ma fortemente identitario, fanno di FIORA una soluzione ideale tanto per i progettisti quanto per gli utenti finali. Il risultato è un ambiente bagno coerente, elegante, dove </w:t>
      </w:r>
      <w:r w:rsidRPr="00715C87">
        <w:rPr>
          <w:rFonts w:ascii="MS Reference Sans Serif" w:hAnsi="MS Reference Sans Serif"/>
          <w:b/>
          <w:bCs/>
          <w:color w:val="000000"/>
        </w:rPr>
        <w:t>l’ordine visivo diventa benessere tangibile</w:t>
      </w:r>
      <w:r w:rsidRPr="00715C87">
        <w:rPr>
          <w:rFonts w:ascii="MS Reference Sans Serif" w:hAnsi="MS Reference Sans Serif"/>
          <w:color w:val="000000"/>
        </w:rPr>
        <w:t>, e ogni scelta riflette uno stile personale, senza compromessi.</w:t>
      </w:r>
    </w:p>
    <w:p w14:paraId="2A6F8666" w14:textId="77777777" w:rsidR="00715C87" w:rsidRPr="00715C87" w:rsidRDefault="00715C87" w:rsidP="00715C87">
      <w:pPr>
        <w:spacing w:before="100" w:beforeAutospacing="1" w:after="100" w:afterAutospacing="1"/>
        <w:ind w:left="142" w:right="579"/>
        <w:rPr>
          <w:rFonts w:ascii="MS Reference Sans Serif" w:hAnsi="MS Reference Sans Serif"/>
          <w:color w:val="000000"/>
        </w:rPr>
      </w:pPr>
      <w:r w:rsidRPr="00715C87">
        <w:rPr>
          <w:rFonts w:ascii="MS Reference Sans Serif" w:hAnsi="MS Reference Sans Serif"/>
          <w:color w:val="000000"/>
        </w:rPr>
        <w:t>Un approccio contemporaneo, sartoriale, che mette il design al centro e offre </w:t>
      </w:r>
      <w:r w:rsidRPr="00715C87">
        <w:rPr>
          <w:rFonts w:ascii="MS Reference Sans Serif" w:hAnsi="MS Reference Sans Serif"/>
          <w:b/>
          <w:bCs/>
          <w:color w:val="000000"/>
        </w:rPr>
        <w:t>una libertà compositiva rara nel mondo dell’arredo bagno</w:t>
      </w:r>
      <w:r w:rsidRPr="00715C87">
        <w:rPr>
          <w:rFonts w:ascii="MS Reference Sans Serif" w:hAnsi="MS Reference Sans Serif"/>
          <w:color w:val="000000"/>
        </w:rPr>
        <w:t>. Con FIORA, funzionalità e bellezza si fondono in un equilibrio che conquista al primo sguardo.</w:t>
      </w:r>
    </w:p>
    <w:p w14:paraId="1383AFEE" w14:textId="77777777" w:rsidR="00715C87" w:rsidRPr="00715C87" w:rsidRDefault="000E297F" w:rsidP="00715C87">
      <w:pPr>
        <w:ind w:left="142" w:right="579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</w:rPr>
        <w:pict w14:anchorId="642D4CD7">
          <v:rect id="_x0000_i1025" alt="" style="width:440.45pt;height:.05pt;mso-width-percent:0;mso-height-percent:0;mso-width-percent:0;mso-height-percent:0" o:hrpct="914" o:hralign="center" o:hrstd="t" o:hr="t" fillcolor="#a0a0a0" stroked="f"/>
        </w:pict>
      </w:r>
    </w:p>
    <w:p w14:paraId="176A5AB4" w14:textId="77777777" w:rsidR="00715C87" w:rsidRPr="00715C87" w:rsidRDefault="00715C87" w:rsidP="00715C87">
      <w:pPr>
        <w:spacing w:before="100" w:beforeAutospacing="1" w:after="100" w:afterAutospacing="1"/>
        <w:ind w:left="142" w:right="579"/>
        <w:jc w:val="both"/>
        <w:outlineLvl w:val="2"/>
        <w:rPr>
          <w:rFonts w:ascii="MS Reference Sans Serif" w:hAnsi="MS Reference Sans Serif" w:cs="Arial"/>
          <w:b/>
          <w:bCs/>
          <w:color w:val="000000"/>
          <w:sz w:val="20"/>
          <w:szCs w:val="20"/>
        </w:rPr>
      </w:pPr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>Informazioni su Fiora</w:t>
      </w:r>
    </w:p>
    <w:p w14:paraId="6626738B" w14:textId="77777777" w:rsidR="00715C87" w:rsidRPr="00715C87" w:rsidRDefault="00715C87" w:rsidP="00715C87">
      <w:pPr>
        <w:spacing w:before="100" w:beforeAutospacing="1" w:after="100" w:afterAutospacing="1"/>
        <w:ind w:left="142" w:right="579"/>
        <w:jc w:val="both"/>
        <w:rPr>
          <w:rFonts w:ascii="MS Reference Sans Serif" w:hAnsi="MS Reference Sans Serif" w:cs="Arial"/>
          <w:color w:val="000000"/>
          <w:sz w:val="20"/>
          <w:szCs w:val="20"/>
        </w:rPr>
      </w:pPr>
      <w:r w:rsidRPr="00715C87">
        <w:rPr>
          <w:rFonts w:ascii="MS Reference Sans Serif" w:hAnsi="MS Reference Sans Serif" w:cs="Arial"/>
          <w:color w:val="000000"/>
          <w:sz w:val="20"/>
          <w:szCs w:val="20"/>
        </w:rPr>
        <w:t>Fondata negli anni ’80 in Spagna, </w:t>
      </w:r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>Fiora</w:t>
      </w:r>
      <w:r w:rsidRPr="00715C87">
        <w:rPr>
          <w:rFonts w:ascii="MS Reference Sans Serif" w:hAnsi="MS Reference Sans Serif" w:cs="Arial"/>
          <w:color w:val="000000"/>
          <w:sz w:val="20"/>
          <w:szCs w:val="20"/>
        </w:rPr>
        <w:t> è oggi un punto di riferimento internazionale nel design per il bagno. L’azienda si distingue per l’equilibrio tra innovazione tecnologica e sensibilità artigianale, proponendo collezioni che comprendono </w:t>
      </w:r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>mobili, piatti doccia, lavabi, radiatori e accessori</w:t>
      </w:r>
      <w:r w:rsidRPr="00715C87">
        <w:rPr>
          <w:rFonts w:ascii="MS Reference Sans Serif" w:hAnsi="MS Reference Sans Serif" w:cs="Arial"/>
          <w:color w:val="000000"/>
          <w:sz w:val="20"/>
          <w:szCs w:val="20"/>
        </w:rPr>
        <w:t xml:space="preserve">. Vincitrice di premi prestigiosi come </w:t>
      </w:r>
      <w:proofErr w:type="spellStart"/>
      <w:r w:rsidRPr="00715C87">
        <w:rPr>
          <w:rFonts w:ascii="MS Reference Sans Serif" w:hAnsi="MS Reference Sans Serif" w:cs="Arial"/>
          <w:color w:val="000000"/>
          <w:sz w:val="20"/>
          <w:szCs w:val="20"/>
        </w:rPr>
        <w:t>l’</w:t>
      </w:r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>iF</w:t>
      </w:r>
      <w:proofErr w:type="spellEnd"/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 xml:space="preserve"> Design Award</w:t>
      </w:r>
      <w:r w:rsidRPr="00715C87">
        <w:rPr>
          <w:rFonts w:ascii="MS Reference Sans Serif" w:hAnsi="MS Reference Sans Serif" w:cs="Arial"/>
          <w:color w:val="000000"/>
          <w:sz w:val="20"/>
          <w:szCs w:val="20"/>
        </w:rPr>
        <w:t>, il </w:t>
      </w:r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>Red Dot Award</w:t>
      </w:r>
      <w:r w:rsidRPr="00715C87">
        <w:rPr>
          <w:rFonts w:ascii="MS Reference Sans Serif" w:hAnsi="MS Reference Sans Serif" w:cs="Arial"/>
          <w:color w:val="000000"/>
          <w:sz w:val="20"/>
          <w:szCs w:val="20"/>
        </w:rPr>
        <w:t> e l’</w:t>
      </w:r>
      <w:proofErr w:type="spellStart"/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>Archiproducts</w:t>
      </w:r>
      <w:proofErr w:type="spellEnd"/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 xml:space="preserve"> Design Award</w:t>
      </w:r>
      <w:r w:rsidRPr="00715C87">
        <w:rPr>
          <w:rFonts w:ascii="MS Reference Sans Serif" w:hAnsi="MS Reference Sans Serif" w:cs="Arial"/>
          <w:color w:val="000000"/>
          <w:sz w:val="20"/>
          <w:szCs w:val="20"/>
        </w:rPr>
        <w:t>, Fiora è anche impegnata nella </w:t>
      </w:r>
      <w:r w:rsidRPr="00715C87">
        <w:rPr>
          <w:rFonts w:ascii="MS Reference Sans Serif" w:hAnsi="MS Reference Sans Serif" w:cs="Arial"/>
          <w:b/>
          <w:bCs/>
          <w:color w:val="000000"/>
          <w:sz w:val="20"/>
          <w:szCs w:val="20"/>
        </w:rPr>
        <w:t>sostenibilità ambientale</w:t>
      </w:r>
      <w:r w:rsidRPr="00715C87">
        <w:rPr>
          <w:rFonts w:ascii="MS Reference Sans Serif" w:hAnsi="MS Reference Sans Serif" w:cs="Arial"/>
          <w:color w:val="000000"/>
          <w:sz w:val="20"/>
          <w:szCs w:val="20"/>
        </w:rPr>
        <w:t>, utilizzando materiali ecologici e processi produttivi responsabili.</w:t>
      </w:r>
    </w:p>
    <w:p w14:paraId="6C2B98A0" w14:textId="77777777" w:rsidR="00715C87" w:rsidRPr="00715C87" w:rsidRDefault="00715C87" w:rsidP="00715C87">
      <w:pPr>
        <w:ind w:left="142" w:right="579"/>
        <w:jc w:val="both"/>
        <w:rPr>
          <w:rFonts w:ascii="MS Reference Sans Serif" w:hAnsi="MS Reference Sans Serif" w:cs="Arial"/>
          <w:b/>
          <w:bCs/>
          <w:sz w:val="20"/>
          <w:szCs w:val="20"/>
          <w:lang w:val="de-DE"/>
        </w:rPr>
      </w:pPr>
      <w:proofErr w:type="spellStart"/>
      <w:r w:rsidRPr="00715C87">
        <w:rPr>
          <w:rFonts w:ascii="MS Reference Sans Serif" w:hAnsi="MS Reference Sans Serif" w:cs="Arial"/>
          <w:b/>
          <w:bCs/>
          <w:sz w:val="20"/>
          <w:szCs w:val="20"/>
          <w:lang w:val="de-DE"/>
        </w:rPr>
        <w:t>Ufficio</w:t>
      </w:r>
      <w:proofErr w:type="spellEnd"/>
      <w:r w:rsidRPr="00715C87">
        <w:rPr>
          <w:rFonts w:ascii="MS Reference Sans Serif" w:hAnsi="MS Reference Sans Serif" w:cs="Arial"/>
          <w:b/>
          <w:bCs/>
          <w:sz w:val="20"/>
          <w:szCs w:val="20"/>
          <w:lang w:val="de-DE"/>
        </w:rPr>
        <w:t xml:space="preserve"> Stampa | TACONLINE</w:t>
      </w:r>
    </w:p>
    <w:p w14:paraId="5F8B1900" w14:textId="77777777" w:rsidR="00715C87" w:rsidRPr="00715C87" w:rsidRDefault="00715C87" w:rsidP="00715C87">
      <w:pPr>
        <w:ind w:left="142" w:right="579"/>
        <w:jc w:val="both"/>
        <w:rPr>
          <w:rFonts w:ascii="MS Reference Sans Serif" w:hAnsi="MS Reference Sans Serif" w:cs="Arial"/>
          <w:color w:val="000000" w:themeColor="text1"/>
          <w:sz w:val="20"/>
          <w:szCs w:val="20"/>
        </w:rPr>
      </w:pPr>
      <w:r w:rsidRPr="00715C87">
        <w:rPr>
          <w:rFonts w:ascii="MS Reference Sans Serif" w:hAnsi="MS Reference Sans Serif" w:cs="Arial"/>
          <w:sz w:val="20"/>
          <w:szCs w:val="20"/>
        </w:rPr>
        <w:t>press@taconline.it</w:t>
      </w:r>
    </w:p>
    <w:p w14:paraId="764AFDF9" w14:textId="77777777" w:rsidR="00715C87" w:rsidRPr="00715C87" w:rsidRDefault="00715C87" w:rsidP="00715C87">
      <w:pPr>
        <w:ind w:left="142" w:right="579"/>
        <w:jc w:val="both"/>
        <w:rPr>
          <w:rFonts w:ascii="MS Reference Sans Serif" w:hAnsi="MS Reference Sans Serif" w:cs="Arial"/>
          <w:sz w:val="20"/>
          <w:szCs w:val="20"/>
          <w:lang w:val="de-DE"/>
        </w:rPr>
      </w:pPr>
      <w:r w:rsidRPr="00715C87">
        <w:rPr>
          <w:rFonts w:ascii="MS Reference Sans Serif" w:hAnsi="MS Reference Sans Serif" w:cs="Arial"/>
          <w:sz w:val="20"/>
          <w:szCs w:val="20"/>
          <w:lang w:val="de-DE"/>
        </w:rPr>
        <w:t>+39 3201841476</w:t>
      </w:r>
    </w:p>
    <w:p w14:paraId="352995F3" w14:textId="77777777" w:rsidR="00715C87" w:rsidRPr="00715C87" w:rsidRDefault="00715C87" w:rsidP="00715C87">
      <w:pPr>
        <w:tabs>
          <w:tab w:val="left" w:pos="142"/>
        </w:tabs>
        <w:ind w:left="-284"/>
        <w:rPr>
          <w:rFonts w:ascii="Arial" w:hAnsi="Arial" w:cs="Arial"/>
          <w:b/>
          <w:sz w:val="20"/>
          <w:szCs w:val="20"/>
        </w:rPr>
      </w:pPr>
    </w:p>
    <w:sectPr w:rsidR="00715C87" w:rsidRPr="00715C87" w:rsidSect="00715C87">
      <w:headerReference w:type="default" r:id="rId10"/>
      <w:footerReference w:type="default" r:id="rId11"/>
      <w:type w:val="continuous"/>
      <w:pgSz w:w="11920" w:h="16840"/>
      <w:pgMar w:top="798" w:right="851" w:bottom="81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A75F" w14:textId="77777777" w:rsidR="000E297F" w:rsidRDefault="000E297F">
      <w:r>
        <w:separator/>
      </w:r>
    </w:p>
  </w:endnote>
  <w:endnote w:type="continuationSeparator" w:id="0">
    <w:p w14:paraId="133193E4" w14:textId="77777777" w:rsidR="000E297F" w:rsidRDefault="000E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ewardson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99CA" w14:textId="77777777" w:rsidR="0032054B" w:rsidRDefault="003205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5F4A" w14:textId="77777777" w:rsidR="000E297F" w:rsidRDefault="000E297F">
      <w:r>
        <w:separator/>
      </w:r>
    </w:p>
  </w:footnote>
  <w:footnote w:type="continuationSeparator" w:id="0">
    <w:p w14:paraId="23134FC1" w14:textId="77777777" w:rsidR="000E297F" w:rsidRDefault="000E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1278" w14:textId="77777777" w:rsidR="0032054B" w:rsidRDefault="0032054B" w:rsidP="00E30ACF">
    <w:pPr>
      <w:widowControl w:val="0"/>
      <w:autoSpaceDE w:val="0"/>
      <w:autoSpaceDN w:val="0"/>
      <w:adjustRightInd w:val="0"/>
      <w:ind w:left="-567"/>
    </w:pPr>
  </w:p>
  <w:p w14:paraId="77683F83" w14:textId="1AE9921D" w:rsidR="0032054B" w:rsidRPr="00321187" w:rsidRDefault="0032054B" w:rsidP="00E30ACF">
    <w:pPr>
      <w:widowControl w:val="0"/>
      <w:autoSpaceDE w:val="0"/>
      <w:autoSpaceDN w:val="0"/>
      <w:adjustRightInd w:val="0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548F0"/>
    <w:multiLevelType w:val="hybridMultilevel"/>
    <w:tmpl w:val="A126DA3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7A61E97"/>
    <w:multiLevelType w:val="hybridMultilevel"/>
    <w:tmpl w:val="9AB20B1C"/>
    <w:lvl w:ilvl="0" w:tplc="A8345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E562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322AF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58202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080A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2DAC9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FD506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D4A4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525C1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" w15:restartNumberingAfterBreak="0">
    <w:nsid w:val="09FF308F"/>
    <w:multiLevelType w:val="multilevel"/>
    <w:tmpl w:val="2A66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E714E"/>
    <w:multiLevelType w:val="multilevel"/>
    <w:tmpl w:val="2D78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D0383"/>
    <w:multiLevelType w:val="multilevel"/>
    <w:tmpl w:val="CE3E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5470B"/>
    <w:multiLevelType w:val="multilevel"/>
    <w:tmpl w:val="4C8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81FD8"/>
    <w:multiLevelType w:val="hybridMultilevel"/>
    <w:tmpl w:val="A4526024"/>
    <w:lvl w:ilvl="0" w:tplc="C88AF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tewardson" w:hAnsi="Stewardson" w:hint="default"/>
      </w:rPr>
    </w:lvl>
    <w:lvl w:ilvl="1" w:tplc="DED8A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tewardson" w:hAnsi="Stewardson" w:hint="default"/>
      </w:rPr>
    </w:lvl>
    <w:lvl w:ilvl="2" w:tplc="9A08C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tewardson" w:hAnsi="Stewardson" w:hint="default"/>
      </w:rPr>
    </w:lvl>
    <w:lvl w:ilvl="3" w:tplc="7F1CD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tewardson" w:hAnsi="Stewardson" w:hint="default"/>
      </w:rPr>
    </w:lvl>
    <w:lvl w:ilvl="4" w:tplc="A50C6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tewardson" w:hAnsi="Stewardson" w:hint="default"/>
      </w:rPr>
    </w:lvl>
    <w:lvl w:ilvl="5" w:tplc="8802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tewardson" w:hAnsi="Stewardson" w:hint="default"/>
      </w:rPr>
    </w:lvl>
    <w:lvl w:ilvl="6" w:tplc="89D29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tewardson" w:hAnsi="Stewardson" w:hint="default"/>
      </w:rPr>
    </w:lvl>
    <w:lvl w:ilvl="7" w:tplc="97FC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tewardson" w:hAnsi="Stewardson" w:hint="default"/>
      </w:rPr>
    </w:lvl>
    <w:lvl w:ilvl="8" w:tplc="5ECC3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tewardson" w:hAnsi="Stewardson" w:hint="default"/>
      </w:rPr>
    </w:lvl>
  </w:abstractNum>
  <w:num w:numId="1" w16cid:durableId="717821256">
    <w:abstractNumId w:val="5"/>
  </w:num>
  <w:num w:numId="2" w16cid:durableId="265385791">
    <w:abstractNumId w:val="2"/>
  </w:num>
  <w:num w:numId="3" w16cid:durableId="1989628439">
    <w:abstractNumId w:val="7"/>
  </w:num>
  <w:num w:numId="4" w16cid:durableId="2137749924">
    <w:abstractNumId w:val="0"/>
  </w:num>
  <w:num w:numId="5" w16cid:durableId="1216088139">
    <w:abstractNumId w:val="1"/>
  </w:num>
  <w:num w:numId="6" w16cid:durableId="1103259714">
    <w:abstractNumId w:val="6"/>
  </w:num>
  <w:num w:numId="7" w16cid:durableId="336659753">
    <w:abstractNumId w:val="3"/>
  </w:num>
  <w:num w:numId="8" w16cid:durableId="2012298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74"/>
    <w:rsid w:val="00003E93"/>
    <w:rsid w:val="00007FFE"/>
    <w:rsid w:val="000115FD"/>
    <w:rsid w:val="00013C54"/>
    <w:rsid w:val="00017359"/>
    <w:rsid w:val="00017A87"/>
    <w:rsid w:val="000232C8"/>
    <w:rsid w:val="000422F1"/>
    <w:rsid w:val="00042377"/>
    <w:rsid w:val="00045570"/>
    <w:rsid w:val="00047C1A"/>
    <w:rsid w:val="00053CA5"/>
    <w:rsid w:val="00054AEB"/>
    <w:rsid w:val="000562DB"/>
    <w:rsid w:val="0006407E"/>
    <w:rsid w:val="00072743"/>
    <w:rsid w:val="00074C00"/>
    <w:rsid w:val="00084C4E"/>
    <w:rsid w:val="00090137"/>
    <w:rsid w:val="00095D49"/>
    <w:rsid w:val="000A62FD"/>
    <w:rsid w:val="000B0093"/>
    <w:rsid w:val="000B740B"/>
    <w:rsid w:val="000C6F89"/>
    <w:rsid w:val="000D2924"/>
    <w:rsid w:val="000E297F"/>
    <w:rsid w:val="000E4CDA"/>
    <w:rsid w:val="000F796D"/>
    <w:rsid w:val="001005D4"/>
    <w:rsid w:val="001057FB"/>
    <w:rsid w:val="00110F8B"/>
    <w:rsid w:val="00111A4A"/>
    <w:rsid w:val="00167440"/>
    <w:rsid w:val="00172726"/>
    <w:rsid w:val="00176F22"/>
    <w:rsid w:val="0018782F"/>
    <w:rsid w:val="00197542"/>
    <w:rsid w:val="001A0D15"/>
    <w:rsid w:val="001A7292"/>
    <w:rsid w:val="001B11EE"/>
    <w:rsid w:val="001B5D9D"/>
    <w:rsid w:val="001D0FF1"/>
    <w:rsid w:val="001D352C"/>
    <w:rsid w:val="001D64E9"/>
    <w:rsid w:val="001E3DD6"/>
    <w:rsid w:val="001E6E29"/>
    <w:rsid w:val="001F2943"/>
    <w:rsid w:val="001F2B75"/>
    <w:rsid w:val="0021507F"/>
    <w:rsid w:val="00221189"/>
    <w:rsid w:val="00221733"/>
    <w:rsid w:val="00221CCB"/>
    <w:rsid w:val="002235DD"/>
    <w:rsid w:val="00230226"/>
    <w:rsid w:val="0026111C"/>
    <w:rsid w:val="00261D4E"/>
    <w:rsid w:val="002630E7"/>
    <w:rsid w:val="00276CA6"/>
    <w:rsid w:val="002778E5"/>
    <w:rsid w:val="00281518"/>
    <w:rsid w:val="00295F79"/>
    <w:rsid w:val="0029667A"/>
    <w:rsid w:val="002A6732"/>
    <w:rsid w:val="002B0C54"/>
    <w:rsid w:val="002C1ABC"/>
    <w:rsid w:val="002C6130"/>
    <w:rsid w:val="002D0D79"/>
    <w:rsid w:val="002D63A3"/>
    <w:rsid w:val="002F2209"/>
    <w:rsid w:val="002F5A33"/>
    <w:rsid w:val="003000B1"/>
    <w:rsid w:val="003014D7"/>
    <w:rsid w:val="00305125"/>
    <w:rsid w:val="00312182"/>
    <w:rsid w:val="0032054B"/>
    <w:rsid w:val="00320F6A"/>
    <w:rsid w:val="00321187"/>
    <w:rsid w:val="00322EDA"/>
    <w:rsid w:val="0032400F"/>
    <w:rsid w:val="003261D8"/>
    <w:rsid w:val="0032675C"/>
    <w:rsid w:val="003330BF"/>
    <w:rsid w:val="003339A7"/>
    <w:rsid w:val="0034192C"/>
    <w:rsid w:val="00342AF7"/>
    <w:rsid w:val="00343929"/>
    <w:rsid w:val="003469C1"/>
    <w:rsid w:val="00357642"/>
    <w:rsid w:val="0036161B"/>
    <w:rsid w:val="00367B52"/>
    <w:rsid w:val="00377DC4"/>
    <w:rsid w:val="00380715"/>
    <w:rsid w:val="00385531"/>
    <w:rsid w:val="003B3617"/>
    <w:rsid w:val="003B582A"/>
    <w:rsid w:val="003C214E"/>
    <w:rsid w:val="003C6553"/>
    <w:rsid w:val="003D7FAB"/>
    <w:rsid w:val="003E3B9E"/>
    <w:rsid w:val="003E7751"/>
    <w:rsid w:val="004253BC"/>
    <w:rsid w:val="0044332D"/>
    <w:rsid w:val="0045761C"/>
    <w:rsid w:val="00457774"/>
    <w:rsid w:val="00457D98"/>
    <w:rsid w:val="00462FE5"/>
    <w:rsid w:val="00463657"/>
    <w:rsid w:val="004A006B"/>
    <w:rsid w:val="004B3D4E"/>
    <w:rsid w:val="004B7733"/>
    <w:rsid w:val="004C1A7B"/>
    <w:rsid w:val="004C1C38"/>
    <w:rsid w:val="004C2152"/>
    <w:rsid w:val="004C24C6"/>
    <w:rsid w:val="004C3355"/>
    <w:rsid w:val="004C7FB1"/>
    <w:rsid w:val="004D40E2"/>
    <w:rsid w:val="004E355C"/>
    <w:rsid w:val="004E6937"/>
    <w:rsid w:val="00516ABF"/>
    <w:rsid w:val="005222DC"/>
    <w:rsid w:val="00522BEF"/>
    <w:rsid w:val="005239D4"/>
    <w:rsid w:val="00536AEA"/>
    <w:rsid w:val="00536BCB"/>
    <w:rsid w:val="00543D4D"/>
    <w:rsid w:val="005549A4"/>
    <w:rsid w:val="005576F4"/>
    <w:rsid w:val="00566D64"/>
    <w:rsid w:val="005673C6"/>
    <w:rsid w:val="00573640"/>
    <w:rsid w:val="00577BB8"/>
    <w:rsid w:val="00590BC4"/>
    <w:rsid w:val="00591143"/>
    <w:rsid w:val="00592624"/>
    <w:rsid w:val="005937B6"/>
    <w:rsid w:val="005A640E"/>
    <w:rsid w:val="005B430F"/>
    <w:rsid w:val="005C09E7"/>
    <w:rsid w:val="005C36B4"/>
    <w:rsid w:val="005C7865"/>
    <w:rsid w:val="005D075B"/>
    <w:rsid w:val="006004D3"/>
    <w:rsid w:val="00601181"/>
    <w:rsid w:val="0060272F"/>
    <w:rsid w:val="006107BB"/>
    <w:rsid w:val="006132FA"/>
    <w:rsid w:val="0061550C"/>
    <w:rsid w:val="00620C20"/>
    <w:rsid w:val="00621811"/>
    <w:rsid w:val="00621D86"/>
    <w:rsid w:val="0064115E"/>
    <w:rsid w:val="006452EA"/>
    <w:rsid w:val="0067429C"/>
    <w:rsid w:val="00680FAB"/>
    <w:rsid w:val="00683363"/>
    <w:rsid w:val="0068425F"/>
    <w:rsid w:val="00692054"/>
    <w:rsid w:val="00694CF6"/>
    <w:rsid w:val="00694FB7"/>
    <w:rsid w:val="006C2777"/>
    <w:rsid w:val="006C52D7"/>
    <w:rsid w:val="006C701A"/>
    <w:rsid w:val="006D1D6F"/>
    <w:rsid w:val="006D42C5"/>
    <w:rsid w:val="006E1051"/>
    <w:rsid w:val="006E29C9"/>
    <w:rsid w:val="006E40B4"/>
    <w:rsid w:val="006E4366"/>
    <w:rsid w:val="006F0C8C"/>
    <w:rsid w:val="006F739F"/>
    <w:rsid w:val="00703311"/>
    <w:rsid w:val="00706C78"/>
    <w:rsid w:val="00715479"/>
    <w:rsid w:val="00715C87"/>
    <w:rsid w:val="00731528"/>
    <w:rsid w:val="00736D3D"/>
    <w:rsid w:val="00752599"/>
    <w:rsid w:val="00754157"/>
    <w:rsid w:val="0077718D"/>
    <w:rsid w:val="00784DB8"/>
    <w:rsid w:val="00785945"/>
    <w:rsid w:val="007902FE"/>
    <w:rsid w:val="007961EC"/>
    <w:rsid w:val="007B4072"/>
    <w:rsid w:val="007D0A23"/>
    <w:rsid w:val="007E57BE"/>
    <w:rsid w:val="007F715B"/>
    <w:rsid w:val="0080222E"/>
    <w:rsid w:val="00811E70"/>
    <w:rsid w:val="0082660C"/>
    <w:rsid w:val="00831145"/>
    <w:rsid w:val="008350F8"/>
    <w:rsid w:val="00845399"/>
    <w:rsid w:val="00847BC1"/>
    <w:rsid w:val="00854C2B"/>
    <w:rsid w:val="008758EE"/>
    <w:rsid w:val="00875DBA"/>
    <w:rsid w:val="0087615B"/>
    <w:rsid w:val="00896AE1"/>
    <w:rsid w:val="008B3D9F"/>
    <w:rsid w:val="008C3261"/>
    <w:rsid w:val="008D63DA"/>
    <w:rsid w:val="008D7DFF"/>
    <w:rsid w:val="008E6D2F"/>
    <w:rsid w:val="008F4257"/>
    <w:rsid w:val="008F6F43"/>
    <w:rsid w:val="00903C56"/>
    <w:rsid w:val="0091136A"/>
    <w:rsid w:val="0092025F"/>
    <w:rsid w:val="009213D7"/>
    <w:rsid w:val="00921FDD"/>
    <w:rsid w:val="00922ECC"/>
    <w:rsid w:val="00945E10"/>
    <w:rsid w:val="009516E0"/>
    <w:rsid w:val="00960C93"/>
    <w:rsid w:val="00963BE9"/>
    <w:rsid w:val="0097237C"/>
    <w:rsid w:val="0098312B"/>
    <w:rsid w:val="00992423"/>
    <w:rsid w:val="00995B11"/>
    <w:rsid w:val="009A0577"/>
    <w:rsid w:val="009B092E"/>
    <w:rsid w:val="009B1076"/>
    <w:rsid w:val="009C246C"/>
    <w:rsid w:val="009C7722"/>
    <w:rsid w:val="009D6201"/>
    <w:rsid w:val="009E6EAB"/>
    <w:rsid w:val="009E76BC"/>
    <w:rsid w:val="00A03004"/>
    <w:rsid w:val="00A04094"/>
    <w:rsid w:val="00A127C2"/>
    <w:rsid w:val="00A24706"/>
    <w:rsid w:val="00A335E8"/>
    <w:rsid w:val="00A57B14"/>
    <w:rsid w:val="00A62E08"/>
    <w:rsid w:val="00A702A9"/>
    <w:rsid w:val="00A7563E"/>
    <w:rsid w:val="00A765B4"/>
    <w:rsid w:val="00A76F03"/>
    <w:rsid w:val="00A76FF6"/>
    <w:rsid w:val="00A81926"/>
    <w:rsid w:val="00A82362"/>
    <w:rsid w:val="00A87B92"/>
    <w:rsid w:val="00AA35A3"/>
    <w:rsid w:val="00AA48B9"/>
    <w:rsid w:val="00AB5593"/>
    <w:rsid w:val="00AD12E9"/>
    <w:rsid w:val="00AD6274"/>
    <w:rsid w:val="00AE0964"/>
    <w:rsid w:val="00AE3CF0"/>
    <w:rsid w:val="00AE574E"/>
    <w:rsid w:val="00AF64F6"/>
    <w:rsid w:val="00B0426B"/>
    <w:rsid w:val="00B10B56"/>
    <w:rsid w:val="00B244C4"/>
    <w:rsid w:val="00B24751"/>
    <w:rsid w:val="00B36851"/>
    <w:rsid w:val="00B369C2"/>
    <w:rsid w:val="00B453B1"/>
    <w:rsid w:val="00B538F2"/>
    <w:rsid w:val="00B56799"/>
    <w:rsid w:val="00B669CE"/>
    <w:rsid w:val="00B67329"/>
    <w:rsid w:val="00B71D07"/>
    <w:rsid w:val="00B72F5B"/>
    <w:rsid w:val="00B83841"/>
    <w:rsid w:val="00B9192C"/>
    <w:rsid w:val="00BD01A6"/>
    <w:rsid w:val="00BD727C"/>
    <w:rsid w:val="00BE1F5D"/>
    <w:rsid w:val="00BE7BAB"/>
    <w:rsid w:val="00BF0BBC"/>
    <w:rsid w:val="00BF37EA"/>
    <w:rsid w:val="00BF5FE5"/>
    <w:rsid w:val="00C17DCF"/>
    <w:rsid w:val="00C24367"/>
    <w:rsid w:val="00C262E8"/>
    <w:rsid w:val="00C331C2"/>
    <w:rsid w:val="00C343F7"/>
    <w:rsid w:val="00C35B8E"/>
    <w:rsid w:val="00C35D6E"/>
    <w:rsid w:val="00C64F63"/>
    <w:rsid w:val="00C81417"/>
    <w:rsid w:val="00CA0CA4"/>
    <w:rsid w:val="00CB33FE"/>
    <w:rsid w:val="00CB4BF8"/>
    <w:rsid w:val="00CC1CCE"/>
    <w:rsid w:val="00CF1C2C"/>
    <w:rsid w:val="00CF7C93"/>
    <w:rsid w:val="00D14E45"/>
    <w:rsid w:val="00D23096"/>
    <w:rsid w:val="00D35891"/>
    <w:rsid w:val="00D36777"/>
    <w:rsid w:val="00D421E1"/>
    <w:rsid w:val="00D476CC"/>
    <w:rsid w:val="00D56ABC"/>
    <w:rsid w:val="00D73D0B"/>
    <w:rsid w:val="00D77DA0"/>
    <w:rsid w:val="00D82A90"/>
    <w:rsid w:val="00D8646E"/>
    <w:rsid w:val="00DA3B04"/>
    <w:rsid w:val="00DA713D"/>
    <w:rsid w:val="00DC019D"/>
    <w:rsid w:val="00DD18A5"/>
    <w:rsid w:val="00DD291D"/>
    <w:rsid w:val="00DD3E14"/>
    <w:rsid w:val="00DE1C27"/>
    <w:rsid w:val="00DE3EA0"/>
    <w:rsid w:val="00DF4573"/>
    <w:rsid w:val="00E116AB"/>
    <w:rsid w:val="00E14225"/>
    <w:rsid w:val="00E30ACF"/>
    <w:rsid w:val="00E366F1"/>
    <w:rsid w:val="00E412CA"/>
    <w:rsid w:val="00E43D00"/>
    <w:rsid w:val="00E47D66"/>
    <w:rsid w:val="00E53298"/>
    <w:rsid w:val="00E611B3"/>
    <w:rsid w:val="00E74236"/>
    <w:rsid w:val="00E830EF"/>
    <w:rsid w:val="00E85BD3"/>
    <w:rsid w:val="00E93DD5"/>
    <w:rsid w:val="00EA44FD"/>
    <w:rsid w:val="00EA6F9D"/>
    <w:rsid w:val="00EB6C97"/>
    <w:rsid w:val="00EC20F0"/>
    <w:rsid w:val="00EE32E6"/>
    <w:rsid w:val="00EE356D"/>
    <w:rsid w:val="00EF0FC2"/>
    <w:rsid w:val="00EF3FE9"/>
    <w:rsid w:val="00EF683C"/>
    <w:rsid w:val="00F03F8B"/>
    <w:rsid w:val="00F20BEB"/>
    <w:rsid w:val="00F34152"/>
    <w:rsid w:val="00F40123"/>
    <w:rsid w:val="00F4353C"/>
    <w:rsid w:val="00F50DBD"/>
    <w:rsid w:val="00F7513D"/>
    <w:rsid w:val="00F85D74"/>
    <w:rsid w:val="00F96048"/>
    <w:rsid w:val="00FA6792"/>
    <w:rsid w:val="00FA7804"/>
    <w:rsid w:val="00FB313F"/>
    <w:rsid w:val="00FB4A2B"/>
    <w:rsid w:val="00FD1892"/>
    <w:rsid w:val="00FD5925"/>
    <w:rsid w:val="00FD70E2"/>
    <w:rsid w:val="00FE2317"/>
    <w:rsid w:val="00FE59F3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7CD4C"/>
  <w14:defaultImageDpi w14:val="300"/>
  <w15:chartTrackingRefBased/>
  <w15:docId w15:val="{0D85389A-AC8D-8542-94DB-9210B849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715C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15C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77D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831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8312B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98312B"/>
    <w:rPr>
      <w:color w:val="0011FF"/>
      <w:u w:val="single"/>
    </w:rPr>
  </w:style>
  <w:style w:type="character" w:customStyle="1" w:styleId="hps">
    <w:name w:val="hps"/>
    <w:basedOn w:val="Carpredefinitoparagrafo"/>
    <w:rsid w:val="000232C8"/>
  </w:style>
  <w:style w:type="character" w:customStyle="1" w:styleId="shorttext">
    <w:name w:val="short_text"/>
    <w:basedOn w:val="Carpredefinitoparagrafo"/>
    <w:rsid w:val="000232C8"/>
  </w:style>
  <w:style w:type="paragraph" w:styleId="NormaleWeb">
    <w:name w:val="Normal (Web)"/>
    <w:basedOn w:val="Normale"/>
    <w:uiPriority w:val="99"/>
    <w:rsid w:val="006132F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character" w:styleId="Enfasigrassetto">
    <w:name w:val="Strong"/>
    <w:uiPriority w:val="22"/>
    <w:qFormat/>
    <w:rsid w:val="007D0A23"/>
    <w:rPr>
      <w:b/>
      <w:bCs/>
    </w:rPr>
  </w:style>
  <w:style w:type="paragraph" w:customStyle="1" w:styleId="testo">
    <w:name w:val="testo"/>
    <w:basedOn w:val="Normale"/>
    <w:rsid w:val="00D476C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D476CC"/>
    <w:rPr>
      <w:color w:val="800080"/>
      <w:u w:val="single"/>
    </w:rPr>
  </w:style>
  <w:style w:type="paragraph" w:customStyle="1" w:styleId="Default">
    <w:name w:val="Default"/>
    <w:rsid w:val="0077718D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21187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90BC4"/>
    <w:pPr>
      <w:widowControl w:val="0"/>
      <w:autoSpaceDE w:val="0"/>
      <w:autoSpaceDN w:val="0"/>
    </w:pPr>
    <w:rPr>
      <w:rFonts w:ascii="Helvetica Neue Light" w:eastAsia="Helvetica Neue Light" w:hAnsi="Helvetica Neue Light" w:cs="Helvetica Neue Ligh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0BC4"/>
    <w:rPr>
      <w:rFonts w:ascii="Helvetica Neue Light" w:eastAsia="Helvetica Neue Light" w:hAnsi="Helvetica Neue Light" w:cs="Helvetica Neue Light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5C87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5C87"/>
    <w:rPr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715C87"/>
  </w:style>
  <w:style w:type="paragraph" w:styleId="Paragrafoelenco">
    <w:name w:val="List Paragraph"/>
    <w:basedOn w:val="Normale"/>
    <w:uiPriority w:val="72"/>
    <w:qFormat/>
    <w:rsid w:val="00715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TUTTI </vt:lpstr>
    </vt:vector>
  </TitlesOfParts>
  <Company> </Company>
  <LinksUpToDate>false</LinksUpToDate>
  <CharactersWithSpaces>5298</CharactersWithSpaces>
  <SharedDoc>false</SharedDoc>
  <HLinks>
    <vt:vector size="6" baseType="variant"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http://www.fiora.es/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TUTTI </dc:title>
  <dc:subject/>
  <dc:creator> Teuco Guzzini SpA</dc:creator>
  <cp:keywords/>
  <dc:description/>
  <cp:lastModifiedBy>Paola Staiano</cp:lastModifiedBy>
  <cp:revision>5</cp:revision>
  <cp:lastPrinted>2013-10-19T17:55:00Z</cp:lastPrinted>
  <dcterms:created xsi:type="dcterms:W3CDTF">2024-07-10T10:14:00Z</dcterms:created>
  <dcterms:modified xsi:type="dcterms:W3CDTF">2025-07-17T15:48:00Z</dcterms:modified>
</cp:coreProperties>
</file>