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3AC" w14:textId="7038F4A6" w:rsidR="00817A13" w:rsidRPr="003559FC" w:rsidRDefault="00817A13" w:rsidP="00817A13">
      <w:pPr>
        <w:pStyle w:val="Intestazione"/>
        <w:rPr>
          <w:color w:val="A6A6A6" w:themeColor="background1" w:themeShade="A6"/>
          <w:sz w:val="20"/>
          <w:szCs w:val="20"/>
          <w:lang w:val="it-IT"/>
        </w:rPr>
      </w:pPr>
      <w:r w:rsidRPr="003559FC">
        <w:rPr>
          <w:color w:val="A6A6A6" w:themeColor="background1" w:themeShade="A6"/>
          <w:sz w:val="20"/>
          <w:szCs w:val="20"/>
          <w:lang w:val="it-IT"/>
        </w:rPr>
        <w:t xml:space="preserve">Comunicato stampa | </w:t>
      </w:r>
      <w:r w:rsidR="003559FC">
        <w:rPr>
          <w:color w:val="A6A6A6" w:themeColor="background1" w:themeShade="A6"/>
          <w:sz w:val="20"/>
          <w:szCs w:val="20"/>
          <w:lang w:val="it-IT"/>
        </w:rPr>
        <w:t xml:space="preserve">Refrigeratori condensati ad acqua XTV </w:t>
      </w:r>
      <w:r w:rsidRPr="003559FC">
        <w:rPr>
          <w:color w:val="A6A6A6" w:themeColor="background1" w:themeShade="A6"/>
          <w:sz w:val="20"/>
          <w:szCs w:val="20"/>
          <w:lang w:val="it-IT"/>
        </w:rPr>
        <w:t xml:space="preserve">| HiRef | </w:t>
      </w:r>
      <w:proofErr w:type="gramStart"/>
      <w:r w:rsidR="003559FC">
        <w:rPr>
          <w:color w:val="A6A6A6" w:themeColor="background1" w:themeShade="A6"/>
          <w:sz w:val="20"/>
          <w:szCs w:val="20"/>
          <w:lang w:val="it-IT"/>
        </w:rPr>
        <w:t>Novembre</w:t>
      </w:r>
      <w:proofErr w:type="gramEnd"/>
      <w:r w:rsidR="003559FC">
        <w:rPr>
          <w:color w:val="A6A6A6" w:themeColor="background1" w:themeShade="A6"/>
          <w:sz w:val="20"/>
          <w:szCs w:val="20"/>
          <w:lang w:val="it-IT"/>
        </w:rPr>
        <w:t xml:space="preserve"> </w:t>
      </w:r>
      <w:r w:rsidRPr="003559FC">
        <w:rPr>
          <w:color w:val="A6A6A6" w:themeColor="background1" w:themeShade="A6"/>
          <w:sz w:val="20"/>
          <w:szCs w:val="20"/>
          <w:lang w:val="it-IT"/>
        </w:rPr>
        <w:t>2025</w:t>
      </w:r>
    </w:p>
    <w:p w14:paraId="7F6800E5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Cs w:val="22"/>
          <w:lang w:val="it-IT"/>
        </w:rPr>
      </w:pPr>
      <w:r w:rsidRPr="003559FC">
        <w:rPr>
          <w:b/>
          <w:bCs w:val="0"/>
          <w:szCs w:val="22"/>
          <w:lang w:val="it-IT"/>
        </w:rPr>
        <w:t xml:space="preserve">HiRef presenta XTV: la nuova generazione di refrigeratori condensati ad acqua </w:t>
      </w:r>
    </w:p>
    <w:p w14:paraId="2887B034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Cs w:val="22"/>
          <w:lang w:val="it-IT"/>
        </w:rPr>
      </w:pPr>
    </w:p>
    <w:p w14:paraId="61D846BF" w14:textId="77777777" w:rsid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CE4F0C">
        <w:rPr>
          <w:b/>
          <w:color w:val="auto"/>
          <w:sz w:val="22"/>
          <w:szCs w:val="22"/>
          <w:lang w:val="it-IT"/>
        </w:rPr>
        <w:t>HiRef</w:t>
      </w:r>
      <w:r w:rsidRPr="00347ED3">
        <w:rPr>
          <w:bCs w:val="0"/>
          <w:color w:val="auto"/>
          <w:sz w:val="22"/>
          <w:szCs w:val="22"/>
          <w:lang w:val="it-IT"/>
        </w:rPr>
        <w:t xml:space="preserve"> present</w:t>
      </w:r>
      <w:r w:rsidR="00CC6BA8">
        <w:rPr>
          <w:bCs w:val="0"/>
          <w:color w:val="auto"/>
          <w:sz w:val="22"/>
          <w:szCs w:val="22"/>
          <w:lang w:val="it-IT"/>
        </w:rPr>
        <w:t xml:space="preserve">a </w:t>
      </w:r>
      <w:r w:rsidR="00CC6BA8" w:rsidRPr="00CC6BA8">
        <w:rPr>
          <w:b/>
          <w:color w:val="auto"/>
          <w:sz w:val="22"/>
          <w:szCs w:val="22"/>
          <w:lang w:val="it-IT"/>
        </w:rPr>
        <w:t>XTV</w:t>
      </w:r>
      <w:r w:rsidRPr="00347ED3">
        <w:rPr>
          <w:bCs w:val="0"/>
          <w:color w:val="auto"/>
          <w:sz w:val="22"/>
          <w:szCs w:val="22"/>
          <w:lang w:val="it-IT"/>
        </w:rPr>
        <w:t xml:space="preserve">, la soluzione più innovativa ed efficiente della gamma di refrigeratori condensati ad acqua per datacenter. Frutto di un accurato lavoro di ricerca e progettazione, </w:t>
      </w:r>
      <w:r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combina massime prestazioni termodinamiche, ridotte emissioni sonore e ottimizzazione degli ingombri, rappresentando una nuova frontiera nella climatizzazione ad alta efficienza per applicazioni tecnologiche e industriali.</w:t>
      </w:r>
    </w:p>
    <w:p w14:paraId="5BF51295" w14:textId="77777777" w:rsidR="001C6EDD" w:rsidRDefault="001C6EDD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30B2AFF" w14:textId="411EF6F6" w:rsidR="00347ED3" w:rsidRP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 xml:space="preserve">Tecnologia </w:t>
      </w:r>
      <w:proofErr w:type="spellStart"/>
      <w:r w:rsidRPr="00347ED3">
        <w:rPr>
          <w:b/>
          <w:bCs w:val="0"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/>
          <w:bCs w:val="0"/>
          <w:color w:val="auto"/>
          <w:sz w:val="22"/>
          <w:szCs w:val="22"/>
          <w:lang w:val="it-IT"/>
        </w:rPr>
        <w:t xml:space="preserve"> o</w:t>
      </w:r>
      <w:r w:rsidR="008C16A5">
        <w:rPr>
          <w:b/>
          <w:bCs w:val="0"/>
          <w:color w:val="auto"/>
          <w:sz w:val="22"/>
          <w:szCs w:val="22"/>
          <w:lang w:val="it-IT"/>
        </w:rPr>
        <w:t>il</w:t>
      </w:r>
      <w:r w:rsidRPr="00347ED3">
        <w:rPr>
          <w:b/>
          <w:bCs w:val="0"/>
          <w:color w:val="auto"/>
          <w:sz w:val="22"/>
          <w:szCs w:val="22"/>
          <w:lang w:val="it-IT"/>
        </w:rPr>
        <w:t>-free: fino a quattro compressori per la massima efficienza</w:t>
      </w:r>
    </w:p>
    <w:p w14:paraId="31E46A3A" w14:textId="0D6ED62E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cuore della nuova </w:t>
      </w:r>
      <w:r w:rsidR="00CC6BA8"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costituito dai compressori centrifughi oil-free con tecnologia </w:t>
      </w:r>
      <w:proofErr w:type="spellStart"/>
      <w:r w:rsidRPr="00CC6BA8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disponibili fino a quattro nello stesso circuito.</w:t>
      </w:r>
    </w:p>
    <w:p w14:paraId="414A0C15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Grazie ai cuscinetti a levitazione magnetica, l’albero del compressore è privo di attriti e non richiede lubrificazione: un vantaggio che elimina completamente la presenza di olio nel circuito frigorifero e preserva nel tempo le prestazioni degli scambiatori.</w:t>
      </w:r>
    </w:p>
    <w:p w14:paraId="6F198D5F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Questa tecnologia consente di raggiungere altissimi rendimenti ai carichi parziali, con corrente di spunto ridotta, modulazione continua tramite inverter e un funzionamento estremamente silenzioso.</w:t>
      </w:r>
    </w:p>
    <w:p w14:paraId="1056EBE9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 compressori </w:t>
      </w:r>
      <w:proofErr w:type="spellStart"/>
      <w:r w:rsidRPr="008C16A5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associati agli scambiatori allagati compatti a basso approccio termico e all’economizzatore rigenerativo intermedio, garantiscono il massimo delle prestazioni termodinamiche e un’efficienza ai carichi parziali senza precedenti.</w:t>
      </w:r>
    </w:p>
    <w:p w14:paraId="5FF1728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2AC548DF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Nuovo layout per efficienza, silenziosità e compattezza</w:t>
      </w:r>
    </w:p>
    <w:p w14:paraId="4E1D3B22" w14:textId="0C377553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nuovo layout della </w:t>
      </w:r>
      <w:r w:rsidRPr="008C16A5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stato ottimizzato per migliorare la resa energetica, ampliare il range di modulazione e ridurre al minimo lo spazio occupato in centrale termica.</w:t>
      </w:r>
      <w:r w:rsidR="008C16A5">
        <w:rPr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 xml:space="preserve">La disposizione dei componenti è stata studiata per contenere le emissioni acustiche e minimizzare gli effetti dinamici dovuti alle forze di </w:t>
      </w:r>
      <w:proofErr w:type="spellStart"/>
      <w:r w:rsidRPr="00347ED3">
        <w:rPr>
          <w:bCs w:val="0"/>
          <w:color w:val="auto"/>
          <w:sz w:val="22"/>
          <w:szCs w:val="22"/>
          <w:lang w:val="it-IT"/>
        </w:rPr>
        <w:t>Coriolis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.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>Nella versione Low Noise, l’impiego di materiali fonoassorbenti ad alte prestazioni riduce ulteriormente la rumorosità complessiva del sistema.</w:t>
      </w:r>
    </w:p>
    <w:p w14:paraId="0971C1B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0AF7F6E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Evaporatore a doppio livello di evaporazione</w:t>
      </w:r>
    </w:p>
    <w:p w14:paraId="64450AC0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L’evaporatore con tecnologia spray  garantisce una carica di refrigerante ridotta, ridotti approcci termici ed elevata efficienza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. </w:t>
      </w:r>
      <w:r w:rsidRPr="00347ED3">
        <w:rPr>
          <w:bCs w:val="0"/>
          <w:color w:val="auto"/>
          <w:sz w:val="22"/>
          <w:szCs w:val="22"/>
          <w:lang w:val="it-IT"/>
        </w:rPr>
        <w:t>Un vantaggio che contribuisce sia alla sostenibilità ambientale, sia alla stabilità del funzionamento in tutte le condizioni operative.</w:t>
      </w:r>
    </w:p>
    <w:p w14:paraId="5378213A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0B14CA14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Green Technology e ampia flessibilità applicativa</w:t>
      </w:r>
    </w:p>
    <w:p w14:paraId="1C4644CF" w14:textId="029843D6" w:rsidR="00347ED3" w:rsidRDefault="008C16A5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CC6BA8">
        <w:rPr>
          <w:b/>
          <w:color w:val="auto"/>
          <w:sz w:val="22"/>
          <w:szCs w:val="22"/>
          <w:lang w:val="it-IT"/>
        </w:rPr>
        <w:t>XTW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 supporta refrigeranti a basso GWP come R1234ze (GWP=6), oltre a R515B e R513A, in linea con l’approccio sostenibile e responsabile che contraddistingue le soluzioni </w:t>
      </w:r>
      <w:r w:rsidR="003559FC" w:rsidRPr="008C16A5">
        <w:rPr>
          <w:b/>
          <w:color w:val="auto"/>
          <w:sz w:val="22"/>
          <w:szCs w:val="22"/>
          <w:lang w:val="it-IT"/>
        </w:rPr>
        <w:t>HiRef</w:t>
      </w:r>
      <w:r w:rsidR="003559FC" w:rsidRPr="00347ED3">
        <w:rPr>
          <w:bCs w:val="0"/>
          <w:color w:val="auto"/>
          <w:sz w:val="22"/>
          <w:szCs w:val="22"/>
          <w:lang w:val="it-IT"/>
        </w:rPr>
        <w:t>.</w:t>
      </w:r>
      <w:r w:rsidR="003559FC"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La gamma copre potenze fino a </w:t>
      </w:r>
      <w:proofErr w:type="gramStart"/>
      <w:r w:rsidR="003559FC" w:rsidRPr="00347ED3">
        <w:rPr>
          <w:bCs w:val="0"/>
          <w:color w:val="auto"/>
          <w:sz w:val="22"/>
          <w:szCs w:val="22"/>
          <w:lang w:val="it-IT"/>
        </w:rPr>
        <w:t>3</w:t>
      </w:r>
      <w:proofErr w:type="gramEnd"/>
      <w:r w:rsidR="003559FC" w:rsidRPr="00347ED3">
        <w:rPr>
          <w:bCs w:val="0"/>
          <w:color w:val="auto"/>
          <w:sz w:val="22"/>
          <w:szCs w:val="22"/>
          <w:lang w:val="it-IT"/>
        </w:rPr>
        <w:t xml:space="preserve"> MW, garantendo massima flessibilità d’impiego in applicazioni dove efficienza, affidabilità e ridotto impatto ambientale sono requisiti imprescindibili.</w:t>
      </w:r>
    </w:p>
    <w:p w14:paraId="4A05147F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602CFF23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/>
          <w:bCs w:val="0"/>
          <w:i/>
          <w:iCs/>
          <w:color w:val="auto"/>
          <w:sz w:val="22"/>
          <w:szCs w:val="22"/>
          <w:lang w:val="it-IT"/>
        </w:rPr>
        <w:t>XTW: sintesi perfetta tra efficienza, silenzio e sostenibilità</w:t>
      </w:r>
    </w:p>
    <w:p w14:paraId="10DD9F69" w14:textId="468E67B2" w:rsidR="00817A1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Grazie alla sinergia tra compressori </w:t>
      </w:r>
      <w:proofErr w:type="spellStart"/>
      <w:r w:rsidRPr="008C16A5">
        <w:rPr>
          <w:b/>
          <w:i/>
          <w:iCs/>
          <w:color w:val="auto"/>
          <w:sz w:val="22"/>
          <w:szCs w:val="22"/>
          <w:lang w:val="it-IT"/>
        </w:rPr>
        <w:t>Turbocor</w:t>
      </w:r>
      <w:proofErr w:type="spellEnd"/>
      <w:r w:rsidRPr="008C16A5">
        <w:rPr>
          <w:b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oil-free, scambiatori allagati compatti e layout ottimizzato, la nuova </w:t>
      </w:r>
      <w:r w:rsidRPr="008C16A5">
        <w:rPr>
          <w:b/>
          <w:i/>
          <w:iCs/>
          <w:color w:val="auto"/>
          <w:sz w:val="22"/>
          <w:szCs w:val="22"/>
          <w:lang w:val="it-IT"/>
        </w:rPr>
        <w:t>XTW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 definisce un nuovo standard per i refrigeratori condensati ad acqua.</w:t>
      </w:r>
      <w:r w:rsidR="00347ED3">
        <w:rPr>
          <w:bCs w:val="0"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Una tecnologia sviluppata per rispondere alle esigenze di chi cerca prestazioni elevate, risparmio energetico e massima attenzione all’impatto ambientale, con la garanzia della qualità e dell’innovazione </w:t>
      </w:r>
      <w:r w:rsidRPr="008C16A5">
        <w:rPr>
          <w:b/>
          <w:bCs w:val="0"/>
          <w:i/>
          <w:iCs/>
          <w:color w:val="auto"/>
          <w:sz w:val="22"/>
          <w:szCs w:val="22"/>
          <w:lang w:val="it-IT"/>
        </w:rPr>
        <w:t>HiRef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>.</w:t>
      </w:r>
    </w:p>
    <w:p w14:paraId="05530426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2C08FFB" w14:textId="647B9A4E" w:rsidR="00347ED3" w:rsidRPr="00CE4F0C" w:rsidRDefault="00CE4F0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00B0F0"/>
          <w:sz w:val="22"/>
          <w:szCs w:val="22"/>
          <w:lang w:val="it-IT"/>
        </w:rPr>
      </w:pPr>
      <w:hyperlink r:id="rId7" w:history="1">
        <w:r w:rsidRPr="00CE4F0C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 xml:space="preserve">Scopri di più sui refrigeratori XTV di </w:t>
        </w:r>
        <w:proofErr w:type="spellStart"/>
        <w:r w:rsidRPr="00CE4F0C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>Hiref</w:t>
        </w:r>
        <w:proofErr w:type="spellEnd"/>
      </w:hyperlink>
    </w:p>
    <w:p w14:paraId="726912DD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41B634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41278D8A" w14:textId="44058DBD" w:rsidR="00347ED3" w:rsidRPr="00347ED3" w:rsidRDefault="00817A1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  <w:r w:rsidRPr="00347ED3">
        <w:rPr>
          <w:b/>
          <w:bCs w:val="0"/>
          <w:sz w:val="24"/>
          <w:szCs w:val="24"/>
          <w:lang w:val="it-IT"/>
        </w:rPr>
        <w:lastRenderedPageBreak/>
        <w:t>IMMAGINI DISPONIBILI</w:t>
      </w:r>
    </w:p>
    <w:p w14:paraId="5E795A34" w14:textId="7DB94BD3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BD83FD" wp14:editId="73DE5D58">
            <wp:extent cx="6304280" cy="3278505"/>
            <wp:effectExtent l="0" t="0" r="0" b="0"/>
            <wp:docPr id="1492507156" name="Immagine 1" descr="Immagine che contiene macchin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07156" name="Immagine 1" descr="Immagine che contiene macchina, inter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23C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0F3F6ABC" w14:textId="488F8055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6B25A171" wp14:editId="2015800E">
            <wp:extent cx="6304280" cy="3278505"/>
            <wp:effectExtent l="0" t="0" r="0" b="0"/>
            <wp:docPr id="1409895269" name="Immagine 2" descr="Immagine che contiene macchina, ingegneria, mo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95269" name="Immagine 2" descr="Immagine che contiene macchina, ingegneria, moto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632C" w14:textId="77777777" w:rsidR="00347ED3" w:rsidRPr="00347ED3" w:rsidRDefault="00347ED3" w:rsidP="00347ED3">
      <w:pPr>
        <w:spacing w:before="100" w:beforeAutospacing="1" w:after="100" w:afterAutospacing="1" w:line="240" w:lineRule="auto"/>
        <w:contextualSpacing/>
        <w:rPr>
          <w:lang w:val="it-IT"/>
        </w:rPr>
      </w:pPr>
    </w:p>
    <w:p w14:paraId="6D31D7A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0CE7FAEA" wp14:editId="1DC8168A">
            <wp:extent cx="6304280" cy="3278505"/>
            <wp:effectExtent l="0" t="0" r="0" b="0"/>
            <wp:docPr id="1272132046" name="Immagine 3" descr="Immagine che contiene macchina, motore, cilindro,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32046" name="Immagine 3" descr="Immagine che contiene macchina, motore, cilindro, elettron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452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35E66B4A" w14:textId="6C9AF079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332541" wp14:editId="41D4DA50">
            <wp:extent cx="6304280" cy="3278505"/>
            <wp:effectExtent l="0" t="0" r="0" b="0"/>
            <wp:docPr id="1212057864" name="Immagine 4" descr="Immagine che contiene motore, macchina, tubo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57864" name="Immagine 4" descr="Immagine che contiene motore, macchina, tubo, ingegneri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DBF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20504170" w14:textId="63AED0D8" w:rsidR="002B79CD" w:rsidRPr="003559FC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60F07FB3" wp14:editId="63D6C873">
            <wp:extent cx="6304280" cy="4538980"/>
            <wp:effectExtent l="0" t="0" r="0" b="0"/>
            <wp:docPr id="1851312357" name="Immagine 5" descr="Immagine che contiene macchina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12357" name="Immagine 5" descr="Immagine che contiene macchina, ingegneri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9CD" w:rsidRPr="003559FC" w:rsidSect="00347ED3">
      <w:headerReference w:type="default" r:id="rId13"/>
      <w:footerReference w:type="default" r:id="rId14"/>
      <w:pgSz w:w="12240" w:h="15840"/>
      <w:pgMar w:top="1518" w:right="1440" w:bottom="1170" w:left="872" w:header="532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E909" w14:textId="77777777" w:rsidR="002568C3" w:rsidRDefault="002568C3" w:rsidP="00AD19FF">
      <w:pPr>
        <w:spacing w:line="240" w:lineRule="auto"/>
      </w:pPr>
      <w:r>
        <w:separator/>
      </w:r>
    </w:p>
  </w:endnote>
  <w:endnote w:type="continuationSeparator" w:id="0">
    <w:p w14:paraId="65E71D5B" w14:textId="77777777" w:rsidR="002568C3" w:rsidRDefault="002568C3" w:rsidP="00AD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Pressura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24B8" w14:textId="77777777" w:rsidR="00221F30" w:rsidRDefault="00221F30" w:rsidP="00221F30">
    <w:pPr>
      <w:rPr>
        <w:color w:val="A6A6A6" w:themeColor="background1" w:themeShade="A6"/>
        <w:sz w:val="20"/>
        <w:szCs w:val="20"/>
      </w:rPr>
    </w:pPr>
    <w:r w:rsidRPr="00221F30">
      <w:rPr>
        <w:color w:val="A6A6A6" w:themeColor="background1" w:themeShade="A6"/>
        <w:sz w:val="20"/>
        <w:szCs w:val="20"/>
      </w:rPr>
      <w:t xml:space="preserve">Contatti per la stampa: </w:t>
    </w:r>
  </w:p>
  <w:p w14:paraId="01F126B2" w14:textId="173407CB" w:rsidR="00221F30" w:rsidRPr="00221F30" w:rsidRDefault="00221F30" w:rsidP="00221F30">
    <w:pPr>
      <w:rPr>
        <w:color w:val="A6A6A6" w:themeColor="background1" w:themeShade="A6"/>
        <w:sz w:val="20"/>
        <w:szCs w:val="20"/>
      </w:rPr>
    </w:pPr>
    <w:r w:rsidRPr="00221F30">
      <w:rPr>
        <w:color w:val="A6A6A6" w:themeColor="background1" w:themeShade="A6"/>
        <w:sz w:val="20"/>
        <w:szCs w:val="20"/>
      </w:rPr>
      <w:t>HiRef S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p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a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 xml:space="preserve"> - Viale Spagna 31/33 - 35020 </w:t>
    </w:r>
    <w:proofErr w:type="spellStart"/>
    <w:r w:rsidRPr="00221F30">
      <w:rPr>
        <w:color w:val="A6A6A6" w:themeColor="background1" w:themeShade="A6"/>
        <w:sz w:val="20"/>
        <w:szCs w:val="20"/>
      </w:rPr>
      <w:t>Tribano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 (PD) -</w:t>
    </w:r>
    <w:hyperlink r:id="rId1" w:history="1">
      <w:r w:rsidRPr="00221F30">
        <w:rPr>
          <w:rStyle w:val="Collegamentoipertestuale"/>
          <w:color w:val="A6A6A6" w:themeColor="background1" w:themeShade="A6"/>
          <w:sz w:val="20"/>
          <w:szCs w:val="20"/>
        </w:rPr>
        <w:t>marketing@hiref.it</w:t>
      </w:r>
    </w:hyperlink>
    <w:r w:rsidRPr="00221F30">
      <w:rPr>
        <w:color w:val="A6A6A6" w:themeColor="background1" w:themeShade="A6"/>
        <w:sz w:val="20"/>
        <w:szCs w:val="20"/>
      </w:rPr>
      <w:t xml:space="preserve">  </w:t>
    </w:r>
    <w:r>
      <w:rPr>
        <w:color w:val="A6A6A6" w:themeColor="background1" w:themeShade="A6"/>
        <w:sz w:val="20"/>
        <w:szCs w:val="20"/>
      </w:rPr>
      <w:t xml:space="preserve">- </w:t>
    </w:r>
    <w:hyperlink r:id="rId2" w:history="1">
      <w:r w:rsidRPr="00221F30">
        <w:rPr>
          <w:color w:val="A6A6A6" w:themeColor="background1" w:themeShade="A6"/>
          <w:sz w:val="20"/>
          <w:szCs w:val="20"/>
        </w:rPr>
        <w:t>https://hiref.it</w:t>
      </w:r>
    </w:hyperlink>
  </w:p>
  <w:p w14:paraId="47C08389" w14:textId="77777777" w:rsidR="00221F30" w:rsidRPr="00221F30" w:rsidRDefault="00221F30">
    <w:pPr>
      <w:pStyle w:val="Pidipagina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90BB" w14:textId="77777777" w:rsidR="002568C3" w:rsidRDefault="002568C3" w:rsidP="00AD19FF">
      <w:pPr>
        <w:spacing w:line="240" w:lineRule="auto"/>
      </w:pPr>
      <w:r>
        <w:separator/>
      </w:r>
    </w:p>
  </w:footnote>
  <w:footnote w:type="continuationSeparator" w:id="0">
    <w:p w14:paraId="5D4E5BB9" w14:textId="77777777" w:rsidR="002568C3" w:rsidRDefault="002568C3" w:rsidP="00AD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8A4" w14:textId="77777777" w:rsidR="008721DF" w:rsidRDefault="00AD19F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  <w:r>
      <w:rPr>
        <w:noProof/>
      </w:rPr>
      <w:drawing>
        <wp:inline distT="0" distB="0" distL="0" distR="0" wp14:anchorId="27F9304D" wp14:editId="4604656E">
          <wp:extent cx="1564063" cy="5727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2" cy="59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016C" w14:textId="77777777" w:rsidR="008721DF" w:rsidRDefault="008721D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821"/>
    <w:multiLevelType w:val="hybridMultilevel"/>
    <w:tmpl w:val="1D4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5933">
    <w:abstractNumId w:val="0"/>
  </w:num>
  <w:num w:numId="2" w16cid:durableId="80716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0"/>
    <w:rsid w:val="000176B2"/>
    <w:rsid w:val="00046B36"/>
    <w:rsid w:val="000B036A"/>
    <w:rsid w:val="000B4F2A"/>
    <w:rsid w:val="00174E66"/>
    <w:rsid w:val="00193408"/>
    <w:rsid w:val="001C6EDD"/>
    <w:rsid w:val="002129EA"/>
    <w:rsid w:val="00221F30"/>
    <w:rsid w:val="002568C3"/>
    <w:rsid w:val="00263519"/>
    <w:rsid w:val="002B48FC"/>
    <w:rsid w:val="002B720F"/>
    <w:rsid w:val="002B79CD"/>
    <w:rsid w:val="002D1165"/>
    <w:rsid w:val="00325BF1"/>
    <w:rsid w:val="003323B0"/>
    <w:rsid w:val="0034675B"/>
    <w:rsid w:val="00347ED3"/>
    <w:rsid w:val="00354526"/>
    <w:rsid w:val="003559FC"/>
    <w:rsid w:val="00385614"/>
    <w:rsid w:val="003F5FD3"/>
    <w:rsid w:val="00414260"/>
    <w:rsid w:val="00501518"/>
    <w:rsid w:val="005146B9"/>
    <w:rsid w:val="00552CDE"/>
    <w:rsid w:val="00657BC3"/>
    <w:rsid w:val="00710728"/>
    <w:rsid w:val="00817A13"/>
    <w:rsid w:val="008721DF"/>
    <w:rsid w:val="008C16A5"/>
    <w:rsid w:val="008C2A8E"/>
    <w:rsid w:val="008E30F4"/>
    <w:rsid w:val="00901A2A"/>
    <w:rsid w:val="00935AAC"/>
    <w:rsid w:val="00957A01"/>
    <w:rsid w:val="00A2306E"/>
    <w:rsid w:val="00A44736"/>
    <w:rsid w:val="00A646FC"/>
    <w:rsid w:val="00A9092A"/>
    <w:rsid w:val="00AD19FF"/>
    <w:rsid w:val="00B16B49"/>
    <w:rsid w:val="00C027DB"/>
    <w:rsid w:val="00C027E5"/>
    <w:rsid w:val="00C70740"/>
    <w:rsid w:val="00C76E2B"/>
    <w:rsid w:val="00C82CD6"/>
    <w:rsid w:val="00C87B21"/>
    <w:rsid w:val="00CC6BA8"/>
    <w:rsid w:val="00CE4F0C"/>
    <w:rsid w:val="00D04600"/>
    <w:rsid w:val="00D4641F"/>
    <w:rsid w:val="00E04B0F"/>
    <w:rsid w:val="00E61AF2"/>
    <w:rsid w:val="00E6397F"/>
    <w:rsid w:val="00E85DD9"/>
    <w:rsid w:val="00EC4076"/>
    <w:rsid w:val="00EF411C"/>
    <w:rsid w:val="00F0684C"/>
    <w:rsid w:val="00F11880"/>
    <w:rsid w:val="00F42D6B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8895"/>
  <w15:chartTrackingRefBased/>
  <w15:docId w15:val="{F8B95214-2F2D-4979-9307-E83B5FD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 (Corpo CS)"/>
        <w:b/>
        <w:bCs/>
        <w:color w:val="05A9C6"/>
        <w:spacing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880"/>
    <w:pPr>
      <w:tabs>
        <w:tab w:val="left" w:pos="340"/>
      </w:tabs>
      <w:spacing w:after="0" w:line="330" w:lineRule="exac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C2A8E"/>
    <w:pPr>
      <w:keepNext/>
      <w:keepLines/>
      <w:tabs>
        <w:tab w:val="clear" w:pos="34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F11880"/>
    <w:pPr>
      <w:tabs>
        <w:tab w:val="left" w:pos="1420"/>
      </w:tabs>
      <w:spacing w:line="400" w:lineRule="exact"/>
    </w:pPr>
    <w:rPr>
      <w:b w:val="0"/>
      <w:szCs w:val="28"/>
    </w:rPr>
  </w:style>
  <w:style w:type="character" w:customStyle="1" w:styleId="TitoloCarattere">
    <w:name w:val="Titolo Carattere"/>
    <w:basedOn w:val="Carpredefinitoparagrafo"/>
    <w:link w:val="Titolo"/>
    <w:uiPriority w:val="2"/>
    <w:rsid w:val="00F11880"/>
    <w:rPr>
      <w:rFonts w:ascii="Arial" w:hAnsi="Arial"/>
      <w:b w:val="0"/>
      <w:color w:val="000000" w:themeColor="text1"/>
      <w:sz w:val="28"/>
      <w:szCs w:val="28"/>
      <w:lang w:val="it-IT" w:eastAsia="ja-JP" w:bidi="it-IT"/>
    </w:rPr>
  </w:style>
  <w:style w:type="paragraph" w:styleId="Paragrafoelenco">
    <w:name w:val="List Paragraph"/>
    <w:basedOn w:val="Normale"/>
    <w:uiPriority w:val="34"/>
    <w:unhideWhenUsed/>
    <w:qFormat/>
    <w:rsid w:val="00F11880"/>
    <w:pPr>
      <w:numPr>
        <w:numId w:val="1"/>
      </w:numPr>
      <w:tabs>
        <w:tab w:val="left" w:pos="1420"/>
      </w:tabs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1880"/>
    <w:rPr>
      <w:color w:val="000000" w:themeColor="text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E30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30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30F4"/>
    <w:rPr>
      <w:rFonts w:ascii="Arial" w:hAnsi="Arial"/>
      <w:color w:val="000000" w:themeColor="text1"/>
      <w:sz w:val="20"/>
      <w:szCs w:val="20"/>
      <w:lang w:val="it-IT" w:eastAsia="ja-JP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0F4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0F4"/>
    <w:rPr>
      <w:rFonts w:ascii="Arial" w:hAnsi="Arial"/>
      <w:b w:val="0"/>
      <w:bCs w:val="0"/>
      <w:color w:val="000000" w:themeColor="text1"/>
      <w:sz w:val="20"/>
      <w:szCs w:val="20"/>
      <w:lang w:val="it-IT"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2A8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8C2A8E"/>
    <w:pPr>
      <w:widowControl w:val="0"/>
      <w:tabs>
        <w:tab w:val="clear" w:pos="340"/>
      </w:tabs>
      <w:autoSpaceDE w:val="0"/>
      <w:autoSpaceDN w:val="0"/>
      <w:spacing w:line="240" w:lineRule="auto"/>
      <w:ind w:left="152" w:right="77"/>
    </w:pPr>
    <w:rPr>
      <w:rFonts w:eastAsia="Arial" w:cs="Arial"/>
      <w:color w:val="auto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8E"/>
    <w:rPr>
      <w:rFonts w:ascii="Arial" w:eastAsia="Arial" w:hAnsi="Arial" w:cs="Arial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ref.it/prodotti/chiller/xtw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ref.it" TargetMode="External"/><Relationship Id="rId1" Type="http://schemas.openxmlformats.org/officeDocument/2006/relationships/hyperlink" Target="mailto:marketing@hire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Andrea Giuseppe Turatti</cp:lastModifiedBy>
  <cp:revision>6</cp:revision>
  <dcterms:created xsi:type="dcterms:W3CDTF">2025-10-22T10:03:00Z</dcterms:created>
  <dcterms:modified xsi:type="dcterms:W3CDTF">2025-10-22T10:21:00Z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6cda93e395ba175b861e133e1f3725cbcbea847c7774ddaf490b0d234c9bc539</vt:lpwstr>
  </property>
</Properties>
</file>