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326C" w14:textId="35024BA4" w:rsidR="00123CA5" w:rsidRPr="00123CA5" w:rsidRDefault="00123CA5" w:rsidP="00123CA5">
      <w:pPr>
        <w:pStyle w:val="NormaleWeb"/>
        <w:rPr>
          <w:rFonts w:ascii="Montserrat" w:hAnsi="Montserrat"/>
          <w:color w:val="000000"/>
          <w:sz w:val="32"/>
          <w:szCs w:val="32"/>
        </w:rPr>
      </w:pPr>
      <w:r w:rsidRPr="00123CA5">
        <w:rPr>
          <w:rStyle w:val="Enfasigrassetto"/>
          <w:rFonts w:ascii="Montserrat" w:hAnsi="Montserrat"/>
          <w:color w:val="000000"/>
          <w:sz w:val="32"/>
          <w:szCs w:val="32"/>
        </w:rPr>
        <w:t>PLANIT PRESENTA UNA SOLUZIONE INNOVATIVA PER SPAZI RIDOTTI</w:t>
      </w:r>
    </w:p>
    <w:p w14:paraId="7E594E0B" w14:textId="77777777" w:rsidR="00123CA5" w:rsidRPr="00EA46DE" w:rsidRDefault="00123CA5" w:rsidP="00123CA5">
      <w:pPr>
        <w:pStyle w:val="NormaleWeb"/>
        <w:rPr>
          <w:rFonts w:ascii="Montserrat" w:hAnsi="Montserrat"/>
          <w:color w:val="000000"/>
          <w:sz w:val="22"/>
          <w:szCs w:val="22"/>
        </w:rPr>
      </w:pPr>
      <w:r w:rsidRPr="00EA46DE">
        <w:rPr>
          <w:rFonts w:ascii="Montserrat" w:hAnsi="Montserrat"/>
          <w:color w:val="000000"/>
          <w:sz w:val="22"/>
          <w:szCs w:val="22"/>
        </w:rPr>
        <w:t xml:space="preserve">In occasione della Fiera Hotel 2025 di Bolzano, </w:t>
      </w:r>
      <w:proofErr w:type="spellStart"/>
      <w:r w:rsidRPr="00EA46DE">
        <w:rPr>
          <w:rFonts w:ascii="Montserrat" w:hAnsi="Montserrat"/>
          <w:color w:val="000000"/>
          <w:sz w:val="22"/>
          <w:szCs w:val="22"/>
        </w:rPr>
        <w:t>Planit</w:t>
      </w:r>
      <w:proofErr w:type="spellEnd"/>
      <w:r w:rsidRPr="00EA46DE">
        <w:rPr>
          <w:rFonts w:ascii="Montserrat" w:hAnsi="Montserrat"/>
          <w:color w:val="000000"/>
          <w:sz w:val="22"/>
          <w:szCs w:val="22"/>
        </w:rPr>
        <w:t xml:space="preserve"> ha presentato un progetto che ridefinisce il concetto di arredo bagno contemporaneo, con una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soluzione innovativa pensata per spazi ridotti</w:t>
      </w:r>
      <w:r w:rsidRPr="00EA46DE">
        <w:rPr>
          <w:rFonts w:ascii="Montserrat" w:hAnsi="Montserrat"/>
          <w:color w:val="000000"/>
          <w:sz w:val="22"/>
          <w:szCs w:val="22"/>
        </w:rPr>
        <w:t>, ideale per il settore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proofErr w:type="spellStart"/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hotellerie</w:t>
      </w:r>
      <w:proofErr w:type="spellEnd"/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 xml:space="preserve"> e contract di alto livello</w:t>
      </w:r>
      <w:r w:rsidRPr="00EA46DE">
        <w:rPr>
          <w:rFonts w:ascii="Montserrat" w:hAnsi="Montserrat"/>
          <w:color w:val="000000"/>
          <w:sz w:val="22"/>
          <w:szCs w:val="22"/>
        </w:rPr>
        <w:t>.</w:t>
      </w:r>
    </w:p>
    <w:p w14:paraId="43140304" w14:textId="77777777" w:rsidR="00123CA5" w:rsidRPr="00EA46DE" w:rsidRDefault="00123CA5" w:rsidP="00123CA5">
      <w:pPr>
        <w:pStyle w:val="NormaleWeb"/>
        <w:rPr>
          <w:rFonts w:ascii="Montserrat" w:hAnsi="Montserrat"/>
          <w:color w:val="000000"/>
          <w:sz w:val="22"/>
          <w:szCs w:val="22"/>
        </w:rPr>
      </w:pPr>
      <w:r w:rsidRPr="00EA46DE">
        <w:rPr>
          <w:rFonts w:ascii="Montserrat" w:hAnsi="Montserrat"/>
          <w:color w:val="000000"/>
          <w:sz w:val="22"/>
          <w:szCs w:val="22"/>
        </w:rPr>
        <w:t>Il nuovo prototipo nasce dall’incontro tra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tecnologia, design e funzionalità</w:t>
      </w:r>
      <w:r w:rsidRPr="00EA46DE">
        <w:rPr>
          <w:rFonts w:ascii="Montserrat" w:hAnsi="Montserrat"/>
          <w:color w:val="000000"/>
          <w:sz w:val="22"/>
          <w:szCs w:val="22"/>
        </w:rPr>
        <w:t>, con l’obiettivo di offrire una proposta compatta, elegante e tecnicamente avanzata. Il cuore del progetto è una struttura in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vetro stratificato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Fonts w:ascii="Montserrat" w:hAnsi="Montserrat"/>
          <w:color w:val="000000"/>
          <w:sz w:val="22"/>
          <w:szCs w:val="22"/>
        </w:rPr>
        <w:t>che funge al tempo stesso da parete doccia e da elemento portante per il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mobile bagno frontale</w:t>
      </w:r>
      <w:r w:rsidRPr="00EA46DE">
        <w:rPr>
          <w:rFonts w:ascii="Montserrat" w:hAnsi="Montserrat"/>
          <w:color w:val="000000"/>
          <w:sz w:val="22"/>
          <w:szCs w:val="22"/>
        </w:rPr>
        <w:t>.</w:t>
      </w:r>
    </w:p>
    <w:p w14:paraId="71C4966E" w14:textId="4AECD818" w:rsidR="00123CA5" w:rsidRPr="00EA46DE" w:rsidRDefault="00123CA5" w:rsidP="00123CA5">
      <w:pPr>
        <w:pStyle w:val="NormaleWeb"/>
        <w:rPr>
          <w:rFonts w:ascii="Montserrat" w:hAnsi="Montserrat"/>
          <w:color w:val="000000"/>
          <w:sz w:val="22"/>
          <w:szCs w:val="22"/>
        </w:rPr>
      </w:pPr>
      <w:r w:rsidRPr="00EA46DE">
        <w:rPr>
          <w:rFonts w:ascii="Montserrat" w:hAnsi="Montserrat"/>
          <w:color w:val="000000"/>
          <w:sz w:val="22"/>
          <w:szCs w:val="22"/>
        </w:rPr>
        <w:t>Il mobile</w:t>
      </w:r>
      <w:r w:rsidR="00EA46DE" w:rsidRPr="00EA46DE">
        <w:rPr>
          <w:rFonts w:ascii="Montserrat" w:hAnsi="Montserrat"/>
          <w:color w:val="000000"/>
          <w:sz w:val="22"/>
          <w:szCs w:val="22"/>
        </w:rPr>
        <w:t>, totalmente personalizzabile</w:t>
      </w:r>
      <w:r w:rsidRPr="00EA46DE">
        <w:rPr>
          <w:rFonts w:ascii="Montserrat" w:hAnsi="Montserrat"/>
          <w:color w:val="000000"/>
          <w:sz w:val="22"/>
          <w:szCs w:val="22"/>
        </w:rPr>
        <w:t xml:space="preserve">, </w:t>
      </w:r>
      <w:r w:rsidR="00EA46DE" w:rsidRPr="00EA46DE">
        <w:rPr>
          <w:rFonts w:ascii="Montserrat" w:hAnsi="Montserrat"/>
          <w:color w:val="000000"/>
          <w:sz w:val="22"/>
          <w:szCs w:val="22"/>
        </w:rPr>
        <w:t xml:space="preserve">viene presentato una </w:t>
      </w:r>
      <w:r w:rsidR="002C114C" w:rsidRPr="00EA46DE">
        <w:rPr>
          <w:rFonts w:ascii="Montserrat" w:hAnsi="Montserrat"/>
          <w:color w:val="000000"/>
          <w:sz w:val="22"/>
          <w:szCs w:val="22"/>
        </w:rPr>
        <w:t>configurazione</w:t>
      </w:r>
      <w:r w:rsidR="00EA46DE" w:rsidRPr="00EA46DE">
        <w:rPr>
          <w:rFonts w:ascii="Montserrat" w:hAnsi="Montserrat"/>
          <w:color w:val="000000"/>
          <w:sz w:val="22"/>
          <w:szCs w:val="22"/>
        </w:rPr>
        <w:t xml:space="preserve"> </w:t>
      </w:r>
      <w:r w:rsidRPr="00EA46DE">
        <w:rPr>
          <w:rFonts w:ascii="Montserrat" w:hAnsi="Montserrat"/>
          <w:color w:val="000000"/>
          <w:sz w:val="22"/>
          <w:szCs w:val="22"/>
        </w:rPr>
        <w:t>dotat</w:t>
      </w:r>
      <w:r w:rsidR="00EA46DE" w:rsidRPr="00EA46DE">
        <w:rPr>
          <w:rFonts w:ascii="Montserrat" w:hAnsi="Montserrat"/>
          <w:color w:val="000000"/>
          <w:sz w:val="22"/>
          <w:szCs w:val="22"/>
        </w:rPr>
        <w:t>a</w:t>
      </w:r>
      <w:r w:rsidRPr="00EA46DE">
        <w:rPr>
          <w:rFonts w:ascii="Montserrat" w:hAnsi="Montserrat"/>
          <w:color w:val="000000"/>
          <w:sz w:val="22"/>
          <w:szCs w:val="22"/>
        </w:rPr>
        <w:t xml:space="preserve"> di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cassetto e lavabo integrato in Solid Surface</w:t>
      </w:r>
      <w:r w:rsidRPr="00EA46DE">
        <w:rPr>
          <w:rFonts w:ascii="Montserrat" w:hAnsi="Montserrat"/>
          <w:color w:val="000000"/>
          <w:sz w:val="22"/>
          <w:szCs w:val="22"/>
        </w:rPr>
        <w:t>, è fissat</w:t>
      </w:r>
      <w:r w:rsidR="00EA46DE" w:rsidRPr="00EA46DE">
        <w:rPr>
          <w:rFonts w:ascii="Montserrat" w:hAnsi="Montserrat"/>
          <w:color w:val="000000"/>
          <w:sz w:val="22"/>
          <w:szCs w:val="22"/>
        </w:rPr>
        <w:t>a</w:t>
      </w:r>
      <w:r w:rsidRPr="00EA46DE">
        <w:rPr>
          <w:rFonts w:ascii="Montserrat" w:hAnsi="Montserrat"/>
          <w:color w:val="000000"/>
          <w:sz w:val="22"/>
          <w:szCs w:val="22"/>
        </w:rPr>
        <w:t xml:space="preserve"> direttamente alla parete in vetro tramite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giunti puntuali regolabili</w:t>
      </w:r>
      <w:r w:rsidRPr="00EA46DE">
        <w:rPr>
          <w:rFonts w:ascii="Montserrat" w:hAnsi="Montserrat"/>
          <w:color w:val="000000"/>
          <w:sz w:val="22"/>
          <w:szCs w:val="22"/>
        </w:rPr>
        <w:t>, che consentono una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perfetta stabilità e una regolazione precisa in tre direzioni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Fonts w:ascii="Montserrat" w:hAnsi="Montserrat"/>
          <w:color w:val="000000"/>
          <w:sz w:val="22"/>
          <w:szCs w:val="22"/>
        </w:rPr>
        <w:t>per compensare le tolleranze di montaggio. I supporti, completamente integrati nel disegno, assicurano un risultato estetico pulito e minimale.</w:t>
      </w:r>
    </w:p>
    <w:p w14:paraId="1DCBDBF8" w14:textId="5945AF15" w:rsidR="00123CA5" w:rsidRPr="00EA46DE" w:rsidRDefault="00EA46DE" w:rsidP="00123CA5">
      <w:pPr>
        <w:pStyle w:val="NormaleWeb"/>
        <w:rPr>
          <w:rFonts w:ascii="Montserrat" w:hAnsi="Montserrat"/>
          <w:color w:val="000000"/>
          <w:sz w:val="22"/>
          <w:szCs w:val="22"/>
        </w:rPr>
      </w:pPr>
      <w:r w:rsidRPr="00EA46DE">
        <w:rPr>
          <w:rFonts w:ascii="Montserrat" w:hAnsi="Montserrat"/>
          <w:color w:val="000000"/>
          <w:sz w:val="22"/>
          <w:szCs w:val="22"/>
        </w:rPr>
        <w:t>Per garantire un’estetica impeccabile, nella parte corrispondente al mobile una delle lastre del vetro stratificato è smaltata internamente verso la pellicola PVB, così da celare il retro della struttura. Il risultato è una superficie compatta e raffinata, che conserva la leggerezza e la trasparenza del vetro senza mostrare gli elementi tecnici.</w:t>
      </w:r>
      <w:r w:rsidRPr="00EA46DE">
        <w:rPr>
          <w:rFonts w:ascii="Montserrat" w:hAnsi="Montserrat"/>
          <w:i/>
          <w:iCs/>
          <w:color w:val="000000"/>
          <w:sz w:val="22"/>
          <w:szCs w:val="22"/>
        </w:rPr>
        <w:t xml:space="preserve"> </w:t>
      </w:r>
      <w:r w:rsidR="00123CA5" w:rsidRPr="00EA46DE">
        <w:rPr>
          <w:rFonts w:ascii="Montserrat" w:hAnsi="Montserrat"/>
          <w:color w:val="000000"/>
          <w:sz w:val="22"/>
          <w:szCs w:val="22"/>
        </w:rPr>
        <w:t>La lastra stessa è fissata solo nella parte superiore e inferiore tramite staffe dedicate, senza ancoraggi laterali, per un effetto di sospensione e trasparenza.</w:t>
      </w:r>
    </w:p>
    <w:p w14:paraId="30C2830D" w14:textId="16DBB653" w:rsidR="00123CA5" w:rsidRPr="00EA46DE" w:rsidRDefault="00EA46DE" w:rsidP="00EA46DE">
      <w:pPr>
        <w:pStyle w:val="NormaleWeb"/>
        <w:rPr>
          <w:rFonts w:ascii="Montserrat" w:hAnsi="Montserrat"/>
          <w:color w:val="000000"/>
          <w:sz w:val="22"/>
          <w:szCs w:val="22"/>
        </w:rPr>
      </w:pPr>
      <w:r w:rsidRPr="00EA46DE">
        <w:rPr>
          <w:rFonts w:ascii="Montserrat" w:hAnsi="Montserrat"/>
          <w:color w:val="000000"/>
          <w:sz w:val="22"/>
          <w:szCs w:val="22"/>
        </w:rPr>
        <w:t>Ogni dettaglio del progetto può essere personalizzato secondo le esigenze del committente. È possibile scegliere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diverse tipologie di lavabo</w:t>
      </w:r>
      <w:r w:rsidRPr="00EA46DE">
        <w:rPr>
          <w:rFonts w:ascii="Montserrat" w:hAnsi="Montserrat"/>
          <w:color w:val="000000"/>
          <w:sz w:val="22"/>
          <w:szCs w:val="22"/>
        </w:rPr>
        <w:t>, dalle forme più lineari a quelle morbide e organiche, da incasso o da appoggio così come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la configurazione del cassetto e del piano d’appoggio</w:t>
      </w:r>
      <w:r w:rsidRPr="00EA46DE">
        <w:rPr>
          <w:rFonts w:ascii="Montserrat" w:hAnsi="Montserrat"/>
          <w:color w:val="000000"/>
          <w:sz w:val="22"/>
          <w:szCs w:val="22"/>
        </w:rPr>
        <w:t xml:space="preserve">, che possono essere adattati in dimensione, altezza e disposizione. Anche l’estetica è completamente </w:t>
      </w:r>
      <w:proofErr w:type="spellStart"/>
      <w:r w:rsidRPr="00EA46DE">
        <w:rPr>
          <w:rFonts w:ascii="Montserrat" w:hAnsi="Montserrat"/>
          <w:color w:val="000000"/>
          <w:sz w:val="22"/>
          <w:szCs w:val="22"/>
        </w:rPr>
        <w:t>customizzabile</w:t>
      </w:r>
      <w:proofErr w:type="spellEnd"/>
      <w:r w:rsidRPr="00EA46DE">
        <w:rPr>
          <w:rFonts w:ascii="Montserrat" w:hAnsi="Montserrat"/>
          <w:color w:val="000000"/>
          <w:sz w:val="22"/>
          <w:szCs w:val="22"/>
        </w:rPr>
        <w:t>: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colori, texture e motivi superficiali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Fonts w:ascii="Montserrat" w:hAnsi="Montserrat"/>
          <w:color w:val="000000"/>
          <w:sz w:val="22"/>
          <w:szCs w:val="22"/>
        </w:rPr>
        <w:t>possono essere selezionati o creati su misura, per dare vita a soluzioni coerenti con l’identità del luogo e con lo stile dell’</w:t>
      </w:r>
      <w:proofErr w:type="spellStart"/>
      <w:r w:rsidRPr="00EA46DE">
        <w:rPr>
          <w:rFonts w:ascii="Montserrat" w:hAnsi="Montserrat"/>
          <w:color w:val="000000"/>
          <w:sz w:val="22"/>
          <w:szCs w:val="22"/>
        </w:rPr>
        <w:t>interior</w:t>
      </w:r>
      <w:proofErr w:type="spellEnd"/>
      <w:r w:rsidRPr="00EA46DE">
        <w:rPr>
          <w:rFonts w:ascii="Montserrat" w:hAnsi="Montserrat"/>
          <w:color w:val="000000"/>
          <w:sz w:val="22"/>
          <w:szCs w:val="22"/>
        </w:rPr>
        <w:t xml:space="preserve">. Un approccio sartoriale che riflette la filosofia del </w:t>
      </w:r>
      <w:proofErr w:type="gramStart"/>
      <w:r w:rsidRPr="00EA46DE">
        <w:rPr>
          <w:rFonts w:ascii="Montserrat" w:hAnsi="Montserrat"/>
          <w:color w:val="000000"/>
          <w:sz w:val="22"/>
          <w:szCs w:val="22"/>
        </w:rPr>
        <w:t>brand</w:t>
      </w:r>
      <w:proofErr w:type="gramEnd"/>
      <w:r w:rsidRPr="00EA46DE">
        <w:rPr>
          <w:rFonts w:ascii="Montserrat" w:hAnsi="Montserrat"/>
          <w:color w:val="000000"/>
          <w:sz w:val="22"/>
          <w:szCs w:val="22"/>
        </w:rPr>
        <w:t>: unire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design, funzionalità e libertà creativa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Fonts w:ascii="Montserrat" w:hAnsi="Montserrat"/>
          <w:color w:val="000000"/>
          <w:sz w:val="22"/>
          <w:szCs w:val="22"/>
        </w:rPr>
        <w:t>in un’unica visione progettuale</w:t>
      </w:r>
    </w:p>
    <w:p w14:paraId="312A47EA" w14:textId="77777777" w:rsidR="00123CA5" w:rsidRPr="001C2173" w:rsidRDefault="00123CA5" w:rsidP="00123CA5">
      <w:pPr>
        <w:pStyle w:val="NormaleWeb"/>
        <w:rPr>
          <w:rFonts w:ascii="MS Reference Sans Serif" w:hAnsi="MS Reference Sans Serif"/>
          <w:color w:val="000000"/>
        </w:rPr>
      </w:pPr>
      <w:r w:rsidRPr="00EA46DE">
        <w:rPr>
          <w:rFonts w:ascii="Montserrat" w:hAnsi="Montserrat"/>
          <w:color w:val="000000"/>
          <w:sz w:val="22"/>
          <w:szCs w:val="22"/>
        </w:rPr>
        <w:t xml:space="preserve">Con questa installazione, </w:t>
      </w:r>
      <w:proofErr w:type="spellStart"/>
      <w:r w:rsidRPr="00EA46DE">
        <w:rPr>
          <w:rFonts w:ascii="Montserrat" w:hAnsi="Montserrat"/>
          <w:color w:val="000000"/>
          <w:sz w:val="22"/>
          <w:szCs w:val="22"/>
        </w:rPr>
        <w:t>Planit</w:t>
      </w:r>
      <w:proofErr w:type="spellEnd"/>
      <w:r w:rsidRPr="00EA46DE">
        <w:rPr>
          <w:rFonts w:ascii="Montserrat" w:hAnsi="Montserrat"/>
          <w:color w:val="000000"/>
          <w:sz w:val="22"/>
          <w:szCs w:val="22"/>
        </w:rPr>
        <w:t xml:space="preserve"> conferma la propria vocazione alla ricerca e alla sperimentazione, offrendo soluzioni su misura capaci di coniugare</w:t>
      </w:r>
      <w:r w:rsidRPr="00EA46DE">
        <w:rPr>
          <w:rStyle w:val="apple-converted-space"/>
          <w:rFonts w:ascii="Montserrat" w:hAnsi="Montserrat"/>
          <w:color w:val="000000"/>
          <w:sz w:val="22"/>
          <w:szCs w:val="22"/>
        </w:rPr>
        <w:t> </w:t>
      </w:r>
      <w:r w:rsidRPr="00EA46DE">
        <w:rPr>
          <w:rStyle w:val="Enfasigrassetto"/>
          <w:rFonts w:ascii="Montserrat" w:hAnsi="Montserrat"/>
          <w:color w:val="000000"/>
          <w:sz w:val="22"/>
          <w:szCs w:val="22"/>
        </w:rPr>
        <w:t>eleganza, solidità e innovazione</w:t>
      </w:r>
      <w:r w:rsidRPr="00EA46DE">
        <w:rPr>
          <w:rFonts w:ascii="Montserrat" w:hAnsi="Montserrat"/>
          <w:color w:val="000000"/>
          <w:sz w:val="22"/>
          <w:szCs w:val="22"/>
        </w:rPr>
        <w:t xml:space="preserve">, anche nei contesti più contenuti. Un’interpretazione evoluta del bagno d’hotel, dove la materia si trasforma in </w:t>
      </w:r>
      <w:r w:rsidRPr="001C2173">
        <w:rPr>
          <w:rFonts w:ascii="MS Reference Sans Serif" w:hAnsi="MS Reference Sans Serif"/>
          <w:color w:val="000000"/>
        </w:rPr>
        <w:t>architettura e la funzionalità diventa design.</w:t>
      </w:r>
    </w:p>
    <w:p w14:paraId="65198E99" w14:textId="1D307C64" w:rsidR="0029074B" w:rsidRPr="001C2173" w:rsidRDefault="001C2173" w:rsidP="001C2173">
      <w:pPr>
        <w:rPr>
          <w:rFonts w:ascii="MS Reference Sans Serif" w:hAnsi="MS Reference Sans Serif"/>
          <w:b/>
          <w:bCs/>
        </w:rPr>
      </w:pPr>
      <w:r w:rsidRPr="001C2173">
        <w:rPr>
          <w:rFonts w:ascii="MS Reference Sans Serif" w:hAnsi="MS Reference Sans Serif"/>
          <w:b/>
          <w:bCs/>
        </w:rPr>
        <w:t xml:space="preserve">PH CREDITS: </w:t>
      </w:r>
      <w:r w:rsidRPr="001C2173">
        <w:rPr>
          <w:rFonts w:ascii="MS Reference Sans Serif" w:hAnsi="MS Reference Sans Serif"/>
          <w:b/>
          <w:bCs/>
          <w:sz w:val="20"/>
          <w:szCs w:val="20"/>
        </w:rPr>
        <w:t xml:space="preserve">Rendering by Design </w:t>
      </w:r>
      <w:proofErr w:type="spellStart"/>
      <w:r w:rsidRPr="001C2173">
        <w:rPr>
          <w:rFonts w:ascii="MS Reference Sans Serif" w:hAnsi="MS Reference Sans Serif"/>
          <w:b/>
          <w:bCs/>
          <w:sz w:val="20"/>
          <w:szCs w:val="20"/>
        </w:rPr>
        <w:t>Gafriller</w:t>
      </w:r>
      <w:proofErr w:type="spellEnd"/>
      <w:r w:rsidRPr="001C2173">
        <w:rPr>
          <w:rFonts w:ascii="MS Reference Sans Serif" w:hAnsi="MS Reference Sans Serif"/>
          <w:b/>
          <w:bCs/>
          <w:sz w:val="20"/>
          <w:szCs w:val="20"/>
        </w:rPr>
        <w:t xml:space="preserve"> Simon</w:t>
      </w:r>
    </w:p>
    <w:sectPr w:rsidR="0029074B" w:rsidRPr="001C2173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4374" w14:textId="77777777" w:rsidR="00F85F92" w:rsidRDefault="00F85F92" w:rsidP="00E67AA8">
      <w:r>
        <w:separator/>
      </w:r>
    </w:p>
  </w:endnote>
  <w:endnote w:type="continuationSeparator" w:id="0">
    <w:p w14:paraId="163B58DC" w14:textId="77777777" w:rsidR="00F85F92" w:rsidRDefault="00F85F92" w:rsidP="00E6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AB4E" w14:textId="77777777" w:rsidR="00E67AA8" w:rsidRPr="00B17C1C" w:rsidRDefault="00E67AA8" w:rsidP="00E67AA8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3"/>
        <w:szCs w:val="13"/>
      </w:rPr>
    </w:pPr>
    <w:r w:rsidRPr="00B17C1C">
      <w:rPr>
        <w:rFonts w:ascii="Arial" w:hAnsi="Arial" w:cs="Arial"/>
        <w:b/>
        <w:i/>
        <w:sz w:val="13"/>
        <w:szCs w:val="13"/>
      </w:rPr>
      <w:t>Per approfondimenti e successive informazioni</w:t>
    </w:r>
  </w:p>
  <w:p w14:paraId="071D873C" w14:textId="77777777" w:rsidR="00E67AA8" w:rsidRPr="00B17C1C" w:rsidRDefault="00E67AA8" w:rsidP="00E67AA8">
    <w:pPr>
      <w:ind w:left="142" w:right="284"/>
      <w:jc w:val="center"/>
      <w:rPr>
        <w:rFonts w:ascii="Arial" w:hAnsi="Arial" w:cs="Arial"/>
        <w:color w:val="000307"/>
        <w:sz w:val="13"/>
        <w:szCs w:val="13"/>
      </w:rPr>
    </w:pPr>
    <w:proofErr w:type="spellStart"/>
    <w:r w:rsidRPr="00B17C1C">
      <w:rPr>
        <w:rFonts w:ascii="Arial" w:hAnsi="Arial" w:cs="Arial"/>
        <w:b/>
        <w:color w:val="000307"/>
        <w:sz w:val="13"/>
        <w:szCs w:val="13"/>
      </w:rPr>
      <w:t>TAConline</w:t>
    </w:r>
    <w:proofErr w:type="spellEnd"/>
    <w:r w:rsidRPr="00B17C1C">
      <w:rPr>
        <w:rFonts w:ascii="Arial" w:hAnsi="Arial" w:cs="Arial"/>
        <w:color w:val="000307"/>
        <w:sz w:val="13"/>
        <w:szCs w:val="13"/>
      </w:rPr>
      <w:t xml:space="preserve"> </w:t>
    </w:r>
    <w:proofErr w:type="spellStart"/>
    <w:r w:rsidRPr="00B17C1C">
      <w:rPr>
        <w:rFonts w:ascii="Arial" w:hAnsi="Arial" w:cs="Arial"/>
        <w:color w:val="000307"/>
        <w:sz w:val="13"/>
        <w:szCs w:val="13"/>
      </w:rPr>
      <w:t>milano|genova</w:t>
    </w:r>
    <w:proofErr w:type="spellEnd"/>
  </w:p>
  <w:p w14:paraId="12D9CF9B" w14:textId="549F4CAD" w:rsidR="00E67AA8" w:rsidRPr="00B17C1C" w:rsidRDefault="00E67AA8" w:rsidP="00E67AA8">
    <w:pPr>
      <w:ind w:left="142" w:right="283"/>
      <w:jc w:val="center"/>
      <w:rPr>
        <w:rStyle w:val="Collegamentoipertestuale"/>
        <w:rFonts w:ascii="Arial" w:hAnsi="Arial" w:cs="Arial"/>
        <w:sz w:val="13"/>
        <w:szCs w:val="13"/>
        <w:lang w:val="de-DE"/>
      </w:rPr>
    </w:pPr>
    <w:proofErr w:type="spellStart"/>
    <w:r w:rsidRPr="00B17C1C">
      <w:rPr>
        <w:rFonts w:ascii="Arial" w:hAnsi="Arial" w:cs="Arial"/>
        <w:sz w:val="13"/>
        <w:szCs w:val="13"/>
        <w:lang w:val="de-DE"/>
      </w:rPr>
      <w:t>tel</w:t>
    </w:r>
    <w:proofErr w:type="spellEnd"/>
    <w:r w:rsidRPr="00B17C1C">
      <w:rPr>
        <w:rFonts w:ascii="Arial" w:hAnsi="Arial" w:cs="Arial"/>
        <w:sz w:val="13"/>
        <w:szCs w:val="13"/>
        <w:lang w:val="de-DE"/>
      </w:rPr>
      <w:t xml:space="preserve"> 0185 351616 </w:t>
    </w:r>
    <w:hyperlink r:id="rId1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press@taconline.it</w:t>
      </w:r>
    </w:hyperlink>
    <w:r w:rsidRPr="00B17C1C">
      <w:rPr>
        <w:rFonts w:ascii="Arial" w:hAnsi="Arial" w:cs="Arial"/>
        <w:sz w:val="13"/>
        <w:szCs w:val="13"/>
        <w:lang w:val="de-DE"/>
      </w:rPr>
      <w:t xml:space="preserve"> | </w:t>
    </w:r>
    <w:hyperlink r:id="rId2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www.taconline.it</w:t>
      </w:r>
    </w:hyperlink>
  </w:p>
  <w:p w14:paraId="48FE39BC" w14:textId="77777777" w:rsidR="00E67AA8" w:rsidRPr="00B17C1C" w:rsidRDefault="00E67AA8" w:rsidP="00E67AA8">
    <w:pPr>
      <w:ind w:left="142" w:right="283"/>
      <w:jc w:val="center"/>
      <w:rPr>
        <w:rFonts w:ascii="Arial" w:hAnsi="Arial" w:cs="Arial"/>
        <w:sz w:val="13"/>
        <w:szCs w:val="13"/>
        <w:lang w:val="de-DE"/>
      </w:rPr>
    </w:pPr>
  </w:p>
  <w:p w14:paraId="5BF9C5A0" w14:textId="77777777" w:rsidR="00E67AA8" w:rsidRPr="00B17C1C" w:rsidRDefault="00E67AA8" w:rsidP="00E67AA8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3"/>
        <w:szCs w:val="13"/>
      </w:rPr>
    </w:pPr>
    <w:r w:rsidRPr="00B17C1C">
      <w:rPr>
        <w:rFonts w:ascii="Arial" w:hAnsi="Arial" w:cs="Arial"/>
        <w:b/>
        <w:sz w:val="13"/>
        <w:szCs w:val="13"/>
      </w:rPr>
      <w:t xml:space="preserve">PLANIT </w:t>
    </w:r>
    <w:proofErr w:type="spellStart"/>
    <w:r w:rsidRPr="00B17C1C">
      <w:rPr>
        <w:rFonts w:ascii="Arial" w:hAnsi="Arial" w:cs="Arial"/>
        <w:b/>
        <w:sz w:val="13"/>
        <w:szCs w:val="13"/>
      </w:rPr>
      <w:t>srl</w:t>
    </w:r>
    <w:proofErr w:type="spellEnd"/>
  </w:p>
  <w:p w14:paraId="181F6D49" w14:textId="77777777" w:rsidR="00E67AA8" w:rsidRPr="00B17C1C" w:rsidRDefault="00E67AA8" w:rsidP="00E67AA8">
    <w:pPr>
      <w:pStyle w:val="Nessunaspaziatura1"/>
      <w:ind w:left="142" w:right="283"/>
      <w:jc w:val="center"/>
      <w:rPr>
        <w:rFonts w:ascii="Arial" w:hAnsi="Arial" w:cs="Arial"/>
        <w:b/>
        <w:sz w:val="13"/>
        <w:szCs w:val="13"/>
        <w:lang w:val="it-IT"/>
      </w:rPr>
    </w:pPr>
    <w:r w:rsidRPr="00B17C1C">
      <w:rPr>
        <w:rFonts w:ascii="Arial" w:hAnsi="Arial" w:cs="Arial"/>
        <w:b/>
        <w:sz w:val="13"/>
        <w:szCs w:val="13"/>
        <w:lang w:val="it-IT"/>
      </w:rPr>
      <w:t>Via Nazionale 61 – 39040 Ora (BZ) Italia</w:t>
    </w:r>
  </w:p>
  <w:p w14:paraId="07DC426D" w14:textId="0F56F2EF" w:rsidR="00E67AA8" w:rsidRPr="00E67AA8" w:rsidRDefault="00E67AA8" w:rsidP="00E67AA8">
    <w:pPr>
      <w:pStyle w:val="Nessunaspaziatura1"/>
      <w:ind w:left="142" w:right="283"/>
      <w:jc w:val="center"/>
      <w:rPr>
        <w:rFonts w:ascii="Arial" w:hAnsi="Arial" w:cs="Arial"/>
        <w:sz w:val="13"/>
        <w:szCs w:val="13"/>
        <w:lang w:val="en-US"/>
      </w:rPr>
    </w:pPr>
    <w:r w:rsidRPr="00B17C1C">
      <w:rPr>
        <w:rFonts w:ascii="Arial" w:hAnsi="Arial" w:cs="Arial"/>
        <w:sz w:val="13"/>
        <w:szCs w:val="13"/>
        <w:lang w:val="en-US"/>
      </w:rPr>
      <w:t xml:space="preserve">Tel. +39 0471 811490 - Fax +39 0471 811494 - </w:t>
    </w:r>
    <w:hyperlink r:id="rId3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devigili@planit.it</w:t>
      </w:r>
    </w:hyperlink>
    <w:r w:rsidRPr="00B17C1C">
      <w:rPr>
        <w:rFonts w:ascii="Arial" w:hAnsi="Arial" w:cs="Arial"/>
        <w:sz w:val="13"/>
        <w:szCs w:val="13"/>
        <w:lang w:val="en-US"/>
      </w:rPr>
      <w:t xml:space="preserve">  - </w:t>
    </w:r>
    <w:hyperlink r:id="rId4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AAA5" w14:textId="77777777" w:rsidR="00F85F92" w:rsidRDefault="00F85F92" w:rsidP="00E67AA8">
      <w:r>
        <w:separator/>
      </w:r>
    </w:p>
  </w:footnote>
  <w:footnote w:type="continuationSeparator" w:id="0">
    <w:p w14:paraId="38E06D15" w14:textId="77777777" w:rsidR="00F85F92" w:rsidRDefault="00F85F92" w:rsidP="00E6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089E" w14:textId="77777777" w:rsidR="00DB350E" w:rsidRDefault="00DB350E">
    <w:pPr>
      <w:pStyle w:val="Intestazione"/>
    </w:pPr>
  </w:p>
  <w:p w14:paraId="1E0BBB86" w14:textId="39504335" w:rsidR="00E67AA8" w:rsidRDefault="00E67AA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FBCF7" wp14:editId="728F2C01">
          <wp:simplePos x="0" y="0"/>
          <wp:positionH relativeFrom="margin">
            <wp:posOffset>4489874</wp:posOffset>
          </wp:positionH>
          <wp:positionV relativeFrom="margin">
            <wp:posOffset>-664845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DBC34" w14:textId="6B8723E2" w:rsidR="00E67AA8" w:rsidRDefault="00E67AA8">
    <w:pPr>
      <w:pStyle w:val="Intestazione"/>
    </w:pPr>
  </w:p>
  <w:p w14:paraId="718D66E6" w14:textId="77777777" w:rsidR="00E67AA8" w:rsidRDefault="00E67AA8">
    <w:pPr>
      <w:pStyle w:val="Intestazione"/>
    </w:pPr>
  </w:p>
  <w:p w14:paraId="2955A5A3" w14:textId="7F99A348" w:rsidR="00E67AA8" w:rsidRDefault="00E67A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9D"/>
    <w:rsid w:val="00016CE4"/>
    <w:rsid w:val="00123CA5"/>
    <w:rsid w:val="00140A93"/>
    <w:rsid w:val="001C2173"/>
    <w:rsid w:val="001F52B8"/>
    <w:rsid w:val="001F701E"/>
    <w:rsid w:val="00203134"/>
    <w:rsid w:val="00230054"/>
    <w:rsid w:val="0024373B"/>
    <w:rsid w:val="00260C58"/>
    <w:rsid w:val="0029074B"/>
    <w:rsid w:val="002C114C"/>
    <w:rsid w:val="00327DBE"/>
    <w:rsid w:val="003468FE"/>
    <w:rsid w:val="004974BB"/>
    <w:rsid w:val="00645849"/>
    <w:rsid w:val="006766EC"/>
    <w:rsid w:val="006D693C"/>
    <w:rsid w:val="006E2E08"/>
    <w:rsid w:val="00767C65"/>
    <w:rsid w:val="00807D1B"/>
    <w:rsid w:val="0091631E"/>
    <w:rsid w:val="00924D14"/>
    <w:rsid w:val="00943DE2"/>
    <w:rsid w:val="00A07685"/>
    <w:rsid w:val="00AC0E00"/>
    <w:rsid w:val="00B02A9D"/>
    <w:rsid w:val="00B440E1"/>
    <w:rsid w:val="00CD7BCF"/>
    <w:rsid w:val="00CF2B7D"/>
    <w:rsid w:val="00CF3CC7"/>
    <w:rsid w:val="00DA7CD2"/>
    <w:rsid w:val="00DB350E"/>
    <w:rsid w:val="00DD4771"/>
    <w:rsid w:val="00E25FD9"/>
    <w:rsid w:val="00E67AA8"/>
    <w:rsid w:val="00EA46DE"/>
    <w:rsid w:val="00EC45B0"/>
    <w:rsid w:val="00EF03CB"/>
    <w:rsid w:val="00F251F3"/>
    <w:rsid w:val="00F73DF9"/>
    <w:rsid w:val="00F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1050"/>
  <w15:chartTrackingRefBased/>
  <w15:docId w15:val="{C8D6A2E7-BA4E-E04E-9D1C-7F1AB21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AA8"/>
  </w:style>
  <w:style w:type="paragraph" w:styleId="Pidipagina">
    <w:name w:val="footer"/>
    <w:basedOn w:val="Normale"/>
    <w:link w:val="Pidipagina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AA8"/>
  </w:style>
  <w:style w:type="character" w:styleId="Collegamentoipertestuale">
    <w:name w:val="Hyperlink"/>
    <w:basedOn w:val="Carpredefinitoparagrafo"/>
    <w:uiPriority w:val="99"/>
    <w:unhideWhenUsed/>
    <w:rsid w:val="00E67AA8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E67AA8"/>
    <w:rPr>
      <w:rFonts w:ascii="Calibri" w:eastAsia="Calibri" w:hAnsi="Calibri" w:cs="Times New Roman"/>
      <w:sz w:val="22"/>
      <w:szCs w:val="22"/>
      <w:lang w:val="de-DE"/>
    </w:rPr>
  </w:style>
  <w:style w:type="paragraph" w:styleId="NormaleWeb">
    <w:name w:val="Normal (Web)"/>
    <w:basedOn w:val="Normale"/>
    <w:uiPriority w:val="99"/>
    <w:unhideWhenUsed/>
    <w:rsid w:val="00AC0E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C0E00"/>
    <w:rPr>
      <w:b/>
      <w:bCs/>
    </w:rPr>
  </w:style>
  <w:style w:type="character" w:customStyle="1" w:styleId="apple-converted-space">
    <w:name w:val="apple-converted-space"/>
    <w:basedOn w:val="Carpredefinitoparagrafo"/>
    <w:rsid w:val="00CF2B7D"/>
  </w:style>
  <w:style w:type="character" w:styleId="Enfasicorsivo">
    <w:name w:val="Emphasis"/>
    <w:basedOn w:val="Carpredefinitoparagrafo"/>
    <w:uiPriority w:val="20"/>
    <w:qFormat/>
    <w:rsid w:val="00CF2B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7</cp:revision>
  <dcterms:created xsi:type="dcterms:W3CDTF">2025-10-23T14:18:00Z</dcterms:created>
  <dcterms:modified xsi:type="dcterms:W3CDTF">2025-11-18T12:04:00Z</dcterms:modified>
</cp:coreProperties>
</file>