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BF3DC" w14:textId="77777777" w:rsidR="009470B1" w:rsidRDefault="009470B1" w:rsidP="005B4E10">
      <w:pPr>
        <w:outlineLvl w:val="0"/>
        <w:rPr>
          <w:rFonts w:ascii="Helvetica Neue" w:eastAsia="Times New Roman" w:hAnsi="Helvetica Neue" w:cs="Arial"/>
          <w:b/>
          <w:bCs/>
          <w:color w:val="000000"/>
          <w:kern w:val="36"/>
          <w:lang w:eastAsia="nl-NL"/>
          <w14:ligatures w14:val="none"/>
        </w:rPr>
      </w:pPr>
    </w:p>
    <w:p w14:paraId="7F0D2B0C" w14:textId="77777777" w:rsidR="0047194B" w:rsidRPr="0047194B" w:rsidRDefault="0047194B" w:rsidP="005B4E10">
      <w:pPr>
        <w:outlineLvl w:val="0"/>
        <w:rPr>
          <w:rFonts w:ascii="Helvetica Neue" w:eastAsia="Times New Roman" w:hAnsi="Helvetica Neue" w:cs="Arial"/>
          <w:b/>
          <w:bCs/>
          <w:color w:val="000000"/>
          <w:kern w:val="36"/>
          <w:lang w:eastAsia="nl-NL"/>
          <w14:ligatures w14:val="none"/>
        </w:rPr>
      </w:pPr>
    </w:p>
    <w:p w14:paraId="3F99FC76" w14:textId="77777777" w:rsidR="009470B1" w:rsidRPr="0047194B" w:rsidRDefault="009470B1" w:rsidP="009470B1">
      <w:pPr>
        <w:ind w:left="567"/>
        <w:outlineLvl w:val="0"/>
        <w:rPr>
          <w:rFonts w:ascii="Helvetica Neue" w:eastAsia="Times New Roman" w:hAnsi="Helvetica Neue" w:cs="Arial"/>
          <w:b/>
          <w:bCs/>
          <w:color w:val="000000"/>
          <w:kern w:val="36"/>
          <w:sz w:val="21"/>
          <w:szCs w:val="21"/>
          <w:lang w:eastAsia="nl-NL"/>
          <w14:ligatures w14:val="none"/>
        </w:rPr>
      </w:pPr>
      <w:r w:rsidRPr="0047194B">
        <w:rPr>
          <w:rFonts w:ascii="Helvetica Neue" w:eastAsia="Times New Roman" w:hAnsi="Helvetica Neue" w:cs="Arial"/>
          <w:b/>
          <w:bCs/>
          <w:color w:val="000000"/>
          <w:kern w:val="36"/>
          <w:sz w:val="21"/>
          <w:szCs w:val="21"/>
          <w:lang w:eastAsia="nl-NL"/>
          <w14:ligatures w14:val="none"/>
        </w:rPr>
        <w:t xml:space="preserve">COMUNICATO STAMPA </w:t>
      </w:r>
    </w:p>
    <w:p w14:paraId="086E0871" w14:textId="408495BC" w:rsidR="009470B1" w:rsidRPr="0047194B" w:rsidRDefault="0047194B" w:rsidP="009470B1">
      <w:pPr>
        <w:ind w:left="567"/>
        <w:outlineLvl w:val="0"/>
        <w:rPr>
          <w:rFonts w:ascii="Helvetica Neue" w:eastAsia="Times New Roman" w:hAnsi="Helvetica Neue" w:cs="Arial"/>
          <w:b/>
          <w:bCs/>
          <w:color w:val="000000"/>
          <w:kern w:val="36"/>
          <w:sz w:val="21"/>
          <w:szCs w:val="21"/>
          <w:lang w:eastAsia="nl-NL"/>
          <w14:ligatures w14:val="none"/>
        </w:rPr>
      </w:pPr>
      <w:r w:rsidRPr="0047194B">
        <w:rPr>
          <w:rFonts w:ascii="Helvetica Neue" w:eastAsia="Times New Roman" w:hAnsi="Helvetica Neue" w:cs="Arial"/>
          <w:b/>
          <w:bCs/>
          <w:color w:val="000000"/>
          <w:kern w:val="36"/>
          <w:sz w:val="21"/>
          <w:szCs w:val="21"/>
          <w:lang w:eastAsia="nl-NL"/>
          <w14:ligatures w14:val="none"/>
        </w:rPr>
        <w:t>Novembre</w:t>
      </w:r>
      <w:r w:rsidR="009470B1" w:rsidRPr="0047194B">
        <w:rPr>
          <w:rFonts w:ascii="Helvetica Neue" w:eastAsia="Times New Roman" w:hAnsi="Helvetica Neue" w:cs="Arial"/>
          <w:b/>
          <w:bCs/>
          <w:color w:val="000000"/>
          <w:kern w:val="36"/>
          <w:sz w:val="21"/>
          <w:szCs w:val="21"/>
          <w:lang w:eastAsia="nl-NL"/>
          <w14:ligatures w14:val="none"/>
        </w:rPr>
        <w:t xml:space="preserve"> 2025 </w:t>
      </w:r>
    </w:p>
    <w:p w14:paraId="2DEF66B3" w14:textId="77777777" w:rsidR="009470B1" w:rsidRPr="0047194B" w:rsidRDefault="009470B1" w:rsidP="009470B1">
      <w:pPr>
        <w:ind w:left="567"/>
        <w:outlineLvl w:val="0"/>
        <w:rPr>
          <w:rFonts w:ascii="Helvetica Neue" w:eastAsia="Times New Roman" w:hAnsi="Helvetica Neue" w:cs="Arial"/>
          <w:b/>
          <w:bCs/>
          <w:color w:val="000000"/>
          <w:kern w:val="36"/>
          <w:lang w:eastAsia="nl-NL"/>
          <w14:ligatures w14:val="none"/>
        </w:rPr>
      </w:pPr>
    </w:p>
    <w:p w14:paraId="4090C9EB" w14:textId="35EA50D5" w:rsidR="0047194B" w:rsidRDefault="0047194B" w:rsidP="009470B1">
      <w:pPr>
        <w:ind w:left="567"/>
        <w:outlineLvl w:val="0"/>
        <w:rPr>
          <w:rFonts w:ascii="Helvetica Neue" w:hAnsi="Helvetica Neue"/>
          <w:b/>
          <w:bCs/>
          <w:sz w:val="32"/>
          <w:szCs w:val="32"/>
        </w:rPr>
      </w:pPr>
      <w:r w:rsidRPr="0047194B">
        <w:rPr>
          <w:rFonts w:ascii="Helvetica Neue" w:hAnsi="Helvetica Neue"/>
          <w:b/>
          <w:bCs/>
          <w:sz w:val="32"/>
          <w:szCs w:val="32"/>
        </w:rPr>
        <w:t>Un nuovo design di porta pivotante che supera l’ordinario</w:t>
      </w:r>
      <w:r>
        <w:rPr>
          <w:rFonts w:ascii="Helvetica Neue" w:hAnsi="Helvetica Neue"/>
          <w:b/>
          <w:bCs/>
          <w:sz w:val="32"/>
          <w:szCs w:val="32"/>
        </w:rPr>
        <w:t>:</w:t>
      </w:r>
      <w:r w:rsidRPr="0047194B">
        <w:rPr>
          <w:rFonts w:ascii="Helvetica Neue" w:hAnsi="Helvetica Neue"/>
          <w:b/>
          <w:bCs/>
          <w:sz w:val="32"/>
          <w:szCs w:val="32"/>
        </w:rPr>
        <w:br/>
      </w:r>
      <w:r>
        <w:rPr>
          <w:rFonts w:ascii="Helvetica Neue" w:hAnsi="Helvetica Neue"/>
          <w:b/>
          <w:bCs/>
          <w:sz w:val="32"/>
          <w:szCs w:val="32"/>
        </w:rPr>
        <w:t>p</w:t>
      </w:r>
      <w:r w:rsidRPr="0047194B">
        <w:rPr>
          <w:rFonts w:ascii="Helvetica Neue" w:hAnsi="Helvetica Neue"/>
          <w:b/>
          <w:bCs/>
          <w:sz w:val="32"/>
          <w:szCs w:val="32"/>
        </w:rPr>
        <w:t>orta in acciaio con</w:t>
      </w:r>
      <w:r w:rsidRPr="0047194B">
        <w:rPr>
          <w:rFonts w:ascii="Helvetica Neue" w:hAnsi="Helvetica Neue"/>
          <w:b/>
          <w:bCs/>
          <w:sz w:val="32"/>
          <w:szCs w:val="32"/>
        </w:rPr>
        <w:t xml:space="preserve"> sistema FritsJurgens</w:t>
      </w:r>
      <w:r w:rsidRPr="0047194B">
        <w:rPr>
          <w:rFonts w:ascii="Helvetica Neue" w:hAnsi="Helvetica Neue"/>
          <w:b/>
          <w:bCs/>
          <w:sz w:val="32"/>
          <w:szCs w:val="32"/>
        </w:rPr>
        <w:t xml:space="preserve"> effetto “wow”</w:t>
      </w:r>
    </w:p>
    <w:p w14:paraId="5C31D8E8" w14:textId="77777777" w:rsidR="0047194B" w:rsidRPr="0047194B" w:rsidRDefault="0047194B" w:rsidP="0047194B">
      <w:pPr>
        <w:outlineLvl w:val="0"/>
        <w:rPr>
          <w:rFonts w:ascii="Helvetica Neue" w:eastAsia="Times New Roman" w:hAnsi="Helvetica Neue" w:cs="Arial"/>
          <w:b/>
          <w:bCs/>
          <w:color w:val="000000"/>
          <w:kern w:val="36"/>
          <w:sz w:val="32"/>
          <w:szCs w:val="32"/>
          <w:lang w:eastAsia="nl-NL"/>
          <w14:ligatures w14:val="none"/>
        </w:rPr>
      </w:pPr>
    </w:p>
    <w:p w14:paraId="5AFE7AF9" w14:textId="65DBE944" w:rsidR="009470B1" w:rsidRPr="0047194B" w:rsidRDefault="0047194B" w:rsidP="0047194B">
      <w:pPr>
        <w:ind w:left="567"/>
        <w:jc w:val="center"/>
        <w:outlineLvl w:val="0"/>
        <w:rPr>
          <w:rFonts w:ascii="Helvetica Neue" w:eastAsia="Times New Roman" w:hAnsi="Helvetica Neue" w:cs="Arial"/>
          <w:b/>
          <w:bCs/>
          <w:color w:val="000000"/>
          <w:kern w:val="36"/>
          <w:lang w:eastAsia="nl-NL"/>
          <w14:ligatures w14:val="none"/>
        </w:rPr>
      </w:pPr>
      <w:r w:rsidRPr="0047194B">
        <w:rPr>
          <w:rFonts w:ascii="Helvetica Neue" w:eastAsia="Times New Roman" w:hAnsi="Helvetica Neue" w:cs="Arial"/>
          <w:b/>
          <w:bCs/>
          <w:noProof/>
          <w:color w:val="000000"/>
          <w:kern w:val="36"/>
          <w:lang w:eastAsia="nl-NL"/>
        </w:rPr>
        <w:drawing>
          <wp:inline distT="0" distB="0" distL="0" distR="0" wp14:anchorId="6A8F7F3B" wp14:editId="10564CCD">
            <wp:extent cx="4465300" cy="1108908"/>
            <wp:effectExtent l="0" t="0" r="5715" b="0"/>
            <wp:docPr id="1132715472" name="Immagine 1" descr="Immagine che contiene edificio, finestra, proprietà, apparecchi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715472" name="Immagine 1" descr="Immagine che contiene edificio, finestra, proprietà, apparecchio&#10;&#10;Il contenuto generato dall'IA potrebbe non essere corretto."/>
                    <pic:cNvPicPr/>
                  </pic:nvPicPr>
                  <pic:blipFill>
                    <a:blip r:embed="rId6">
                      <a:extLst>
                        <a:ext uri="{28A0092B-C50C-407E-A947-70E740481C1C}">
                          <a14:useLocalDpi xmlns:a14="http://schemas.microsoft.com/office/drawing/2010/main" val="0"/>
                        </a:ext>
                      </a:extLst>
                    </a:blip>
                    <a:stretch>
                      <a:fillRect/>
                    </a:stretch>
                  </pic:blipFill>
                  <pic:spPr>
                    <a:xfrm>
                      <a:off x="0" y="0"/>
                      <a:ext cx="4499799" cy="1117476"/>
                    </a:xfrm>
                    <a:prstGeom prst="rect">
                      <a:avLst/>
                    </a:prstGeom>
                  </pic:spPr>
                </pic:pic>
              </a:graphicData>
            </a:graphic>
          </wp:inline>
        </w:drawing>
      </w:r>
    </w:p>
    <w:p w14:paraId="18595915" w14:textId="48A7BD0A" w:rsidR="009470B1" w:rsidRPr="0047194B" w:rsidRDefault="0047194B" w:rsidP="0047194B">
      <w:pPr>
        <w:ind w:left="851" w:right="-291"/>
        <w:jc w:val="center"/>
        <w:outlineLvl w:val="0"/>
        <w:rPr>
          <w:rFonts w:ascii="Helvetica Neue" w:eastAsia="Times New Roman" w:hAnsi="Helvetica Neue" w:cs="Arial"/>
          <w:b/>
          <w:bCs/>
          <w:color w:val="000000"/>
          <w:kern w:val="36"/>
          <w:lang w:eastAsia="nl-NL"/>
          <w14:ligatures w14:val="none"/>
        </w:rPr>
      </w:pPr>
      <w:r w:rsidRPr="0047194B">
        <w:rPr>
          <w:rFonts w:ascii="Helvetica Neue" w:eastAsia="Times New Roman" w:hAnsi="Helvetica Neue" w:cs="Arial"/>
          <w:b/>
          <w:bCs/>
          <w:noProof/>
          <w:color w:val="000000"/>
          <w:kern w:val="36"/>
          <w:lang w:eastAsia="nl-NL"/>
        </w:rPr>
        <w:drawing>
          <wp:inline distT="0" distB="0" distL="0" distR="0" wp14:anchorId="4D1F63EB" wp14:editId="3F07771B">
            <wp:extent cx="3973583" cy="1217405"/>
            <wp:effectExtent l="0" t="0" r="1905" b="1905"/>
            <wp:docPr id="976661232" name="Immagine 2" descr="Immagine che contiene edificio, apparecchio, proprietà, finestr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661232" name="Immagine 2" descr="Immagine che contiene edificio, apparecchio, proprietà, finestra&#10;&#10;Il contenuto generato dall'IA potrebbe non essere corretto."/>
                    <pic:cNvPicPr/>
                  </pic:nvPicPr>
                  <pic:blipFill>
                    <a:blip r:embed="rId7">
                      <a:extLst>
                        <a:ext uri="{28A0092B-C50C-407E-A947-70E740481C1C}">
                          <a14:useLocalDpi xmlns:a14="http://schemas.microsoft.com/office/drawing/2010/main" val="0"/>
                        </a:ext>
                      </a:extLst>
                    </a:blip>
                    <a:stretch>
                      <a:fillRect/>
                    </a:stretch>
                  </pic:blipFill>
                  <pic:spPr>
                    <a:xfrm>
                      <a:off x="0" y="0"/>
                      <a:ext cx="4010550" cy="1228731"/>
                    </a:xfrm>
                    <a:prstGeom prst="rect">
                      <a:avLst/>
                    </a:prstGeom>
                  </pic:spPr>
                </pic:pic>
              </a:graphicData>
            </a:graphic>
          </wp:inline>
        </w:drawing>
      </w:r>
    </w:p>
    <w:p w14:paraId="4B31578F" w14:textId="30AF65AB" w:rsidR="0047194B" w:rsidRPr="0047194B" w:rsidRDefault="0047194B" w:rsidP="0047194B">
      <w:pPr>
        <w:spacing w:before="100" w:beforeAutospacing="1" w:after="100" w:afterAutospacing="1"/>
        <w:ind w:left="284"/>
        <w:rPr>
          <w:rFonts w:ascii="Helvetica Neue" w:eastAsia="Times New Roman" w:hAnsi="Helvetica Neue" w:cs="Times New Roman"/>
          <w:kern w:val="0"/>
          <w:sz w:val="22"/>
          <w:szCs w:val="22"/>
          <w:lang w:val="it-IT" w:eastAsia="it-IT"/>
          <w14:ligatures w14:val="none"/>
        </w:rPr>
      </w:pPr>
      <w:r w:rsidRPr="0047194B">
        <w:rPr>
          <w:rFonts w:ascii="Helvetica Neue" w:eastAsia="Times New Roman" w:hAnsi="Helvetica Neue" w:cs="Times New Roman"/>
          <w:kern w:val="0"/>
          <w:sz w:val="22"/>
          <w:szCs w:val="22"/>
          <w:lang w:val="it-IT" w:eastAsia="it-IT"/>
          <w14:ligatures w14:val="none"/>
        </w:rPr>
        <w:t xml:space="preserve">Osare immaginare. È questa la filosofia di </w:t>
      </w:r>
      <w:r w:rsidRPr="0047194B">
        <w:rPr>
          <w:rFonts w:ascii="Helvetica Neue" w:eastAsia="Times New Roman" w:hAnsi="Helvetica Neue" w:cs="Times New Roman"/>
          <w:b/>
          <w:bCs/>
          <w:kern w:val="0"/>
          <w:sz w:val="22"/>
          <w:szCs w:val="22"/>
          <w:lang w:val="it-IT" w:eastAsia="it-IT"/>
          <w14:ligatures w14:val="none"/>
        </w:rPr>
        <w:t>Studio Kees Marcelis</w:t>
      </w:r>
      <w:r w:rsidRPr="0047194B">
        <w:rPr>
          <w:rFonts w:ascii="Helvetica Neue" w:eastAsia="Times New Roman" w:hAnsi="Helvetica Neue" w:cs="Times New Roman"/>
          <w:kern w:val="0"/>
          <w:sz w:val="22"/>
          <w:szCs w:val="22"/>
          <w:lang w:val="it-IT" w:eastAsia="it-IT"/>
          <w14:ligatures w14:val="none"/>
        </w:rPr>
        <w:t xml:space="preserve">, con sede a Oosterbeek, nei Paesi Bassi. Con 36 anni di esperienza e un team consolidato di interior architect, assistenti progettisti e un tecnico architettonico, l’architetto e interior designer </w:t>
      </w:r>
      <w:r w:rsidRPr="0047194B">
        <w:rPr>
          <w:rFonts w:ascii="Helvetica Neue" w:eastAsia="Times New Roman" w:hAnsi="Helvetica Neue" w:cs="Times New Roman"/>
          <w:b/>
          <w:bCs/>
          <w:kern w:val="0"/>
          <w:sz w:val="22"/>
          <w:szCs w:val="22"/>
          <w:lang w:val="it-IT" w:eastAsia="it-IT"/>
          <w14:ligatures w14:val="none"/>
        </w:rPr>
        <w:t>Kees Marcelis</w:t>
      </w:r>
      <w:r w:rsidRPr="0047194B">
        <w:rPr>
          <w:rFonts w:ascii="Helvetica Neue" w:eastAsia="Times New Roman" w:hAnsi="Helvetica Neue" w:cs="Times New Roman"/>
          <w:kern w:val="0"/>
          <w:sz w:val="22"/>
          <w:szCs w:val="22"/>
          <w:lang w:val="it-IT" w:eastAsia="it-IT"/>
          <w14:ligatures w14:val="none"/>
        </w:rPr>
        <w:t xml:space="preserve"> sviluppa una vasta gamma di progetti: da ville a houseboat, da yacht di lusso a uffici, showroom e aree wellness.</w:t>
      </w:r>
      <w:r>
        <w:rPr>
          <w:rFonts w:ascii="Helvetica Neue" w:eastAsia="Times New Roman" w:hAnsi="Helvetica Neue" w:cs="Times New Roman"/>
          <w:kern w:val="0"/>
          <w:sz w:val="22"/>
          <w:szCs w:val="22"/>
          <w:lang w:val="it-IT" w:eastAsia="it-IT"/>
          <w14:ligatures w14:val="none"/>
        </w:rPr>
        <w:t xml:space="preserve"> </w:t>
      </w:r>
      <w:r w:rsidRPr="0047194B">
        <w:rPr>
          <w:rFonts w:ascii="Helvetica Neue" w:eastAsia="Times New Roman" w:hAnsi="Helvetica Neue" w:cs="Times New Roman"/>
          <w:kern w:val="0"/>
          <w:sz w:val="22"/>
          <w:szCs w:val="22"/>
          <w:lang w:val="it-IT" w:eastAsia="it-IT"/>
          <w14:ligatures w14:val="none"/>
        </w:rPr>
        <w:t xml:space="preserve">Il suo approccio progettuale parte sempre dall’interno verso l’esterno, mantenendo al centro la personalità del cliente. La sua cifra stilistica è definita da serenità, semplicità e composizioni lineari espressive — temi che si ritrovano anche nella nuova porta pivotante in acciaio con ferramenta </w:t>
      </w:r>
      <w:r w:rsidRPr="0047194B">
        <w:rPr>
          <w:rFonts w:ascii="Helvetica Neue" w:eastAsia="Times New Roman" w:hAnsi="Helvetica Neue" w:cs="Times New Roman"/>
          <w:b/>
          <w:bCs/>
          <w:kern w:val="0"/>
          <w:sz w:val="22"/>
          <w:szCs w:val="22"/>
          <w:lang w:val="it-IT" w:eastAsia="it-IT"/>
          <w14:ligatures w14:val="none"/>
        </w:rPr>
        <w:t>FritsJurgens</w:t>
      </w:r>
      <w:r w:rsidRPr="0047194B">
        <w:rPr>
          <w:rFonts w:ascii="Helvetica Neue" w:eastAsia="Times New Roman" w:hAnsi="Helvetica Neue" w:cs="Times New Roman"/>
          <w:kern w:val="0"/>
          <w:sz w:val="22"/>
          <w:szCs w:val="22"/>
          <w:lang w:val="it-IT" w:eastAsia="it-IT"/>
          <w14:ligatures w14:val="none"/>
        </w:rPr>
        <w:t xml:space="preserve">, progettata in esclusiva per </w:t>
      </w:r>
      <w:r w:rsidRPr="0047194B">
        <w:rPr>
          <w:rFonts w:ascii="Helvetica Neue" w:eastAsia="Times New Roman" w:hAnsi="Helvetica Neue" w:cs="Times New Roman"/>
          <w:b/>
          <w:bCs/>
          <w:kern w:val="0"/>
          <w:sz w:val="22"/>
          <w:szCs w:val="22"/>
          <w:lang w:val="it-IT" w:eastAsia="it-IT"/>
          <w14:ligatures w14:val="none"/>
        </w:rPr>
        <w:t>De Rooy Steel Doors</w:t>
      </w:r>
      <w:r w:rsidRPr="0047194B">
        <w:rPr>
          <w:rFonts w:ascii="Helvetica Neue" w:eastAsia="Times New Roman" w:hAnsi="Helvetica Neue" w:cs="Times New Roman"/>
          <w:kern w:val="0"/>
          <w:sz w:val="22"/>
          <w:szCs w:val="22"/>
          <w:lang w:val="it-IT" w:eastAsia="it-IT"/>
          <w14:ligatures w14:val="none"/>
        </w:rPr>
        <w:t>.</w:t>
      </w:r>
    </w:p>
    <w:p w14:paraId="3EF8E629" w14:textId="77777777" w:rsidR="0047194B" w:rsidRPr="0047194B" w:rsidRDefault="0047194B" w:rsidP="0047194B">
      <w:pPr>
        <w:spacing w:before="100" w:beforeAutospacing="1" w:after="100" w:afterAutospacing="1"/>
        <w:ind w:left="284"/>
        <w:outlineLvl w:val="2"/>
        <w:rPr>
          <w:rFonts w:ascii="Helvetica Neue" w:eastAsia="Times New Roman" w:hAnsi="Helvetica Neue" w:cs="Times New Roman"/>
          <w:b/>
          <w:bCs/>
          <w:kern w:val="0"/>
          <w:sz w:val="22"/>
          <w:szCs w:val="22"/>
          <w:lang w:val="it-IT" w:eastAsia="it-IT"/>
          <w14:ligatures w14:val="none"/>
        </w:rPr>
      </w:pPr>
      <w:r w:rsidRPr="0047194B">
        <w:rPr>
          <w:rFonts w:ascii="Helvetica Neue" w:eastAsia="Times New Roman" w:hAnsi="Helvetica Neue" w:cs="Times New Roman"/>
          <w:b/>
          <w:bCs/>
          <w:kern w:val="0"/>
          <w:sz w:val="22"/>
          <w:szCs w:val="22"/>
          <w:lang w:val="it-IT" w:eastAsia="it-IT"/>
          <w14:ligatures w14:val="none"/>
        </w:rPr>
        <w:t>L’essenza del progetto</w:t>
      </w:r>
    </w:p>
    <w:p w14:paraId="4F98585F" w14:textId="5071AF44" w:rsidR="0047194B" w:rsidRPr="0047194B" w:rsidRDefault="0047194B" w:rsidP="0047194B">
      <w:pPr>
        <w:spacing w:before="100" w:beforeAutospacing="1" w:after="100" w:afterAutospacing="1"/>
        <w:ind w:left="284"/>
        <w:rPr>
          <w:rFonts w:ascii="Helvetica Neue" w:eastAsia="Times New Roman" w:hAnsi="Helvetica Neue" w:cs="Times New Roman"/>
          <w:kern w:val="0"/>
          <w:sz w:val="22"/>
          <w:szCs w:val="22"/>
          <w:lang w:val="it-IT" w:eastAsia="it-IT"/>
          <w14:ligatures w14:val="none"/>
        </w:rPr>
      </w:pPr>
      <w:r w:rsidRPr="0047194B">
        <w:rPr>
          <w:rFonts w:ascii="Helvetica Neue" w:eastAsia="Times New Roman" w:hAnsi="Helvetica Neue" w:cs="Times New Roman"/>
          <w:kern w:val="0"/>
          <w:sz w:val="22"/>
          <w:szCs w:val="22"/>
          <w:lang w:val="it-IT" w:eastAsia="it-IT"/>
          <w14:ligatures w14:val="none"/>
        </w:rPr>
        <w:t>Marcelis ama definirsi una persona che vuole sempre disegnare. “</w:t>
      </w:r>
      <w:r w:rsidRPr="0047194B">
        <w:rPr>
          <w:rFonts w:ascii="Helvetica Neue" w:eastAsia="Times New Roman" w:hAnsi="Helvetica Neue" w:cs="Times New Roman"/>
          <w:i/>
          <w:iCs/>
          <w:kern w:val="0"/>
          <w:sz w:val="22"/>
          <w:szCs w:val="22"/>
          <w:lang w:val="it-IT" w:eastAsia="it-IT"/>
          <w14:ligatures w14:val="none"/>
        </w:rPr>
        <w:t>Da tempo mi concentro sulle composizioni lineari e tutto ciò che le riguarda mi affascina</w:t>
      </w:r>
      <w:r w:rsidRPr="0047194B">
        <w:rPr>
          <w:rFonts w:ascii="Helvetica Neue" w:eastAsia="Times New Roman" w:hAnsi="Helvetica Neue" w:cs="Times New Roman"/>
          <w:kern w:val="0"/>
          <w:sz w:val="22"/>
          <w:szCs w:val="22"/>
          <w:lang w:val="it-IT" w:eastAsia="it-IT"/>
          <w14:ligatures w14:val="none"/>
        </w:rPr>
        <w:t>,” racconta. “</w:t>
      </w:r>
      <w:r w:rsidRPr="0047194B">
        <w:rPr>
          <w:rFonts w:ascii="Helvetica Neue" w:eastAsia="Times New Roman" w:hAnsi="Helvetica Neue" w:cs="Times New Roman"/>
          <w:i/>
          <w:iCs/>
          <w:kern w:val="0"/>
          <w:sz w:val="22"/>
          <w:szCs w:val="22"/>
          <w:lang w:val="it-IT" w:eastAsia="it-IT"/>
          <w14:ligatures w14:val="none"/>
        </w:rPr>
        <w:t>La vera sfida è evitare che il gioco di linee diventi un mero espediente grafico. Per questo mi piace essere messo alla prova — insieme al mio team e ai clienti — per arrivare al miglior risultato possibile. Sei anni fa ho trovato un metodo efficace: una sessione di sketching di quattro o cinque ore con il cliente al tavolo. Restando in dialogo continuo, ragionando ad alta voce e guardandoci negli occhi, nascono sempre le idee più significative</w:t>
      </w:r>
      <w:r w:rsidRPr="0047194B">
        <w:rPr>
          <w:rFonts w:ascii="Helvetica Neue" w:eastAsia="Times New Roman" w:hAnsi="Helvetica Neue" w:cs="Times New Roman"/>
          <w:kern w:val="0"/>
          <w:sz w:val="22"/>
          <w:szCs w:val="22"/>
          <w:lang w:val="it-IT" w:eastAsia="it-IT"/>
          <w14:ligatures w14:val="none"/>
        </w:rPr>
        <w:t>.”</w:t>
      </w:r>
    </w:p>
    <w:p w14:paraId="0FC45C8F" w14:textId="1B0951EB" w:rsidR="0047194B" w:rsidRPr="0047194B" w:rsidRDefault="0047194B" w:rsidP="0047194B">
      <w:pPr>
        <w:spacing w:before="100" w:beforeAutospacing="1" w:after="100" w:afterAutospacing="1"/>
        <w:ind w:left="284"/>
        <w:outlineLvl w:val="2"/>
        <w:rPr>
          <w:rFonts w:ascii="Helvetica Neue" w:eastAsia="Times New Roman" w:hAnsi="Helvetica Neue" w:cs="Times New Roman"/>
          <w:b/>
          <w:bCs/>
          <w:kern w:val="0"/>
          <w:sz w:val="22"/>
          <w:szCs w:val="22"/>
          <w:lang w:val="it-IT" w:eastAsia="it-IT"/>
          <w14:ligatures w14:val="none"/>
        </w:rPr>
      </w:pPr>
      <w:r w:rsidRPr="0047194B">
        <w:rPr>
          <w:rFonts w:ascii="Helvetica Neue" w:eastAsia="Times New Roman" w:hAnsi="Helvetica Neue" w:cs="Times New Roman"/>
          <w:b/>
          <w:bCs/>
          <w:kern w:val="0"/>
          <w:sz w:val="22"/>
          <w:szCs w:val="22"/>
          <w:lang w:val="it-IT" w:eastAsia="it-IT"/>
          <w14:ligatures w14:val="none"/>
        </w:rPr>
        <w:t>Un design proiettato nel futuro</w:t>
      </w:r>
    </w:p>
    <w:p w14:paraId="7B1F92AB" w14:textId="17E7506B" w:rsidR="0047194B" w:rsidRPr="0047194B" w:rsidRDefault="0047194B" w:rsidP="0047194B">
      <w:pPr>
        <w:spacing w:before="100" w:beforeAutospacing="1" w:after="100" w:afterAutospacing="1"/>
        <w:ind w:left="284"/>
        <w:rPr>
          <w:rFonts w:ascii="Helvetica Neue" w:eastAsia="Times New Roman" w:hAnsi="Helvetica Neue" w:cs="Times New Roman"/>
          <w:i/>
          <w:iCs/>
          <w:kern w:val="0"/>
          <w:sz w:val="22"/>
          <w:szCs w:val="22"/>
          <w:lang w:val="it-IT" w:eastAsia="it-IT"/>
          <w14:ligatures w14:val="none"/>
        </w:rPr>
      </w:pPr>
      <w:r w:rsidRPr="0047194B">
        <w:rPr>
          <w:rFonts w:ascii="Helvetica Neue" w:eastAsia="Times New Roman" w:hAnsi="Helvetica Neue" w:cs="Times New Roman"/>
          <w:kern w:val="0"/>
          <w:sz w:val="22"/>
          <w:szCs w:val="22"/>
          <w:lang w:val="it-IT" w:eastAsia="it-IT"/>
          <w14:ligatures w14:val="none"/>
        </w:rPr>
        <w:t>Le idee di Marcelis sono sempre originali. “</w:t>
      </w:r>
      <w:r w:rsidRPr="0047194B">
        <w:rPr>
          <w:rFonts w:ascii="Helvetica Neue" w:eastAsia="Times New Roman" w:hAnsi="Helvetica Neue" w:cs="Times New Roman"/>
          <w:i/>
          <w:iCs/>
          <w:kern w:val="0"/>
          <w:sz w:val="22"/>
          <w:szCs w:val="22"/>
          <w:lang w:val="it-IT" w:eastAsia="it-IT"/>
          <w14:ligatures w14:val="none"/>
        </w:rPr>
        <w:t>Evito le tendenze</w:t>
      </w:r>
      <w:r w:rsidRPr="0047194B">
        <w:rPr>
          <w:rFonts w:ascii="Helvetica Neue" w:eastAsia="Times New Roman" w:hAnsi="Helvetica Neue" w:cs="Times New Roman"/>
          <w:kern w:val="0"/>
          <w:sz w:val="22"/>
          <w:szCs w:val="22"/>
          <w:lang w:val="it-IT" w:eastAsia="it-IT"/>
          <w14:ligatures w14:val="none"/>
        </w:rPr>
        <w:t>,” afferma. “</w:t>
      </w:r>
      <w:r w:rsidRPr="0047194B">
        <w:rPr>
          <w:rFonts w:ascii="Helvetica Neue" w:eastAsia="Times New Roman" w:hAnsi="Helvetica Neue" w:cs="Times New Roman"/>
          <w:i/>
          <w:iCs/>
          <w:kern w:val="0"/>
          <w:sz w:val="22"/>
          <w:szCs w:val="22"/>
          <w:lang w:val="it-IT" w:eastAsia="it-IT"/>
          <w14:ligatures w14:val="none"/>
        </w:rPr>
        <w:t>Durante le sessioni, dopo quindici minuti si parla quasi sempre di parquet a spina e porte in acciaio. Ma ora che le porte in acciaio si trovano persino nei negozi fai-da-te, è una tendenza in fase calante. Io punto sempre a qualcosa di nuovo.”</w:t>
      </w:r>
      <w:r w:rsidRPr="0047194B">
        <w:rPr>
          <w:rFonts w:ascii="Helvetica Neue" w:eastAsia="Times New Roman" w:hAnsi="Helvetica Neue" w:cs="Times New Roman"/>
          <w:kern w:val="0"/>
          <w:sz w:val="22"/>
          <w:szCs w:val="22"/>
          <w:lang w:val="it-IT" w:eastAsia="it-IT"/>
          <w14:ligatures w14:val="none"/>
        </w:rPr>
        <w:t xml:space="preserve">Così, nel confronto con De Rooy Stee Doors, il dialogo non è stato sulla porta in sé, ma su come </w:t>
      </w:r>
      <w:r w:rsidRPr="0047194B">
        <w:rPr>
          <w:rFonts w:ascii="Helvetica Neue" w:eastAsia="Times New Roman" w:hAnsi="Helvetica Neue" w:cs="Times New Roman"/>
          <w:b/>
          <w:bCs/>
          <w:kern w:val="0"/>
          <w:sz w:val="22"/>
          <w:szCs w:val="22"/>
          <w:lang w:val="it-IT" w:eastAsia="it-IT"/>
          <w14:ligatures w14:val="none"/>
        </w:rPr>
        <w:t>ispirare architetti e designer</w:t>
      </w:r>
      <w:r w:rsidRPr="0047194B">
        <w:rPr>
          <w:rFonts w:ascii="Helvetica Neue" w:eastAsia="Times New Roman" w:hAnsi="Helvetica Neue" w:cs="Times New Roman"/>
          <w:kern w:val="0"/>
          <w:sz w:val="22"/>
          <w:szCs w:val="22"/>
          <w:lang w:val="it-IT" w:eastAsia="it-IT"/>
          <w14:ligatures w14:val="none"/>
        </w:rPr>
        <w:t>. “</w:t>
      </w:r>
      <w:r w:rsidRPr="0047194B">
        <w:rPr>
          <w:rFonts w:ascii="Helvetica Neue" w:eastAsia="Times New Roman" w:hAnsi="Helvetica Neue" w:cs="Times New Roman"/>
          <w:i/>
          <w:iCs/>
          <w:kern w:val="0"/>
          <w:sz w:val="22"/>
          <w:szCs w:val="22"/>
          <w:lang w:val="it-IT" w:eastAsia="it-IT"/>
          <w14:ligatures w14:val="none"/>
        </w:rPr>
        <w:t>Molti professionisti non sono creativi per natura: hanno bisogno di stimoli. Questa osservazione ha colpito Marein de Rooy, proprietario e designer dell’azienda, che mi ha sfidato a</w:t>
      </w:r>
      <w:r w:rsidRPr="0047194B">
        <w:rPr>
          <w:rFonts w:ascii="Helvetica Neue" w:eastAsia="Times New Roman" w:hAnsi="Helvetica Neue" w:cs="Times New Roman"/>
          <w:kern w:val="0"/>
          <w:sz w:val="22"/>
          <w:szCs w:val="22"/>
          <w:lang w:val="it-IT" w:eastAsia="it-IT"/>
          <w14:ligatures w14:val="none"/>
        </w:rPr>
        <w:t xml:space="preserve"> creare un design sorprendente e a prova di futuro.”</w:t>
      </w:r>
    </w:p>
    <w:p w14:paraId="3E9FE59A" w14:textId="77777777" w:rsidR="0047194B" w:rsidRDefault="0047194B" w:rsidP="0047194B">
      <w:pPr>
        <w:spacing w:before="100" w:beforeAutospacing="1" w:after="100" w:afterAutospacing="1"/>
        <w:ind w:left="284"/>
        <w:outlineLvl w:val="2"/>
        <w:rPr>
          <w:rFonts w:ascii="Helvetica Neue" w:eastAsia="Times New Roman" w:hAnsi="Helvetica Neue" w:cs="Times New Roman"/>
          <w:b/>
          <w:bCs/>
          <w:kern w:val="0"/>
          <w:sz w:val="22"/>
          <w:szCs w:val="22"/>
          <w:lang w:val="it-IT" w:eastAsia="it-IT"/>
          <w14:ligatures w14:val="none"/>
        </w:rPr>
      </w:pPr>
    </w:p>
    <w:p w14:paraId="054A9738" w14:textId="53DC1F0C" w:rsidR="0047194B" w:rsidRPr="0047194B" w:rsidRDefault="0047194B" w:rsidP="0047194B">
      <w:pPr>
        <w:spacing w:before="100" w:beforeAutospacing="1" w:after="100" w:afterAutospacing="1"/>
        <w:ind w:left="284"/>
        <w:outlineLvl w:val="2"/>
        <w:rPr>
          <w:rFonts w:ascii="Helvetica Neue" w:eastAsia="Times New Roman" w:hAnsi="Helvetica Neue" w:cs="Times New Roman"/>
          <w:b/>
          <w:bCs/>
          <w:kern w:val="0"/>
          <w:sz w:val="22"/>
          <w:szCs w:val="22"/>
          <w:lang w:val="it-IT" w:eastAsia="it-IT"/>
          <w14:ligatures w14:val="none"/>
        </w:rPr>
      </w:pPr>
      <w:r w:rsidRPr="0047194B">
        <w:rPr>
          <w:rFonts w:ascii="Helvetica Neue" w:eastAsia="Times New Roman" w:hAnsi="Helvetica Neue" w:cs="Times New Roman"/>
          <w:b/>
          <w:bCs/>
          <w:kern w:val="0"/>
          <w:sz w:val="22"/>
          <w:szCs w:val="22"/>
          <w:lang w:val="it-IT" w:eastAsia="it-IT"/>
          <w14:ligatures w14:val="none"/>
        </w:rPr>
        <w:t>Una composizione unica in acciaio e vetro</w:t>
      </w:r>
    </w:p>
    <w:p w14:paraId="4272A656" w14:textId="77777777" w:rsidR="0047194B" w:rsidRDefault="0047194B" w:rsidP="0047194B">
      <w:pPr>
        <w:ind w:left="284"/>
        <w:rPr>
          <w:rFonts w:ascii="Helvetica Neue" w:eastAsia="Times New Roman" w:hAnsi="Helvetica Neue" w:cs="Times New Roman"/>
          <w:kern w:val="0"/>
          <w:sz w:val="22"/>
          <w:szCs w:val="22"/>
          <w:lang w:val="it-IT" w:eastAsia="it-IT"/>
          <w14:ligatures w14:val="none"/>
        </w:rPr>
      </w:pPr>
      <w:r w:rsidRPr="0047194B">
        <w:rPr>
          <w:rFonts w:ascii="Helvetica Neue" w:eastAsia="Times New Roman" w:hAnsi="Helvetica Neue" w:cs="Times New Roman"/>
          <w:i/>
          <w:iCs/>
          <w:kern w:val="0"/>
          <w:sz w:val="22"/>
          <w:szCs w:val="22"/>
          <w:lang w:val="it-IT" w:eastAsia="it-IT"/>
          <w14:ligatures w14:val="none"/>
        </w:rPr>
        <w:t>“Sul retro del mio calendario artistico ho schizzato decine di concetti di porte</w:t>
      </w:r>
      <w:r w:rsidRPr="0047194B">
        <w:rPr>
          <w:rFonts w:ascii="Helvetica Neue" w:eastAsia="Times New Roman" w:hAnsi="Helvetica Neue" w:cs="Times New Roman"/>
          <w:kern w:val="0"/>
          <w:sz w:val="22"/>
          <w:szCs w:val="22"/>
          <w:lang w:val="it-IT" w:eastAsia="it-IT"/>
          <w14:ligatures w14:val="none"/>
        </w:rPr>
        <w:t>,” spiega Marcelis. “</w:t>
      </w:r>
      <w:r w:rsidRPr="0047194B">
        <w:rPr>
          <w:rFonts w:ascii="Helvetica Neue" w:eastAsia="Times New Roman" w:hAnsi="Helvetica Neue" w:cs="Times New Roman"/>
          <w:i/>
          <w:iCs/>
          <w:kern w:val="0"/>
          <w:sz w:val="22"/>
          <w:szCs w:val="22"/>
          <w:lang w:val="it-IT" w:eastAsia="it-IT"/>
          <w14:ligatures w14:val="none"/>
        </w:rPr>
        <w:t>All’interno di un telaio di 2,5 metri per 80–90 cm ho esplorato diverse composizioni lineari, poi ho presentato le più promettenti al team. Con sorpresa, hanno subito riconosciuto un collegamento con la lampada da terra che avevo progettato per Hollands Licht — e avevano ragione.”</w:t>
      </w:r>
      <w:r w:rsidRPr="0047194B">
        <w:rPr>
          <w:rFonts w:ascii="Helvetica Neue" w:eastAsia="Times New Roman" w:hAnsi="Helvetica Neue" w:cs="Times New Roman"/>
          <w:i/>
          <w:iCs/>
          <w:kern w:val="0"/>
          <w:sz w:val="22"/>
          <w:szCs w:val="22"/>
          <w:lang w:val="it-IT" w:eastAsia="it-IT"/>
          <w14:ligatures w14:val="none"/>
        </w:rPr>
        <w:br/>
        <w:t xml:space="preserve">Da lì il progetto si è affinato, concentrandosi su direzione e struttura delle superfici vetrate. Un tipo di vetro con struttura lineare, utilizzabile sia in orizzontale che in verticale, ha catturato la sua attenzione. “Rinunciando alla pura trasparenza e giocando con linee, materiali e forme, è nato un design unico: </w:t>
      </w:r>
      <w:r w:rsidRPr="0047194B">
        <w:rPr>
          <w:rFonts w:ascii="Helvetica Neue" w:eastAsia="Times New Roman" w:hAnsi="Helvetica Neue" w:cs="Times New Roman"/>
          <w:b/>
          <w:bCs/>
          <w:i/>
          <w:iCs/>
          <w:kern w:val="0"/>
          <w:sz w:val="22"/>
          <w:szCs w:val="22"/>
          <w:lang w:val="it-IT" w:eastAsia="it-IT"/>
          <w14:ligatures w14:val="none"/>
        </w:rPr>
        <w:t>Lin</w:t>
      </w:r>
      <w:r w:rsidRPr="0047194B">
        <w:rPr>
          <w:rFonts w:ascii="Helvetica Neue" w:eastAsia="Times New Roman" w:hAnsi="Helvetica Neue" w:cs="Times New Roman"/>
          <w:b/>
          <w:bCs/>
          <w:kern w:val="0"/>
          <w:sz w:val="22"/>
          <w:szCs w:val="22"/>
          <w:lang w:val="it-IT" w:eastAsia="it-IT"/>
          <w14:ligatures w14:val="none"/>
        </w:rPr>
        <w:t>ea</w:t>
      </w:r>
      <w:r w:rsidRPr="0047194B">
        <w:rPr>
          <w:rFonts w:ascii="Helvetica Neue" w:eastAsia="Times New Roman" w:hAnsi="Helvetica Neue" w:cs="Times New Roman"/>
          <w:kern w:val="0"/>
          <w:sz w:val="22"/>
          <w:szCs w:val="22"/>
          <w:lang w:val="it-IT" w:eastAsia="it-IT"/>
          <w14:ligatures w14:val="none"/>
        </w:rPr>
        <w:t>.”</w:t>
      </w:r>
    </w:p>
    <w:p w14:paraId="77FD14EB" w14:textId="25FEFE68" w:rsidR="0047194B" w:rsidRPr="0047194B" w:rsidRDefault="0047194B" w:rsidP="0047194B">
      <w:pPr>
        <w:ind w:left="284"/>
        <w:rPr>
          <w:rFonts w:ascii="Helvetica Neue" w:eastAsia="Times New Roman" w:hAnsi="Helvetica Neue" w:cs="Times New Roman"/>
          <w:kern w:val="0"/>
          <w:sz w:val="22"/>
          <w:szCs w:val="22"/>
          <w:lang w:val="it-IT" w:eastAsia="it-IT"/>
          <w14:ligatures w14:val="none"/>
        </w:rPr>
      </w:pPr>
      <w:r w:rsidRPr="0047194B">
        <w:rPr>
          <w:rFonts w:ascii="Helvetica Neue" w:eastAsia="Times New Roman" w:hAnsi="Helvetica Neue" w:cs="Times New Roman"/>
          <w:kern w:val="0"/>
          <w:sz w:val="22"/>
          <w:szCs w:val="22"/>
          <w:lang w:val="it-IT" w:eastAsia="it-IT"/>
          <w14:ligatures w14:val="none"/>
        </w:rPr>
        <w:t>Una volta realizzate le visualizzazioni 3D, restava l’incognita del vetro reale. “</w:t>
      </w:r>
      <w:r w:rsidRPr="0047194B">
        <w:rPr>
          <w:rFonts w:ascii="Helvetica Neue" w:eastAsia="Times New Roman" w:hAnsi="Helvetica Neue" w:cs="Times New Roman"/>
          <w:i/>
          <w:iCs/>
          <w:kern w:val="0"/>
          <w:sz w:val="22"/>
          <w:szCs w:val="22"/>
          <w:lang w:val="it-IT" w:eastAsia="it-IT"/>
          <w14:ligatures w14:val="none"/>
        </w:rPr>
        <w:t>Quando la porta è arrivata in studio, il momento era carico di attesa. Non ero presente, ma il team mi ha inviato delle foto: ho capito subito che l’idea funzionava.”</w:t>
      </w:r>
    </w:p>
    <w:p w14:paraId="43188384" w14:textId="77777777" w:rsidR="0047194B" w:rsidRPr="0047194B" w:rsidRDefault="0047194B" w:rsidP="0047194B">
      <w:pPr>
        <w:spacing w:before="100" w:beforeAutospacing="1" w:after="100" w:afterAutospacing="1"/>
        <w:ind w:left="284"/>
        <w:outlineLvl w:val="2"/>
        <w:rPr>
          <w:rFonts w:ascii="Helvetica Neue" w:eastAsia="Times New Roman" w:hAnsi="Helvetica Neue" w:cs="Times New Roman"/>
          <w:b/>
          <w:bCs/>
          <w:kern w:val="0"/>
          <w:sz w:val="22"/>
          <w:szCs w:val="22"/>
          <w:lang w:val="it-IT" w:eastAsia="it-IT"/>
          <w14:ligatures w14:val="none"/>
        </w:rPr>
      </w:pPr>
      <w:r w:rsidRPr="0047194B">
        <w:rPr>
          <w:rFonts w:ascii="Helvetica Neue" w:eastAsia="Times New Roman" w:hAnsi="Helvetica Neue" w:cs="Times New Roman"/>
          <w:b/>
          <w:bCs/>
          <w:kern w:val="0"/>
          <w:sz w:val="22"/>
          <w:szCs w:val="22"/>
          <w:lang w:val="it-IT" w:eastAsia="it-IT"/>
          <w14:ligatures w14:val="none"/>
        </w:rPr>
        <w:t>Due varianti</w:t>
      </w:r>
    </w:p>
    <w:p w14:paraId="1E7A3A71" w14:textId="77777777" w:rsidR="0047194B" w:rsidRPr="0047194B" w:rsidRDefault="0047194B" w:rsidP="0047194B">
      <w:pPr>
        <w:spacing w:before="100" w:beforeAutospacing="1" w:after="100" w:afterAutospacing="1"/>
        <w:ind w:left="284"/>
        <w:rPr>
          <w:rFonts w:ascii="Helvetica Neue" w:eastAsia="Times New Roman" w:hAnsi="Helvetica Neue" w:cs="Times New Roman"/>
          <w:i/>
          <w:iCs/>
          <w:kern w:val="0"/>
          <w:sz w:val="22"/>
          <w:szCs w:val="22"/>
          <w:lang w:val="it-IT" w:eastAsia="it-IT"/>
          <w14:ligatures w14:val="none"/>
        </w:rPr>
      </w:pPr>
      <w:r w:rsidRPr="0047194B">
        <w:rPr>
          <w:rFonts w:ascii="Helvetica Neue" w:eastAsia="Times New Roman" w:hAnsi="Helvetica Neue" w:cs="Times New Roman"/>
          <w:kern w:val="0"/>
          <w:sz w:val="22"/>
          <w:szCs w:val="22"/>
          <w:lang w:val="it-IT" w:eastAsia="it-IT"/>
          <w14:ligatures w14:val="none"/>
        </w:rPr>
        <w:t>Tra l’ingresso e lo spazio di lavoro dello studio è stata installata una doppia porta pivotante Linea, con superfici vetrate lineari e una tonalità grigio-blu che si armonizza con l’ambiente.</w:t>
      </w:r>
      <w:r w:rsidRPr="0047194B">
        <w:rPr>
          <w:rFonts w:ascii="Helvetica Neue" w:eastAsia="Times New Roman" w:hAnsi="Helvetica Neue" w:cs="Times New Roman"/>
          <w:kern w:val="0"/>
          <w:sz w:val="22"/>
          <w:szCs w:val="22"/>
          <w:lang w:val="it-IT" w:eastAsia="it-IT"/>
          <w14:ligatures w14:val="none"/>
        </w:rPr>
        <w:br/>
      </w:r>
      <w:r w:rsidRPr="0047194B">
        <w:rPr>
          <w:rFonts w:ascii="Helvetica Neue" w:eastAsia="Times New Roman" w:hAnsi="Helvetica Neue" w:cs="Times New Roman"/>
          <w:i/>
          <w:iCs/>
          <w:kern w:val="0"/>
          <w:sz w:val="22"/>
          <w:szCs w:val="22"/>
          <w:lang w:val="it-IT" w:eastAsia="it-IT"/>
          <w14:ligatures w14:val="none"/>
        </w:rPr>
        <w:t>“Ho sviluppato anche una versione in bronzo, in cui si alternano pannelli in vetro e legno con carattere lineare,”</w:t>
      </w:r>
      <w:r w:rsidRPr="0047194B">
        <w:rPr>
          <w:rFonts w:ascii="Helvetica Neue" w:eastAsia="Times New Roman" w:hAnsi="Helvetica Neue" w:cs="Times New Roman"/>
          <w:kern w:val="0"/>
          <w:sz w:val="22"/>
          <w:szCs w:val="22"/>
          <w:lang w:val="it-IT" w:eastAsia="it-IT"/>
          <w14:ligatures w14:val="none"/>
        </w:rPr>
        <w:t xml:space="preserve"> aggiunge Marcelis. “</w:t>
      </w:r>
      <w:r w:rsidRPr="0047194B">
        <w:rPr>
          <w:rFonts w:ascii="Helvetica Neue" w:eastAsia="Times New Roman" w:hAnsi="Helvetica Neue" w:cs="Times New Roman"/>
          <w:i/>
          <w:iCs/>
          <w:kern w:val="0"/>
          <w:sz w:val="22"/>
          <w:szCs w:val="22"/>
          <w:lang w:val="it-IT" w:eastAsia="it-IT"/>
          <w14:ligatures w14:val="none"/>
        </w:rPr>
        <w:t>Questa porta è ora esposta nello showroom De Rooy Steel Doors a Veenendaal e sta già entrando nei progetti di diverse ville di nuova costruzione.”</w:t>
      </w:r>
    </w:p>
    <w:p w14:paraId="5220D292" w14:textId="77777777" w:rsidR="0047194B" w:rsidRPr="0047194B" w:rsidRDefault="0047194B" w:rsidP="0047194B">
      <w:pPr>
        <w:spacing w:before="100" w:beforeAutospacing="1" w:after="100" w:afterAutospacing="1"/>
        <w:ind w:left="284"/>
        <w:outlineLvl w:val="2"/>
        <w:rPr>
          <w:rFonts w:ascii="Helvetica Neue" w:eastAsia="Times New Roman" w:hAnsi="Helvetica Neue" w:cs="Times New Roman"/>
          <w:b/>
          <w:bCs/>
          <w:kern w:val="0"/>
          <w:sz w:val="22"/>
          <w:szCs w:val="22"/>
          <w:lang w:val="it-IT" w:eastAsia="it-IT"/>
          <w14:ligatures w14:val="none"/>
        </w:rPr>
      </w:pPr>
      <w:r w:rsidRPr="0047194B">
        <w:rPr>
          <w:rFonts w:ascii="Helvetica Neue" w:eastAsia="Times New Roman" w:hAnsi="Helvetica Neue" w:cs="Times New Roman"/>
          <w:b/>
          <w:bCs/>
          <w:kern w:val="0"/>
          <w:sz w:val="22"/>
          <w:szCs w:val="22"/>
          <w:lang w:val="it-IT" w:eastAsia="it-IT"/>
          <w14:ligatures w14:val="none"/>
        </w:rPr>
        <w:t>Design minimalista, massima flessibilità</w:t>
      </w:r>
    </w:p>
    <w:p w14:paraId="503B1CDB" w14:textId="77777777" w:rsidR="0047194B" w:rsidRPr="0047194B" w:rsidRDefault="0047194B" w:rsidP="0047194B">
      <w:pPr>
        <w:spacing w:before="100" w:beforeAutospacing="1" w:after="100" w:afterAutospacing="1"/>
        <w:ind w:left="284"/>
        <w:rPr>
          <w:rFonts w:ascii="Helvetica Neue" w:eastAsia="Times New Roman" w:hAnsi="Helvetica Neue" w:cs="Times New Roman"/>
          <w:kern w:val="0"/>
          <w:sz w:val="22"/>
          <w:szCs w:val="22"/>
          <w:lang w:val="it-IT" w:eastAsia="it-IT"/>
          <w14:ligatures w14:val="none"/>
        </w:rPr>
      </w:pPr>
      <w:r w:rsidRPr="0047194B">
        <w:rPr>
          <w:rFonts w:ascii="Helvetica Neue" w:eastAsia="Times New Roman" w:hAnsi="Helvetica Neue" w:cs="Times New Roman"/>
          <w:kern w:val="0"/>
          <w:sz w:val="22"/>
          <w:szCs w:val="22"/>
          <w:lang w:val="it-IT" w:eastAsia="it-IT"/>
          <w14:ligatures w14:val="none"/>
        </w:rPr>
        <w:t xml:space="preserve">Per garantire un movimento fluido e controllato, De Rooy Steel Doors utilizza esclusivamente i sistemi pivotanti </w:t>
      </w:r>
      <w:r w:rsidRPr="0047194B">
        <w:rPr>
          <w:rFonts w:ascii="Helvetica Neue" w:eastAsia="Times New Roman" w:hAnsi="Helvetica Neue" w:cs="Times New Roman"/>
          <w:b/>
          <w:bCs/>
          <w:kern w:val="0"/>
          <w:sz w:val="22"/>
          <w:szCs w:val="22"/>
          <w:lang w:val="it-IT" w:eastAsia="it-IT"/>
          <w14:ligatures w14:val="none"/>
        </w:rPr>
        <w:t>FritsJurgens System M+</w:t>
      </w:r>
      <w:r w:rsidRPr="0047194B">
        <w:rPr>
          <w:rFonts w:ascii="Helvetica Neue" w:eastAsia="Times New Roman" w:hAnsi="Helvetica Neue" w:cs="Times New Roman"/>
          <w:kern w:val="0"/>
          <w:sz w:val="22"/>
          <w:szCs w:val="22"/>
          <w:lang w:val="it-IT" w:eastAsia="it-IT"/>
          <w14:ligatures w14:val="none"/>
        </w:rPr>
        <w:t>, adottati anche da Studio Kees Marcelis per la loro eccellenza tecnica e il design minimalista.</w:t>
      </w:r>
      <w:r w:rsidRPr="0047194B">
        <w:rPr>
          <w:rFonts w:ascii="Helvetica Neue" w:eastAsia="Times New Roman" w:hAnsi="Helvetica Neue" w:cs="Times New Roman"/>
          <w:kern w:val="0"/>
          <w:sz w:val="22"/>
          <w:szCs w:val="22"/>
          <w:lang w:val="it-IT" w:eastAsia="it-IT"/>
          <w14:ligatures w14:val="none"/>
        </w:rPr>
        <w:br/>
      </w:r>
      <w:r w:rsidRPr="0047194B">
        <w:rPr>
          <w:rFonts w:ascii="Helvetica Neue" w:eastAsia="Times New Roman" w:hAnsi="Helvetica Neue" w:cs="Times New Roman"/>
          <w:i/>
          <w:iCs/>
          <w:kern w:val="0"/>
          <w:sz w:val="22"/>
          <w:szCs w:val="22"/>
          <w:lang w:val="it-IT" w:eastAsia="it-IT"/>
          <w14:ligatures w14:val="none"/>
        </w:rPr>
        <w:t>“Basta installare solo una piastra a soffitto e una a pavimento di 40 × 80 mm,”</w:t>
      </w:r>
      <w:r w:rsidRPr="0047194B">
        <w:rPr>
          <w:rFonts w:ascii="Helvetica Neue" w:eastAsia="Times New Roman" w:hAnsi="Helvetica Neue" w:cs="Times New Roman"/>
          <w:kern w:val="0"/>
          <w:sz w:val="22"/>
          <w:szCs w:val="22"/>
          <w:lang w:val="it-IT" w:eastAsia="it-IT"/>
          <w14:ligatures w14:val="none"/>
        </w:rPr>
        <w:t xml:space="preserve"> spiega Marcelis</w:t>
      </w:r>
      <w:r w:rsidRPr="0047194B">
        <w:rPr>
          <w:rFonts w:ascii="Helvetica Neue" w:eastAsia="Times New Roman" w:hAnsi="Helvetica Neue" w:cs="Times New Roman"/>
          <w:i/>
          <w:iCs/>
          <w:kern w:val="0"/>
          <w:sz w:val="22"/>
          <w:szCs w:val="22"/>
          <w:lang w:val="it-IT" w:eastAsia="it-IT"/>
          <w14:ligatures w14:val="none"/>
        </w:rPr>
        <w:t>. “Questo mi dà una libertà enorme: porte larghe un metro e mezzo o due non sono un problema, né lo sono diverse altezze o pesi.”</w:t>
      </w:r>
    </w:p>
    <w:p w14:paraId="47A8DB8C" w14:textId="458C1657" w:rsidR="0047194B" w:rsidRDefault="0047194B" w:rsidP="0047194B">
      <w:pPr>
        <w:ind w:left="284"/>
        <w:rPr>
          <w:rFonts w:ascii="Helvetica Neue" w:eastAsia="Times New Roman" w:hAnsi="Helvetica Neue" w:cs="Times New Roman"/>
          <w:i/>
          <w:iCs/>
          <w:kern w:val="0"/>
          <w:sz w:val="22"/>
          <w:szCs w:val="22"/>
          <w:lang w:val="it-IT" w:eastAsia="it-IT"/>
          <w14:ligatures w14:val="none"/>
        </w:rPr>
      </w:pPr>
      <w:r w:rsidRPr="0047194B">
        <w:rPr>
          <w:rFonts w:ascii="Helvetica Neue" w:eastAsia="Times New Roman" w:hAnsi="Helvetica Neue" w:cs="Times New Roman"/>
          <w:kern w:val="0"/>
          <w:sz w:val="22"/>
          <w:szCs w:val="22"/>
          <w:lang w:val="it-IT" w:eastAsia="it-IT"/>
          <w14:ligatures w14:val="none"/>
        </w:rPr>
        <w:t xml:space="preserve">Il </w:t>
      </w:r>
      <w:r w:rsidRPr="0047194B">
        <w:rPr>
          <w:rFonts w:ascii="Helvetica Neue" w:eastAsia="Times New Roman" w:hAnsi="Helvetica Neue" w:cs="Times New Roman"/>
          <w:b/>
          <w:bCs/>
          <w:kern w:val="0"/>
          <w:sz w:val="22"/>
          <w:szCs w:val="22"/>
          <w:lang w:val="it-IT" w:eastAsia="it-IT"/>
          <w14:ligatures w14:val="none"/>
        </w:rPr>
        <w:t>System M+</w:t>
      </w:r>
      <w:r w:rsidRPr="0047194B">
        <w:rPr>
          <w:rFonts w:ascii="Helvetica Neue" w:eastAsia="Times New Roman" w:hAnsi="Helvetica Neue" w:cs="Times New Roman"/>
          <w:kern w:val="0"/>
          <w:sz w:val="22"/>
          <w:szCs w:val="22"/>
          <w:lang w:val="it-IT" w:eastAsia="it-IT"/>
          <w14:ligatures w14:val="none"/>
        </w:rPr>
        <w:t xml:space="preserve"> offre smorzamento idraulico in apertura e chiusura regolabile (soft close), spiega </w:t>
      </w:r>
      <w:r w:rsidRPr="0047194B">
        <w:rPr>
          <w:rFonts w:ascii="Helvetica Neue" w:eastAsia="Times New Roman" w:hAnsi="Helvetica Neue" w:cs="Times New Roman"/>
          <w:b/>
          <w:bCs/>
          <w:kern w:val="0"/>
          <w:sz w:val="22"/>
          <w:szCs w:val="22"/>
          <w:lang w:val="it-IT" w:eastAsia="it-IT"/>
          <w14:ligatures w14:val="none"/>
        </w:rPr>
        <w:t>Jeroen Iemhoff</w:t>
      </w:r>
      <w:r w:rsidRPr="0047194B">
        <w:rPr>
          <w:rFonts w:ascii="Helvetica Neue" w:eastAsia="Times New Roman" w:hAnsi="Helvetica Neue" w:cs="Times New Roman"/>
          <w:kern w:val="0"/>
          <w:sz w:val="22"/>
          <w:szCs w:val="22"/>
          <w:lang w:val="it-IT" w:eastAsia="it-IT"/>
          <w14:ligatures w14:val="none"/>
        </w:rPr>
        <w:t>, project manager di FritsJurgens. “</w:t>
      </w:r>
      <w:r w:rsidRPr="0047194B">
        <w:rPr>
          <w:rFonts w:ascii="Helvetica Neue" w:eastAsia="Times New Roman" w:hAnsi="Helvetica Neue" w:cs="Times New Roman"/>
          <w:i/>
          <w:iCs/>
          <w:kern w:val="0"/>
          <w:sz w:val="22"/>
          <w:szCs w:val="22"/>
          <w:lang w:val="it-IT" w:eastAsia="it-IT"/>
          <w14:ligatures w14:val="none"/>
        </w:rPr>
        <w:t>Il movimento diventa elegante e sicuro, con minori rischi per le dita e senza urti contro le pareti, anche se la porta viene aperta con forza. Con un profilo di 100 mm, la porta pivotante si allinea perfettamente allo zoccolo. Il sistema a doppio senso di rotazione consente un’apertura a 180 gradi, aumentando la versatilità. Inoltre è a bassa manutenzione e testato per un milione di cicli, garanzia di durata e affidabilità.</w:t>
      </w:r>
    </w:p>
    <w:p w14:paraId="4D293134" w14:textId="77777777" w:rsidR="0047194B" w:rsidRPr="0047194B" w:rsidRDefault="0047194B" w:rsidP="0047194B">
      <w:pPr>
        <w:ind w:left="284"/>
        <w:rPr>
          <w:rFonts w:ascii="Helvetica Neue" w:eastAsia="Times New Roman" w:hAnsi="Helvetica Neue" w:cs="Times New Roman"/>
          <w:i/>
          <w:iCs/>
          <w:kern w:val="0"/>
          <w:sz w:val="21"/>
          <w:szCs w:val="21"/>
          <w:lang w:val="it-IT" w:eastAsia="it-IT"/>
          <w14:ligatures w14:val="none"/>
        </w:rPr>
      </w:pPr>
    </w:p>
    <w:p w14:paraId="33FB5CE2" w14:textId="3E838C4A" w:rsidR="0047194B" w:rsidRPr="0047194B" w:rsidRDefault="0047194B" w:rsidP="0047194B">
      <w:pPr>
        <w:ind w:left="284"/>
        <w:outlineLvl w:val="2"/>
        <w:rPr>
          <w:rFonts w:ascii="Helvetica Neue" w:eastAsia="Times New Roman" w:hAnsi="Helvetica Neue" w:cs="Times New Roman"/>
          <w:b/>
          <w:bCs/>
          <w:kern w:val="0"/>
          <w:sz w:val="21"/>
          <w:szCs w:val="21"/>
          <w:lang w:val="it-IT" w:eastAsia="it-IT"/>
          <w14:ligatures w14:val="none"/>
        </w:rPr>
      </w:pPr>
      <w:r w:rsidRPr="0047194B">
        <w:rPr>
          <w:rFonts w:ascii="Helvetica Neue" w:eastAsia="Times New Roman" w:hAnsi="Helvetica Neue" w:cs="Times New Roman"/>
          <w:b/>
          <w:bCs/>
          <w:kern w:val="0"/>
          <w:sz w:val="21"/>
          <w:szCs w:val="21"/>
          <w:highlight w:val="yellow"/>
          <w:lang w:val="it-IT" w:eastAsia="it-IT"/>
          <w14:ligatures w14:val="none"/>
        </w:rPr>
        <w:t>C</w:t>
      </w:r>
      <w:r w:rsidRPr="0047194B">
        <w:rPr>
          <w:rFonts w:ascii="Helvetica Neue" w:eastAsia="Times New Roman" w:hAnsi="Helvetica Neue" w:cs="Times New Roman"/>
          <w:b/>
          <w:bCs/>
          <w:kern w:val="0"/>
          <w:sz w:val="21"/>
          <w:szCs w:val="21"/>
          <w:highlight w:val="yellow"/>
          <w:lang w:val="it-IT" w:eastAsia="it-IT"/>
          <w14:ligatures w14:val="none"/>
        </w:rPr>
        <w:t>redit</w:t>
      </w:r>
      <w:r w:rsidRPr="0047194B">
        <w:rPr>
          <w:rFonts w:ascii="Helvetica Neue" w:eastAsia="Times New Roman" w:hAnsi="Helvetica Neue" w:cs="Times New Roman"/>
          <w:b/>
          <w:bCs/>
          <w:kern w:val="0"/>
          <w:sz w:val="21"/>
          <w:szCs w:val="21"/>
          <w:highlight w:val="yellow"/>
          <w:lang w:val="it-IT" w:eastAsia="it-IT"/>
          <w14:ligatures w14:val="none"/>
        </w:rPr>
        <w:t>i</w:t>
      </w:r>
    </w:p>
    <w:p w14:paraId="4D270778" w14:textId="77777777" w:rsidR="0047194B" w:rsidRPr="0047194B" w:rsidRDefault="0047194B" w:rsidP="0047194B">
      <w:pPr>
        <w:ind w:left="284"/>
        <w:rPr>
          <w:rFonts w:ascii="Helvetica Neue" w:eastAsia="Times New Roman" w:hAnsi="Helvetica Neue" w:cs="Times New Roman"/>
          <w:kern w:val="0"/>
          <w:sz w:val="21"/>
          <w:szCs w:val="21"/>
          <w:lang w:val="it-IT" w:eastAsia="it-IT"/>
          <w14:ligatures w14:val="none"/>
        </w:rPr>
      </w:pPr>
      <w:r w:rsidRPr="0047194B">
        <w:rPr>
          <w:rFonts w:ascii="Helvetica Neue" w:eastAsia="Times New Roman" w:hAnsi="Helvetica Neue" w:cs="Times New Roman"/>
          <w:b/>
          <w:bCs/>
          <w:kern w:val="0"/>
          <w:sz w:val="21"/>
          <w:szCs w:val="21"/>
          <w:lang w:val="it-IT" w:eastAsia="it-IT"/>
          <w14:ligatures w14:val="none"/>
        </w:rPr>
        <w:t>Design:</w:t>
      </w:r>
      <w:r w:rsidRPr="0047194B">
        <w:rPr>
          <w:rFonts w:ascii="Helvetica Neue" w:eastAsia="Times New Roman" w:hAnsi="Helvetica Neue" w:cs="Times New Roman"/>
          <w:kern w:val="0"/>
          <w:sz w:val="21"/>
          <w:szCs w:val="21"/>
          <w:lang w:val="it-IT" w:eastAsia="it-IT"/>
          <w14:ligatures w14:val="none"/>
        </w:rPr>
        <w:t xml:space="preserve"> Studio Kees Marcelis</w:t>
      </w:r>
      <w:r w:rsidRPr="0047194B">
        <w:rPr>
          <w:rFonts w:ascii="Helvetica Neue" w:eastAsia="Times New Roman" w:hAnsi="Helvetica Neue" w:cs="Times New Roman"/>
          <w:kern w:val="0"/>
          <w:sz w:val="21"/>
          <w:szCs w:val="21"/>
          <w:lang w:val="it-IT" w:eastAsia="it-IT"/>
          <w14:ligatures w14:val="none"/>
        </w:rPr>
        <w:br/>
      </w:r>
      <w:r w:rsidRPr="0047194B">
        <w:rPr>
          <w:rFonts w:ascii="Helvetica Neue" w:eastAsia="Times New Roman" w:hAnsi="Helvetica Neue" w:cs="Times New Roman"/>
          <w:b/>
          <w:bCs/>
          <w:kern w:val="0"/>
          <w:sz w:val="21"/>
          <w:szCs w:val="21"/>
          <w:lang w:val="it-IT" w:eastAsia="it-IT"/>
          <w14:ligatures w14:val="none"/>
        </w:rPr>
        <w:t>Produzione:</w:t>
      </w:r>
      <w:r w:rsidRPr="0047194B">
        <w:rPr>
          <w:rFonts w:ascii="Helvetica Neue" w:eastAsia="Times New Roman" w:hAnsi="Helvetica Neue" w:cs="Times New Roman"/>
          <w:kern w:val="0"/>
          <w:sz w:val="21"/>
          <w:szCs w:val="21"/>
          <w:lang w:val="it-IT" w:eastAsia="it-IT"/>
          <w14:ligatures w14:val="none"/>
        </w:rPr>
        <w:t xml:space="preserve"> De Rooy Steel Doors</w:t>
      </w:r>
      <w:r w:rsidRPr="0047194B">
        <w:rPr>
          <w:rFonts w:ascii="Helvetica Neue" w:eastAsia="Times New Roman" w:hAnsi="Helvetica Neue" w:cs="Times New Roman"/>
          <w:kern w:val="0"/>
          <w:sz w:val="21"/>
          <w:szCs w:val="21"/>
          <w:lang w:val="it-IT" w:eastAsia="it-IT"/>
          <w14:ligatures w14:val="none"/>
        </w:rPr>
        <w:br/>
      </w:r>
      <w:r w:rsidRPr="0047194B">
        <w:rPr>
          <w:rFonts w:ascii="Helvetica Neue" w:eastAsia="Times New Roman" w:hAnsi="Helvetica Neue" w:cs="Times New Roman"/>
          <w:b/>
          <w:bCs/>
          <w:kern w:val="0"/>
          <w:sz w:val="21"/>
          <w:szCs w:val="21"/>
          <w:lang w:val="it-IT" w:eastAsia="it-IT"/>
          <w14:ligatures w14:val="none"/>
        </w:rPr>
        <w:t>Fotografia:</w:t>
      </w:r>
      <w:r w:rsidRPr="0047194B">
        <w:rPr>
          <w:rFonts w:ascii="Helvetica Neue" w:eastAsia="Times New Roman" w:hAnsi="Helvetica Neue" w:cs="Times New Roman"/>
          <w:kern w:val="0"/>
          <w:sz w:val="21"/>
          <w:szCs w:val="21"/>
          <w:lang w:val="it-IT" w:eastAsia="it-IT"/>
          <w14:ligatures w14:val="none"/>
        </w:rPr>
        <w:t xml:space="preserve"> Christian van der Kooy</w:t>
      </w:r>
    </w:p>
    <w:p w14:paraId="6D56575D" w14:textId="77777777" w:rsidR="0047194B" w:rsidRPr="0047194B" w:rsidRDefault="00B064BE" w:rsidP="0047194B">
      <w:pPr>
        <w:ind w:left="284"/>
        <w:rPr>
          <w:rFonts w:ascii="Helvetica Neue" w:eastAsia="Times New Roman" w:hAnsi="Helvetica Neue" w:cs="Times New Roman"/>
          <w:kern w:val="0"/>
          <w:sz w:val="21"/>
          <w:szCs w:val="21"/>
          <w:lang w:val="it-IT" w:eastAsia="it-IT"/>
          <w14:ligatures w14:val="none"/>
        </w:rPr>
      </w:pPr>
      <w:r w:rsidRPr="00B064BE">
        <w:rPr>
          <w:rFonts w:ascii="Helvetica Neue" w:eastAsia="Times New Roman" w:hAnsi="Helvetica Neue" w:cs="Times New Roman"/>
          <w:noProof/>
          <w:kern w:val="0"/>
          <w:sz w:val="21"/>
          <w:szCs w:val="21"/>
          <w:lang w:val="it-IT" w:eastAsia="it-IT"/>
        </w:rPr>
        <w:pict w14:anchorId="78384FBC">
          <v:rect id="_x0000_i1025" alt="" style="width:467.45pt;height:.05pt;mso-width-percent:0;mso-height-percent:0;mso-width-percent:0;mso-height-percent:0" o:hrpct="970" o:hralign="center" o:hrstd="t" o:hr="t" fillcolor="#a0a0a0" stroked="f"/>
        </w:pict>
      </w:r>
    </w:p>
    <w:p w14:paraId="5F66722A" w14:textId="77777777" w:rsidR="0047194B" w:rsidRDefault="0047194B" w:rsidP="0047194B">
      <w:pPr>
        <w:ind w:left="284"/>
        <w:rPr>
          <w:rFonts w:ascii="Helvetica Neue" w:hAnsi="Helvetica Neue" w:cs="Arial"/>
          <w:b/>
          <w:bCs/>
          <w:sz w:val="21"/>
          <w:szCs w:val="21"/>
        </w:rPr>
      </w:pPr>
    </w:p>
    <w:p w14:paraId="1A983933" w14:textId="6EFBAF7A" w:rsidR="001374E2" w:rsidRPr="0047194B" w:rsidRDefault="005B4E10" w:rsidP="0047194B">
      <w:pPr>
        <w:ind w:left="284"/>
        <w:rPr>
          <w:rFonts w:ascii="Helvetica Neue" w:hAnsi="Helvetica Neue" w:cs="Arial"/>
          <w:b/>
          <w:bCs/>
          <w:sz w:val="21"/>
          <w:szCs w:val="21"/>
        </w:rPr>
      </w:pPr>
      <w:r w:rsidRPr="0047194B">
        <w:rPr>
          <w:rFonts w:ascii="Helvetica Neue" w:eastAsia="Times New Roman" w:hAnsi="Helvetica Neue" w:cs="Arial"/>
          <w:b/>
          <w:bCs/>
          <w:color w:val="333333"/>
          <w:kern w:val="0"/>
          <w:sz w:val="21"/>
          <w:szCs w:val="21"/>
          <w:u w:val="single"/>
          <w:lang w:eastAsia="nl-NL"/>
          <w14:ligatures w14:val="none"/>
        </w:rPr>
        <w:t>Per maggiori informazioni visita: www.fritsjurgens.com</w:t>
      </w:r>
    </w:p>
    <w:p w14:paraId="24613874" w14:textId="77777777" w:rsidR="001374E2" w:rsidRPr="0047194B" w:rsidRDefault="001374E2" w:rsidP="0047194B">
      <w:pPr>
        <w:ind w:left="284"/>
        <w:rPr>
          <w:rFonts w:ascii="Helvetica Neue" w:eastAsia="Times New Roman" w:hAnsi="Helvetica Neue" w:cs="Arial"/>
          <w:b/>
          <w:bCs/>
          <w:kern w:val="0"/>
          <w:sz w:val="21"/>
          <w:szCs w:val="21"/>
          <w:lang w:eastAsia="nl-NL"/>
          <w14:ligatures w14:val="none"/>
        </w:rPr>
      </w:pPr>
      <w:r w:rsidRPr="0047194B">
        <w:rPr>
          <w:rFonts w:ascii="Helvetica Neue" w:eastAsia="Times New Roman" w:hAnsi="Helvetica Neue" w:cs="Arial"/>
          <w:b/>
          <w:bCs/>
          <w:kern w:val="0"/>
          <w:sz w:val="21"/>
          <w:szCs w:val="21"/>
          <w:lang w:eastAsia="nl-NL"/>
          <w14:ligatures w14:val="none"/>
        </w:rPr>
        <w:t xml:space="preserve">Ufficio Stampa e Digital PR: </w:t>
      </w:r>
    </w:p>
    <w:p w14:paraId="40BF9075" w14:textId="77777777" w:rsidR="001374E2" w:rsidRPr="0047194B" w:rsidRDefault="001374E2" w:rsidP="0047194B">
      <w:pPr>
        <w:ind w:left="284"/>
        <w:rPr>
          <w:rFonts w:ascii="Helvetica Neue" w:eastAsia="Times New Roman" w:hAnsi="Helvetica Neue" w:cs="Arial"/>
          <w:kern w:val="0"/>
          <w:sz w:val="21"/>
          <w:szCs w:val="21"/>
          <w:lang w:eastAsia="nl-NL"/>
          <w14:ligatures w14:val="none"/>
        </w:rPr>
      </w:pPr>
      <w:r w:rsidRPr="0047194B">
        <w:rPr>
          <w:rFonts w:ascii="Helvetica Neue" w:eastAsia="Times New Roman" w:hAnsi="Helvetica Neue" w:cs="Arial"/>
          <w:kern w:val="0"/>
          <w:sz w:val="21"/>
          <w:szCs w:val="21"/>
          <w:lang w:eastAsia="nl-NL"/>
          <w14:ligatures w14:val="none"/>
        </w:rPr>
        <w:t xml:space="preserve">TAConline </w:t>
      </w:r>
    </w:p>
    <w:p w14:paraId="2CD79B17" w14:textId="487A8DCB" w:rsidR="001374E2" w:rsidRPr="0047194B" w:rsidRDefault="001374E2" w:rsidP="0047194B">
      <w:pPr>
        <w:ind w:left="284"/>
        <w:rPr>
          <w:rFonts w:ascii="Helvetica Neue" w:eastAsia="Times New Roman" w:hAnsi="Helvetica Neue" w:cs="Arial"/>
          <w:kern w:val="0"/>
          <w:sz w:val="21"/>
          <w:szCs w:val="21"/>
          <w:lang w:eastAsia="nl-NL"/>
          <w14:ligatures w14:val="none"/>
        </w:rPr>
      </w:pPr>
      <w:r w:rsidRPr="0047194B">
        <w:rPr>
          <w:rFonts w:ascii="Helvetica Neue" w:eastAsia="Times New Roman" w:hAnsi="Helvetica Neue" w:cs="Arial"/>
          <w:kern w:val="0"/>
          <w:sz w:val="21"/>
          <w:szCs w:val="21"/>
          <w:lang w:eastAsia="nl-NL"/>
          <w14:ligatures w14:val="none"/>
        </w:rPr>
        <w:t xml:space="preserve">www.taconline.it </w:t>
      </w:r>
    </w:p>
    <w:p w14:paraId="6838D9D5" w14:textId="3EEC76D4" w:rsidR="001374E2" w:rsidRPr="0047194B" w:rsidRDefault="001374E2" w:rsidP="0047194B">
      <w:pPr>
        <w:ind w:left="284"/>
        <w:rPr>
          <w:rFonts w:ascii="Helvetica Neue" w:eastAsia="Times New Roman" w:hAnsi="Helvetica Neue" w:cs="Arial"/>
          <w:b/>
          <w:bCs/>
          <w:kern w:val="0"/>
          <w:sz w:val="21"/>
          <w:szCs w:val="21"/>
          <w:lang w:eastAsia="nl-NL"/>
          <w14:ligatures w14:val="none"/>
        </w:rPr>
      </w:pPr>
      <w:r w:rsidRPr="0047194B">
        <w:rPr>
          <w:rFonts w:ascii="Helvetica Neue" w:eastAsia="Times New Roman" w:hAnsi="Helvetica Neue" w:cs="Arial"/>
          <w:b/>
          <w:bCs/>
          <w:kern w:val="0"/>
          <w:sz w:val="21"/>
          <w:szCs w:val="21"/>
          <w:lang w:eastAsia="nl-NL"/>
          <w14:ligatures w14:val="none"/>
        </w:rPr>
        <w:t>Contatti per richieste stampa: press@taconline.it</w:t>
      </w:r>
    </w:p>
    <w:p w14:paraId="1211E462" w14:textId="77777777" w:rsidR="009470B1" w:rsidRPr="0047194B" w:rsidRDefault="001374E2" w:rsidP="0047194B">
      <w:pPr>
        <w:ind w:left="284"/>
        <w:rPr>
          <w:rFonts w:ascii="Helvetica Neue" w:eastAsia="Times New Roman" w:hAnsi="Helvetica Neue" w:cs="Arial"/>
          <w:kern w:val="0"/>
          <w:sz w:val="21"/>
          <w:szCs w:val="21"/>
          <w:lang w:eastAsia="nl-NL"/>
          <w14:ligatures w14:val="none"/>
        </w:rPr>
      </w:pPr>
      <w:r w:rsidRPr="0047194B">
        <w:rPr>
          <w:rFonts w:ascii="Helvetica Neue" w:eastAsia="Times New Roman" w:hAnsi="Helvetica Neue" w:cs="Arial"/>
          <w:kern w:val="0"/>
          <w:sz w:val="21"/>
          <w:szCs w:val="21"/>
          <w:lang w:eastAsia="nl-NL"/>
          <w14:ligatures w14:val="none"/>
        </w:rPr>
        <w:t>Paola Staiano +39 335 6347576</w:t>
      </w:r>
    </w:p>
    <w:p w14:paraId="22639DFF" w14:textId="77777777" w:rsidR="0047194B" w:rsidRPr="0047194B" w:rsidRDefault="0047194B" w:rsidP="0047194B">
      <w:pPr>
        <w:ind w:left="284"/>
        <w:rPr>
          <w:rFonts w:ascii="Helvetica Neue" w:eastAsia="Times New Roman" w:hAnsi="Helvetica Neue" w:cs="Arial"/>
          <w:kern w:val="0"/>
          <w:sz w:val="22"/>
          <w:szCs w:val="22"/>
          <w:lang w:eastAsia="nl-NL"/>
          <w14:ligatures w14:val="none"/>
        </w:rPr>
      </w:pPr>
    </w:p>
    <w:sectPr w:rsidR="0047194B" w:rsidRPr="0047194B" w:rsidSect="0047194B">
      <w:headerReference w:type="default" r:id="rId8"/>
      <w:pgSz w:w="11900" w:h="16820"/>
      <w:pgMar w:top="1134" w:right="1134" w:bottom="1134" w:left="1134" w:header="514"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5BFB1" w14:textId="77777777" w:rsidR="00B064BE" w:rsidRDefault="00B064BE" w:rsidP="009470B1">
      <w:r>
        <w:separator/>
      </w:r>
    </w:p>
  </w:endnote>
  <w:endnote w:type="continuationSeparator" w:id="0">
    <w:p w14:paraId="4FB2712F" w14:textId="77777777" w:rsidR="00B064BE" w:rsidRDefault="00B064BE" w:rsidP="00947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32E38" w14:textId="77777777" w:rsidR="00B064BE" w:rsidRDefault="00B064BE" w:rsidP="009470B1">
      <w:r>
        <w:separator/>
      </w:r>
    </w:p>
  </w:footnote>
  <w:footnote w:type="continuationSeparator" w:id="0">
    <w:p w14:paraId="0066639D" w14:textId="77777777" w:rsidR="00B064BE" w:rsidRDefault="00B064BE" w:rsidP="00947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A6DB5" w14:textId="630887E6" w:rsidR="009470B1" w:rsidRDefault="009470B1" w:rsidP="009470B1">
    <w:pPr>
      <w:pStyle w:val="Intestazione"/>
      <w:ind w:left="-142"/>
    </w:pPr>
    <w:r>
      <w:rPr>
        <w:noProof/>
      </w:rPr>
      <w:drawing>
        <wp:inline distT="0" distB="0" distL="0" distR="0" wp14:anchorId="59527B1D" wp14:editId="4C49EB57">
          <wp:extent cx="1810512" cy="467027"/>
          <wp:effectExtent l="0" t="0" r="0" b="0"/>
          <wp:docPr id="33237792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377929" name="Immagine 332377929"/>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0721" cy="52125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E10"/>
    <w:rsid w:val="001374E2"/>
    <w:rsid w:val="00164661"/>
    <w:rsid w:val="002455C0"/>
    <w:rsid w:val="0047194B"/>
    <w:rsid w:val="005B4E10"/>
    <w:rsid w:val="00600682"/>
    <w:rsid w:val="006E7CAE"/>
    <w:rsid w:val="00701DF2"/>
    <w:rsid w:val="00866B8B"/>
    <w:rsid w:val="009470B1"/>
    <w:rsid w:val="00A75C0A"/>
    <w:rsid w:val="00B064BE"/>
    <w:rsid w:val="00BD5DA5"/>
    <w:rsid w:val="00D76C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1704A"/>
  <w15:chartTrackingRefBased/>
  <w15:docId w15:val="{7CC7DEC8-EB2B-A14E-8BDF-215B4A3F5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eastAsiaTheme="minorEastAsia"/>
    </w:rPr>
  </w:style>
  <w:style w:type="paragraph" w:styleId="Titolo1">
    <w:name w:val="heading 1"/>
    <w:basedOn w:val="Normale"/>
    <w:next w:val="Normale"/>
    <w:link w:val="Titolo1Carattere"/>
    <w:uiPriority w:val="9"/>
    <w:qFormat/>
    <w:rsid w:val="005B4E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B4E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5B4E1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B4E1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B4E1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B4E10"/>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B4E10"/>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B4E10"/>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B4E10"/>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B4E1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B4E1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5B4E1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B4E1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B4E1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B4E1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B4E1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B4E1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B4E10"/>
    <w:rPr>
      <w:rFonts w:eastAsiaTheme="majorEastAsia" w:cstheme="majorBidi"/>
      <w:color w:val="272727" w:themeColor="text1" w:themeTint="D8"/>
    </w:rPr>
  </w:style>
  <w:style w:type="paragraph" w:styleId="Titolo">
    <w:name w:val="Title"/>
    <w:basedOn w:val="Normale"/>
    <w:next w:val="Normale"/>
    <w:link w:val="TitoloCarattere"/>
    <w:uiPriority w:val="10"/>
    <w:qFormat/>
    <w:rsid w:val="005B4E10"/>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B4E1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B4E10"/>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B4E1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B4E10"/>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5B4E10"/>
    <w:rPr>
      <w:i/>
      <w:iCs/>
      <w:color w:val="404040" w:themeColor="text1" w:themeTint="BF"/>
    </w:rPr>
  </w:style>
  <w:style w:type="paragraph" w:styleId="Paragrafoelenco">
    <w:name w:val="List Paragraph"/>
    <w:basedOn w:val="Normale"/>
    <w:uiPriority w:val="34"/>
    <w:qFormat/>
    <w:rsid w:val="005B4E10"/>
    <w:pPr>
      <w:ind w:left="720"/>
      <w:contextualSpacing/>
    </w:pPr>
  </w:style>
  <w:style w:type="character" w:styleId="Enfasiintensa">
    <w:name w:val="Intense Emphasis"/>
    <w:basedOn w:val="Carpredefinitoparagrafo"/>
    <w:uiPriority w:val="21"/>
    <w:qFormat/>
    <w:rsid w:val="005B4E10"/>
    <w:rPr>
      <w:i/>
      <w:iCs/>
      <w:color w:val="0F4761" w:themeColor="accent1" w:themeShade="BF"/>
    </w:rPr>
  </w:style>
  <w:style w:type="paragraph" w:styleId="Citazioneintensa">
    <w:name w:val="Intense Quote"/>
    <w:basedOn w:val="Normale"/>
    <w:next w:val="Normale"/>
    <w:link w:val="CitazioneintensaCarattere"/>
    <w:uiPriority w:val="30"/>
    <w:qFormat/>
    <w:rsid w:val="005B4E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B4E10"/>
    <w:rPr>
      <w:i/>
      <w:iCs/>
      <w:color w:val="0F4761" w:themeColor="accent1" w:themeShade="BF"/>
    </w:rPr>
  </w:style>
  <w:style w:type="character" w:styleId="Riferimentointenso">
    <w:name w:val="Intense Reference"/>
    <w:basedOn w:val="Carpredefinitoparagrafo"/>
    <w:uiPriority w:val="32"/>
    <w:qFormat/>
    <w:rsid w:val="005B4E10"/>
    <w:rPr>
      <w:b/>
      <w:bCs/>
      <w:smallCaps/>
      <w:color w:val="0F4761" w:themeColor="accent1" w:themeShade="BF"/>
      <w:spacing w:val="5"/>
    </w:rPr>
  </w:style>
  <w:style w:type="paragraph" w:styleId="NormaleWeb">
    <w:name w:val="Normal (Web)"/>
    <w:basedOn w:val="Normale"/>
    <w:uiPriority w:val="99"/>
    <w:semiHidden/>
    <w:unhideWhenUsed/>
    <w:rsid w:val="005B4E10"/>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apple-converted-space">
    <w:name w:val="apple-converted-space"/>
    <w:basedOn w:val="Carpredefinitoparagrafo"/>
    <w:rsid w:val="005B4E10"/>
  </w:style>
  <w:style w:type="character" w:styleId="Enfasigrassetto">
    <w:name w:val="Strong"/>
    <w:basedOn w:val="Carpredefinitoparagrafo"/>
    <w:uiPriority w:val="22"/>
    <w:qFormat/>
    <w:rsid w:val="005B4E10"/>
    <w:rPr>
      <w:b/>
      <w:bCs/>
    </w:rPr>
  </w:style>
  <w:style w:type="character" w:styleId="Enfasicorsivo">
    <w:name w:val="Emphasis"/>
    <w:basedOn w:val="Carpredefinitoparagrafo"/>
    <w:uiPriority w:val="20"/>
    <w:qFormat/>
    <w:rsid w:val="005B4E10"/>
    <w:rPr>
      <w:i/>
      <w:iCs/>
    </w:rPr>
  </w:style>
  <w:style w:type="character" w:styleId="Collegamentoipertestuale">
    <w:name w:val="Hyperlink"/>
    <w:basedOn w:val="Carpredefinitoparagrafo"/>
    <w:uiPriority w:val="99"/>
    <w:unhideWhenUsed/>
    <w:rsid w:val="005B4E10"/>
    <w:rPr>
      <w:color w:val="0000FF"/>
      <w:u w:val="single"/>
    </w:rPr>
  </w:style>
  <w:style w:type="paragraph" w:styleId="Intestazione">
    <w:name w:val="header"/>
    <w:basedOn w:val="Normale"/>
    <w:link w:val="IntestazioneCarattere"/>
    <w:uiPriority w:val="99"/>
    <w:unhideWhenUsed/>
    <w:rsid w:val="009470B1"/>
    <w:pPr>
      <w:tabs>
        <w:tab w:val="center" w:pos="4819"/>
        <w:tab w:val="right" w:pos="9638"/>
      </w:tabs>
    </w:pPr>
  </w:style>
  <w:style w:type="character" w:customStyle="1" w:styleId="IntestazioneCarattere">
    <w:name w:val="Intestazione Carattere"/>
    <w:basedOn w:val="Carpredefinitoparagrafo"/>
    <w:link w:val="Intestazione"/>
    <w:uiPriority w:val="99"/>
    <w:rsid w:val="009470B1"/>
  </w:style>
  <w:style w:type="paragraph" w:styleId="Pidipagina">
    <w:name w:val="footer"/>
    <w:basedOn w:val="Normale"/>
    <w:link w:val="PidipaginaCarattere"/>
    <w:uiPriority w:val="99"/>
    <w:unhideWhenUsed/>
    <w:rsid w:val="009470B1"/>
    <w:pPr>
      <w:tabs>
        <w:tab w:val="center" w:pos="4819"/>
        <w:tab w:val="right" w:pos="9638"/>
      </w:tabs>
    </w:pPr>
  </w:style>
  <w:style w:type="character" w:customStyle="1" w:styleId="PidipaginaCarattere">
    <w:name w:val="Piè di pagina Carattere"/>
    <w:basedOn w:val="Carpredefinitoparagrafo"/>
    <w:link w:val="Pidipagina"/>
    <w:uiPriority w:val="99"/>
    <w:rsid w:val="009470B1"/>
  </w:style>
  <w:style w:type="character" w:styleId="Menzionenonrisolta">
    <w:name w:val="Unresolved Mention"/>
    <w:basedOn w:val="Carpredefinitoparagrafo"/>
    <w:uiPriority w:val="99"/>
    <w:semiHidden/>
    <w:unhideWhenUsed/>
    <w:rsid w:val="004719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516215">
      <w:bodyDiv w:val="1"/>
      <w:marLeft w:val="0"/>
      <w:marRight w:val="0"/>
      <w:marTop w:val="0"/>
      <w:marBottom w:val="0"/>
      <w:divBdr>
        <w:top w:val="none" w:sz="0" w:space="0" w:color="auto"/>
        <w:left w:val="none" w:sz="0" w:space="0" w:color="auto"/>
        <w:bottom w:val="none" w:sz="0" w:space="0" w:color="auto"/>
        <w:right w:val="none" w:sz="0" w:space="0" w:color="auto"/>
      </w:divBdr>
    </w:div>
    <w:div w:id="2108578015">
      <w:bodyDiv w:val="1"/>
      <w:marLeft w:val="0"/>
      <w:marRight w:val="0"/>
      <w:marTop w:val="0"/>
      <w:marBottom w:val="0"/>
      <w:divBdr>
        <w:top w:val="none" w:sz="0" w:space="0" w:color="auto"/>
        <w:left w:val="none" w:sz="0" w:space="0" w:color="auto"/>
        <w:bottom w:val="none" w:sz="0" w:space="0" w:color="auto"/>
        <w:right w:val="none" w:sz="0" w:space="0" w:color="auto"/>
      </w:divBdr>
      <w:divsChild>
        <w:div w:id="848252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765</Words>
  <Characters>4362</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Rinskje Krist | FritsJurgens</dc:creator>
  <cp:keywords/>
  <dc:description/>
  <cp:lastModifiedBy>Paola Staiano</cp:lastModifiedBy>
  <cp:revision>4</cp:revision>
  <dcterms:created xsi:type="dcterms:W3CDTF">2025-05-28T09:29:00Z</dcterms:created>
  <dcterms:modified xsi:type="dcterms:W3CDTF">2025-11-24T15:28:00Z</dcterms:modified>
</cp:coreProperties>
</file>