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4EB6" w14:textId="77777777" w:rsidR="00785730" w:rsidRDefault="00785730" w:rsidP="00AB7A17">
      <w:pPr>
        <w:spacing w:before="100" w:beforeAutospacing="1" w:after="100" w:afterAutospacing="1"/>
        <w:contextualSpacing/>
        <w:jc w:val="both"/>
        <w:rPr>
          <w:rFonts w:ascii="Calibri" w:eastAsia="Times New Roman" w:hAnsi="Calibri" w:cs="Calibri"/>
          <w:b/>
          <w:bCs/>
          <w:i/>
          <w:iCs/>
          <w:color w:val="212121"/>
          <w:kern w:val="0"/>
          <w:sz w:val="28"/>
          <w:szCs w:val="28"/>
          <w:lang w:eastAsia="it-IT"/>
          <w14:ligatures w14:val="none"/>
        </w:rPr>
      </w:pPr>
    </w:p>
    <w:p w14:paraId="0BCF9774" w14:textId="0A7C29C9" w:rsidR="00151D7C" w:rsidRPr="00AB7A17" w:rsidRDefault="00151D7C" w:rsidP="00AB7A17">
      <w:pPr>
        <w:spacing w:before="100" w:beforeAutospacing="1" w:after="100" w:afterAutospacing="1"/>
        <w:contextualSpacing/>
        <w:jc w:val="both"/>
        <w:rPr>
          <w:rFonts w:ascii="Barlow" w:hAnsi="Barlow" w:cstheme="minorHAnsi"/>
          <w:b/>
          <w:color w:val="012DA5"/>
          <w:sz w:val="20"/>
          <w:szCs w:val="20"/>
        </w:rPr>
      </w:pPr>
      <w:r w:rsidRPr="00AB7A17">
        <w:rPr>
          <w:rFonts w:ascii="Barlow" w:hAnsi="Barlow" w:cstheme="minorHAnsi"/>
          <w:b/>
          <w:color w:val="012DA5"/>
          <w:sz w:val="20"/>
          <w:szCs w:val="20"/>
        </w:rPr>
        <w:t>Comunicato stampa | Novità MCE 2026 | Pompe di calore modulari VLP</w:t>
      </w:r>
      <w:r w:rsidRPr="00AB7A17">
        <w:rPr>
          <w:rFonts w:ascii="Barlow" w:hAnsi="Barlow" w:cstheme="minorHAnsi"/>
          <w:b/>
          <w:color w:val="012DA5"/>
          <w:sz w:val="20"/>
          <w:szCs w:val="20"/>
        </w:rPr>
        <w:tab/>
        <w:t xml:space="preserve">          Bentivoglio (BO), 2</w:t>
      </w:r>
      <w:r w:rsidRPr="00AB7A17">
        <w:rPr>
          <w:rFonts w:ascii="Barlow" w:hAnsi="Barlow" w:cstheme="minorHAnsi"/>
          <w:b/>
          <w:color w:val="012DA5"/>
          <w:spacing w:val="4"/>
          <w:sz w:val="20"/>
          <w:szCs w:val="20"/>
        </w:rPr>
        <w:t>4 marzo 202</w:t>
      </w:r>
      <w:bookmarkStart w:id="0" w:name="navigation"/>
      <w:bookmarkEnd w:id="0"/>
      <w:r w:rsidRPr="00AB7A17">
        <w:rPr>
          <w:rFonts w:ascii="Barlow" w:hAnsi="Barlow" w:cstheme="minorHAnsi"/>
          <w:b/>
          <w:color w:val="012DA5"/>
          <w:spacing w:val="4"/>
          <w:sz w:val="20"/>
          <w:szCs w:val="20"/>
        </w:rPr>
        <w:t>6</w:t>
      </w:r>
    </w:p>
    <w:p w14:paraId="21E3AD8F" w14:textId="77777777" w:rsidR="009E75AA" w:rsidRPr="00151D7C" w:rsidRDefault="009E75AA" w:rsidP="00AB7A17">
      <w:pPr>
        <w:spacing w:before="100" w:beforeAutospacing="1" w:after="100" w:afterAutospacing="1"/>
        <w:contextualSpacing/>
        <w:jc w:val="both"/>
        <w:rPr>
          <w:rFonts w:ascii="Barlow" w:eastAsia="Times New Roman" w:hAnsi="Barlow" w:cs="Mishafi Gold"/>
          <w:b/>
          <w:bCs/>
          <w:color w:val="00B0F0"/>
          <w:kern w:val="0"/>
          <w:sz w:val="20"/>
          <w:szCs w:val="20"/>
          <w:lang w:eastAsia="it-IT"/>
          <w14:ligatures w14:val="none"/>
        </w:rPr>
      </w:pPr>
    </w:p>
    <w:p w14:paraId="1322D002" w14:textId="77777777" w:rsidR="005833AB" w:rsidRPr="00151D7C" w:rsidRDefault="005833AB" w:rsidP="00AB7A17">
      <w:pPr>
        <w:overflowPunct w:val="0"/>
        <w:autoSpaceDE w:val="0"/>
        <w:autoSpaceDN w:val="0"/>
        <w:adjustRightInd w:val="0"/>
        <w:spacing w:before="100" w:beforeAutospacing="1" w:after="100" w:afterAutospacing="1"/>
        <w:contextualSpacing/>
        <w:jc w:val="both"/>
        <w:textAlignment w:val="baseline"/>
        <w:rPr>
          <w:rFonts w:ascii="Barlow" w:eastAsia="Times New Roman" w:hAnsi="Barlow" w:cstheme="minorHAnsi"/>
          <w:b/>
          <w:bCs/>
          <w:color w:val="00B0F0"/>
          <w:sz w:val="20"/>
          <w:szCs w:val="20"/>
          <w:lang w:eastAsia="it-IT"/>
        </w:rPr>
      </w:pPr>
    </w:p>
    <w:p w14:paraId="65946DE1" w14:textId="59DCA404" w:rsidR="00C55875" w:rsidRPr="008E55FD" w:rsidRDefault="00C55875" w:rsidP="00AB7A17">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contextualSpacing/>
        <w:jc w:val="both"/>
        <w:textAlignment w:val="baseline"/>
        <w:rPr>
          <w:rFonts w:ascii="Barlow" w:eastAsia="Times New Roman" w:hAnsi="Barlow" w:cstheme="minorHAnsi"/>
          <w:b/>
          <w:bCs/>
          <w:sz w:val="28"/>
          <w:szCs w:val="28"/>
          <w:lang w:eastAsia="it-IT"/>
        </w:rPr>
      </w:pPr>
      <w:r w:rsidRPr="008E55FD">
        <w:rPr>
          <w:rFonts w:ascii="Barlow" w:eastAsia="Times New Roman" w:hAnsi="Barlow" w:cstheme="minorHAnsi"/>
          <w:b/>
          <w:bCs/>
          <w:sz w:val="28"/>
          <w:szCs w:val="28"/>
          <w:lang w:eastAsia="it-IT"/>
        </w:rPr>
        <w:t xml:space="preserve">Galletti presenta </w:t>
      </w:r>
      <w:r w:rsidR="009913CC">
        <w:rPr>
          <w:rFonts w:ascii="Barlow" w:eastAsia="Times New Roman" w:hAnsi="Barlow" w:cstheme="minorHAnsi"/>
          <w:b/>
          <w:bCs/>
          <w:sz w:val="28"/>
          <w:szCs w:val="28"/>
          <w:lang w:eastAsia="it-IT"/>
        </w:rPr>
        <w:t>V</w:t>
      </w:r>
      <w:r w:rsidRPr="008E55FD">
        <w:rPr>
          <w:rFonts w:ascii="Barlow" w:eastAsia="Times New Roman" w:hAnsi="Barlow" w:cstheme="minorHAnsi"/>
          <w:b/>
          <w:bCs/>
          <w:sz w:val="28"/>
          <w:szCs w:val="28"/>
          <w:lang w:eastAsia="it-IT"/>
        </w:rPr>
        <w:t>LP: la nuova gamma di pompe di calore</w:t>
      </w:r>
      <w:r w:rsidR="006B6492">
        <w:rPr>
          <w:rFonts w:ascii="Barlow" w:eastAsia="Times New Roman" w:hAnsi="Barlow" w:cstheme="minorHAnsi"/>
          <w:b/>
          <w:bCs/>
          <w:sz w:val="28"/>
          <w:szCs w:val="28"/>
          <w:lang w:eastAsia="it-IT"/>
        </w:rPr>
        <w:t xml:space="preserve"> modulari</w:t>
      </w:r>
      <w:r w:rsidRPr="008E55FD">
        <w:rPr>
          <w:rFonts w:ascii="Barlow" w:eastAsia="Times New Roman" w:hAnsi="Barlow" w:cstheme="minorHAnsi"/>
          <w:b/>
          <w:bCs/>
          <w:sz w:val="28"/>
          <w:szCs w:val="28"/>
          <w:lang w:eastAsia="it-IT"/>
        </w:rPr>
        <w:t xml:space="preserve"> con compressore scroll inverter</w:t>
      </w:r>
      <w:r w:rsidR="009913CC">
        <w:rPr>
          <w:rFonts w:ascii="Barlow" w:eastAsia="Times New Roman" w:hAnsi="Barlow" w:cstheme="minorHAnsi"/>
          <w:b/>
          <w:bCs/>
          <w:sz w:val="28"/>
          <w:szCs w:val="28"/>
          <w:lang w:eastAsia="it-IT"/>
        </w:rPr>
        <w:t xml:space="preserve"> ad iniezione di vapore</w:t>
      </w:r>
      <w:r w:rsidRPr="008E55FD">
        <w:rPr>
          <w:rFonts w:ascii="Barlow" w:eastAsia="Times New Roman" w:hAnsi="Barlow" w:cstheme="minorHAnsi"/>
          <w:b/>
          <w:bCs/>
          <w:sz w:val="28"/>
          <w:szCs w:val="28"/>
          <w:lang w:eastAsia="it-IT"/>
        </w:rPr>
        <w:t xml:space="preserve"> e refrigerante naturale R290</w:t>
      </w:r>
    </w:p>
    <w:p w14:paraId="4F4C1D98" w14:textId="77777777" w:rsidR="009E75AA" w:rsidRPr="008E55FD" w:rsidRDefault="009E75AA" w:rsidP="00AB7A17">
      <w:pPr>
        <w:spacing w:before="100" w:beforeAutospacing="1" w:after="100" w:afterAutospacing="1"/>
        <w:contextualSpacing/>
        <w:jc w:val="both"/>
        <w:rPr>
          <w:rFonts w:ascii="Barlow" w:eastAsia="Times New Roman" w:hAnsi="Barlow" w:cstheme="minorHAnsi"/>
          <w:i/>
          <w:iCs/>
          <w:sz w:val="22"/>
          <w:szCs w:val="22"/>
          <w:lang w:eastAsia="it-IT"/>
        </w:rPr>
      </w:pPr>
    </w:p>
    <w:p w14:paraId="0754E0CA" w14:textId="1BB82BE9" w:rsidR="00C55875" w:rsidRPr="00060F32" w:rsidRDefault="0021566B" w:rsidP="00AB7A17">
      <w:pPr>
        <w:spacing w:before="100" w:beforeAutospacing="1" w:after="100" w:afterAutospacing="1"/>
        <w:contextualSpacing/>
        <w:jc w:val="both"/>
        <w:rPr>
          <w:rFonts w:ascii="Barlow" w:hAnsi="Barlow"/>
          <w:noProof/>
          <w:sz w:val="22"/>
          <w:szCs w:val="22"/>
        </w:rPr>
      </w:pPr>
      <w:r>
        <w:rPr>
          <w:rFonts w:ascii="Barlow" w:hAnsi="Barlow"/>
          <w:b/>
          <w:bCs/>
          <w:noProof/>
          <w:sz w:val="22"/>
          <w:szCs w:val="22"/>
        </w:rPr>
        <w:t>V</w:t>
      </w:r>
      <w:r w:rsidR="00C55875" w:rsidRPr="007C3CC8">
        <w:rPr>
          <w:rFonts w:ascii="Barlow" w:hAnsi="Barlow"/>
          <w:b/>
          <w:bCs/>
          <w:noProof/>
          <w:sz w:val="22"/>
          <w:szCs w:val="22"/>
        </w:rPr>
        <w:t>LP</w:t>
      </w:r>
      <w:r w:rsidR="00C55875" w:rsidRPr="008E55FD">
        <w:rPr>
          <w:rFonts w:ascii="Barlow" w:hAnsi="Barlow"/>
          <w:noProof/>
          <w:sz w:val="22"/>
          <w:szCs w:val="22"/>
        </w:rPr>
        <w:t xml:space="preserve"> </w:t>
      </w:r>
      <w:r w:rsidR="00C6712A">
        <w:rPr>
          <w:rFonts w:ascii="Barlow" w:hAnsi="Barlow"/>
          <w:noProof/>
          <w:sz w:val="22"/>
          <w:szCs w:val="22"/>
        </w:rPr>
        <w:t xml:space="preserve">di </w:t>
      </w:r>
      <w:r w:rsidR="00C6712A" w:rsidRPr="007C3CC8">
        <w:rPr>
          <w:rFonts w:ascii="Barlow" w:hAnsi="Barlow"/>
          <w:b/>
          <w:bCs/>
          <w:noProof/>
          <w:sz w:val="22"/>
          <w:szCs w:val="22"/>
        </w:rPr>
        <w:t xml:space="preserve">Galletti </w:t>
      </w:r>
      <w:r w:rsidR="00C55875" w:rsidRPr="008E55FD">
        <w:rPr>
          <w:rFonts w:ascii="Barlow" w:hAnsi="Barlow"/>
          <w:noProof/>
          <w:sz w:val="22"/>
          <w:szCs w:val="22"/>
        </w:rPr>
        <w:t xml:space="preserve">è la nuova gamma di </w:t>
      </w:r>
      <w:r w:rsidR="00C55875" w:rsidRPr="008679B8">
        <w:rPr>
          <w:rFonts w:ascii="Barlow" w:hAnsi="Barlow"/>
          <w:noProof/>
          <w:sz w:val="22"/>
          <w:szCs w:val="22"/>
        </w:rPr>
        <w:t>pompe di calore monoblocco</w:t>
      </w:r>
      <w:r w:rsidR="008679B8">
        <w:rPr>
          <w:rFonts w:ascii="Barlow" w:hAnsi="Barlow"/>
          <w:noProof/>
          <w:sz w:val="22"/>
          <w:szCs w:val="22"/>
        </w:rPr>
        <w:t xml:space="preserve"> modulari</w:t>
      </w:r>
      <w:r w:rsidR="00C55875" w:rsidRPr="008679B8">
        <w:rPr>
          <w:rFonts w:ascii="Barlow" w:hAnsi="Barlow"/>
          <w:noProof/>
          <w:sz w:val="22"/>
          <w:szCs w:val="22"/>
        </w:rPr>
        <w:t xml:space="preserve"> condensate ad aria per </w:t>
      </w:r>
      <w:r w:rsidR="00C55875" w:rsidRPr="008679B8">
        <w:rPr>
          <w:rFonts w:ascii="Barlow" w:hAnsi="Barlow"/>
          <w:noProof/>
        </w:rPr>
        <w:t>l’i</w:t>
      </w:r>
      <w:r w:rsidR="00C55875" w:rsidRPr="008679B8">
        <w:rPr>
          <w:rFonts w:ascii="Barlow" w:hAnsi="Barlow"/>
          <w:noProof/>
          <w:sz w:val="22"/>
          <w:szCs w:val="22"/>
        </w:rPr>
        <w:t>nstallazione estern</w:t>
      </w:r>
      <w:r w:rsidR="00C55875" w:rsidRPr="008679B8">
        <w:rPr>
          <w:rFonts w:ascii="Barlow" w:hAnsi="Barlow"/>
          <w:noProof/>
        </w:rPr>
        <w:t>a</w:t>
      </w:r>
      <w:r w:rsidR="00C55875" w:rsidRPr="008E55FD">
        <w:rPr>
          <w:rFonts w:ascii="Barlow" w:hAnsi="Barlow"/>
          <w:noProof/>
          <w:sz w:val="22"/>
          <w:szCs w:val="22"/>
        </w:rPr>
        <w:t xml:space="preserve"> </w:t>
      </w:r>
      <w:r w:rsidR="00C55875" w:rsidRPr="00060F32">
        <w:rPr>
          <w:rFonts w:ascii="Barlow" w:hAnsi="Barlow"/>
          <w:noProof/>
          <w:sz w:val="22"/>
          <w:szCs w:val="22"/>
        </w:rPr>
        <w:t xml:space="preserve">equipaggiate di </w:t>
      </w:r>
      <w:r w:rsidR="00C55875" w:rsidRPr="00060F32">
        <w:rPr>
          <w:rFonts w:ascii="Barlow" w:hAnsi="Barlow"/>
          <w:b/>
          <w:bCs/>
          <w:noProof/>
          <w:sz w:val="22"/>
          <w:szCs w:val="22"/>
        </w:rPr>
        <w:t xml:space="preserve">compressore scroll </w:t>
      </w:r>
      <w:r w:rsidRPr="00060F32">
        <w:rPr>
          <w:rFonts w:ascii="Barlow" w:hAnsi="Barlow"/>
          <w:b/>
          <w:bCs/>
          <w:noProof/>
          <w:sz w:val="22"/>
          <w:szCs w:val="22"/>
        </w:rPr>
        <w:t xml:space="preserve">EVI </w:t>
      </w:r>
      <w:r w:rsidR="00C55875" w:rsidRPr="00060F32">
        <w:rPr>
          <w:rFonts w:ascii="Barlow" w:hAnsi="Barlow"/>
          <w:b/>
          <w:bCs/>
          <w:noProof/>
          <w:sz w:val="22"/>
          <w:szCs w:val="22"/>
        </w:rPr>
        <w:t>modulante pilotato da inverter</w:t>
      </w:r>
      <w:r w:rsidR="00C55875" w:rsidRPr="00060F32">
        <w:rPr>
          <w:rFonts w:ascii="Barlow" w:hAnsi="Barlow"/>
          <w:noProof/>
          <w:sz w:val="22"/>
          <w:szCs w:val="22"/>
        </w:rPr>
        <w:t xml:space="preserve"> e caratterizzate dall'utilizzo del refrigerante </w:t>
      </w:r>
      <w:r w:rsidR="00C6712A" w:rsidRPr="00060F32">
        <w:rPr>
          <w:rFonts w:ascii="Barlow" w:hAnsi="Barlow"/>
          <w:noProof/>
          <w:sz w:val="22"/>
          <w:szCs w:val="22"/>
        </w:rPr>
        <w:t xml:space="preserve">naturale </w:t>
      </w:r>
      <w:r w:rsidR="00C55875" w:rsidRPr="00060F32">
        <w:rPr>
          <w:rFonts w:ascii="Barlow" w:hAnsi="Barlow"/>
          <w:noProof/>
          <w:sz w:val="22"/>
          <w:szCs w:val="22"/>
        </w:rPr>
        <w:t>R290</w:t>
      </w:r>
      <w:r w:rsidR="00C55875" w:rsidRPr="00060F32">
        <w:rPr>
          <w:rFonts w:ascii="Barlow" w:hAnsi="Barlow"/>
          <w:noProof/>
        </w:rPr>
        <w:t xml:space="preserve"> </w:t>
      </w:r>
      <w:r w:rsidR="00C55875" w:rsidRPr="00060F32">
        <w:rPr>
          <w:rFonts w:ascii="Barlow" w:hAnsi="Barlow"/>
          <w:noProof/>
          <w:sz w:val="22"/>
          <w:szCs w:val="22"/>
        </w:rPr>
        <w:t>(</w:t>
      </w:r>
      <w:r w:rsidR="00C55875" w:rsidRPr="00060F32">
        <w:rPr>
          <w:rFonts w:ascii="Barlow" w:hAnsi="Barlow"/>
          <w:noProof/>
        </w:rPr>
        <w:t>p</w:t>
      </w:r>
      <w:r w:rsidR="00C55875" w:rsidRPr="00060F32">
        <w:rPr>
          <w:rFonts w:ascii="Barlow" w:hAnsi="Barlow"/>
          <w:noProof/>
          <w:sz w:val="22"/>
          <w:szCs w:val="22"/>
        </w:rPr>
        <w:t>ropano) in grado di garantire un</w:t>
      </w:r>
      <w:r w:rsidR="00C6712A" w:rsidRPr="00060F32">
        <w:rPr>
          <w:rFonts w:ascii="Barlow" w:hAnsi="Barlow"/>
          <w:noProof/>
          <w:sz w:val="22"/>
          <w:szCs w:val="22"/>
        </w:rPr>
        <w:t xml:space="preserve"> valore GWP* </w:t>
      </w:r>
      <w:r w:rsidR="00060F32" w:rsidRPr="00060F32">
        <w:rPr>
          <w:rFonts w:ascii="Barlow" w:hAnsi="Barlow"/>
          <w:noProof/>
          <w:sz w:val="22"/>
          <w:szCs w:val="22"/>
        </w:rPr>
        <w:t xml:space="preserve">- pari a </w:t>
      </w:r>
      <w:r w:rsidR="00C6712A" w:rsidRPr="00060F32">
        <w:rPr>
          <w:rFonts w:ascii="Barlow" w:hAnsi="Barlow"/>
          <w:noProof/>
          <w:sz w:val="22"/>
          <w:szCs w:val="22"/>
        </w:rPr>
        <w:t>3</w:t>
      </w:r>
      <w:r w:rsidR="003F2EE6" w:rsidRPr="00060F32">
        <w:rPr>
          <w:rFonts w:ascii="Barlow" w:hAnsi="Barlow"/>
          <w:noProof/>
          <w:sz w:val="22"/>
          <w:szCs w:val="22"/>
        </w:rPr>
        <w:t xml:space="preserve"> </w:t>
      </w:r>
      <w:r w:rsidR="00060F32" w:rsidRPr="00060F32">
        <w:rPr>
          <w:rFonts w:ascii="Barlow" w:hAnsi="Barlow"/>
          <w:noProof/>
          <w:sz w:val="22"/>
          <w:szCs w:val="22"/>
        </w:rPr>
        <w:t xml:space="preserve">- </w:t>
      </w:r>
      <w:r w:rsidR="00C6712A" w:rsidRPr="00060F32">
        <w:rPr>
          <w:rFonts w:ascii="Barlow" w:hAnsi="Barlow"/>
          <w:noProof/>
          <w:sz w:val="22"/>
          <w:szCs w:val="22"/>
        </w:rPr>
        <w:t xml:space="preserve">tra i </w:t>
      </w:r>
      <w:r w:rsidR="00C55875" w:rsidRPr="00060F32">
        <w:rPr>
          <w:rFonts w:ascii="Barlow" w:hAnsi="Barlow"/>
          <w:noProof/>
          <w:sz w:val="22"/>
          <w:szCs w:val="22"/>
        </w:rPr>
        <w:t xml:space="preserve">più bassi del mercato. Tale valore di GWP assicura alla gamma </w:t>
      </w:r>
      <w:r w:rsidRPr="00060F32">
        <w:rPr>
          <w:rFonts w:ascii="Barlow" w:hAnsi="Barlow"/>
          <w:b/>
          <w:bCs/>
          <w:noProof/>
          <w:sz w:val="22"/>
          <w:szCs w:val="22"/>
        </w:rPr>
        <w:t>V</w:t>
      </w:r>
      <w:r w:rsidR="00C55875" w:rsidRPr="00060F32">
        <w:rPr>
          <w:rFonts w:ascii="Barlow" w:hAnsi="Barlow"/>
          <w:b/>
          <w:bCs/>
          <w:noProof/>
          <w:sz w:val="22"/>
          <w:szCs w:val="22"/>
        </w:rPr>
        <w:t>LP</w:t>
      </w:r>
      <w:r w:rsidR="00C55875" w:rsidRPr="00060F32">
        <w:rPr>
          <w:rFonts w:ascii="Barlow" w:hAnsi="Barlow"/>
          <w:noProof/>
          <w:sz w:val="22"/>
          <w:szCs w:val="22"/>
        </w:rPr>
        <w:t xml:space="preserve"> il rispetto della graduale riduzione di emissioni dovute all'utilizzo di gas ad effetto serra imposta dalla normativa F-GAS</w:t>
      </w:r>
      <w:r w:rsidR="00C55875" w:rsidRPr="00060F32">
        <w:rPr>
          <w:rFonts w:ascii="Barlow" w:hAnsi="Barlow"/>
          <w:i/>
          <w:iCs/>
          <w:sz w:val="22"/>
          <w:szCs w:val="22"/>
        </w:rPr>
        <w:t xml:space="preserve"> </w:t>
      </w:r>
      <w:r w:rsidR="00C55875" w:rsidRPr="00060F32">
        <w:rPr>
          <w:rFonts w:ascii="Barlow" w:hAnsi="Barlow"/>
          <w:sz w:val="22"/>
          <w:szCs w:val="22"/>
        </w:rPr>
        <w:t>(UE) 2024/573</w:t>
      </w:r>
      <w:r w:rsidR="00C55875" w:rsidRPr="00060F32">
        <w:rPr>
          <w:rFonts w:ascii="Barlow" w:hAnsi="Barlow"/>
          <w:noProof/>
          <w:sz w:val="22"/>
          <w:szCs w:val="22"/>
        </w:rPr>
        <w:t>.</w:t>
      </w:r>
    </w:p>
    <w:p w14:paraId="5E405EB4" w14:textId="77777777" w:rsidR="00C55875" w:rsidRPr="00060F32" w:rsidRDefault="00C55875" w:rsidP="00AB7A17">
      <w:pPr>
        <w:spacing w:before="100" w:beforeAutospacing="1" w:after="100" w:afterAutospacing="1"/>
        <w:contextualSpacing/>
        <w:jc w:val="both"/>
        <w:rPr>
          <w:rFonts w:ascii="Barlow" w:hAnsi="Barlow"/>
          <w:noProof/>
        </w:rPr>
      </w:pPr>
    </w:p>
    <w:p w14:paraId="667DF781" w14:textId="77777777" w:rsidR="00C55875" w:rsidRPr="00060F32" w:rsidRDefault="00C55875" w:rsidP="00AB7A17">
      <w:pPr>
        <w:spacing w:before="100" w:beforeAutospacing="1" w:after="100" w:afterAutospacing="1"/>
        <w:contextualSpacing/>
        <w:jc w:val="both"/>
        <w:rPr>
          <w:rFonts w:ascii="Barlow" w:eastAsia="Times New Roman" w:hAnsi="Barlow" w:cstheme="minorHAnsi"/>
          <w:i/>
          <w:iCs/>
          <w:sz w:val="18"/>
          <w:szCs w:val="18"/>
          <w:shd w:val="clear" w:color="auto" w:fill="FFFFFF"/>
          <w:lang w:eastAsia="it-IT"/>
        </w:rPr>
      </w:pPr>
      <w:r w:rsidRPr="00060F32">
        <w:rPr>
          <w:rFonts w:ascii="Barlow" w:hAnsi="Barlow" w:cstheme="minorHAnsi"/>
          <w:i/>
          <w:iCs/>
          <w:sz w:val="18"/>
          <w:szCs w:val="18"/>
        </w:rPr>
        <w:t xml:space="preserve">( * ) = </w:t>
      </w:r>
      <w:r w:rsidRPr="00060F32">
        <w:rPr>
          <w:rFonts w:ascii="Barlow" w:hAnsi="Barlow" w:cstheme="minorHAnsi"/>
          <w:i/>
          <w:iCs/>
          <w:sz w:val="18"/>
          <w:szCs w:val="18"/>
          <w:shd w:val="clear" w:color="auto" w:fill="FFFFFF"/>
        </w:rPr>
        <w:t>Il</w:t>
      </w:r>
      <w:r w:rsidRPr="00060F32">
        <w:rPr>
          <w:rStyle w:val="apple-converted-space"/>
          <w:rFonts w:ascii="Barlow" w:hAnsi="Barlow" w:cstheme="minorHAnsi"/>
          <w:i/>
          <w:iCs/>
          <w:sz w:val="18"/>
          <w:szCs w:val="18"/>
          <w:shd w:val="clear" w:color="auto" w:fill="FFFFFF"/>
        </w:rPr>
        <w:t> GWP (G</w:t>
      </w:r>
      <w:r w:rsidRPr="00060F32">
        <w:rPr>
          <w:rFonts w:ascii="Barlow" w:hAnsi="Barlow" w:cstheme="minorHAnsi"/>
          <w:i/>
          <w:iCs/>
          <w:sz w:val="18"/>
          <w:szCs w:val="18"/>
        </w:rPr>
        <w:t xml:space="preserve">lobal Warming Potential) è il valore </w:t>
      </w:r>
      <w:r w:rsidRPr="00060F32">
        <w:rPr>
          <w:rFonts w:ascii="Barlow" w:eastAsia="Times New Roman" w:hAnsi="Barlow" w:cstheme="minorHAnsi"/>
          <w:i/>
          <w:iCs/>
          <w:sz w:val="18"/>
          <w:szCs w:val="18"/>
          <w:shd w:val="clear" w:color="auto" w:fill="FFFFFF"/>
          <w:lang w:eastAsia="it-IT"/>
        </w:rPr>
        <w:t>per indicare in che entità un gas è in grado di riscaldare l’atmosfera</w:t>
      </w:r>
    </w:p>
    <w:p w14:paraId="2D6641A3" w14:textId="77777777" w:rsidR="009E75AA" w:rsidRPr="00060F32" w:rsidRDefault="009E75AA" w:rsidP="00AB7A17">
      <w:pPr>
        <w:spacing w:before="100" w:beforeAutospacing="1" w:after="100" w:afterAutospacing="1"/>
        <w:contextualSpacing/>
        <w:jc w:val="both"/>
        <w:rPr>
          <w:rFonts w:ascii="Barlow" w:hAnsi="Barlow"/>
          <w:noProof/>
        </w:rPr>
      </w:pPr>
    </w:p>
    <w:p w14:paraId="251EFD17" w14:textId="663AAAB8" w:rsidR="00C55875" w:rsidRPr="00060F32" w:rsidRDefault="006B6492" w:rsidP="00AB7A17">
      <w:pPr>
        <w:spacing w:before="100" w:beforeAutospacing="1" w:after="100" w:afterAutospacing="1"/>
        <w:contextualSpacing/>
        <w:jc w:val="both"/>
        <w:rPr>
          <w:rFonts w:ascii="Barlow" w:eastAsia="Times New Roman" w:hAnsi="Barlow"/>
          <w:sz w:val="22"/>
          <w:szCs w:val="22"/>
        </w:rPr>
      </w:pPr>
      <w:r w:rsidRPr="00060F32">
        <w:rPr>
          <w:rFonts w:ascii="Barlow" w:hAnsi="Barlow"/>
          <w:noProof/>
          <w:sz w:val="22"/>
          <w:szCs w:val="22"/>
        </w:rPr>
        <w:t>Le due taglie</w:t>
      </w:r>
      <w:r w:rsidR="00C55875" w:rsidRPr="00060F32">
        <w:rPr>
          <w:rFonts w:ascii="Barlow" w:hAnsi="Barlow"/>
          <w:noProof/>
          <w:sz w:val="22"/>
          <w:szCs w:val="22"/>
        </w:rPr>
        <w:t xml:space="preserve"> che compongono la gamma </w:t>
      </w:r>
      <w:r w:rsidRPr="00060F32">
        <w:rPr>
          <w:rFonts w:ascii="Barlow" w:hAnsi="Barlow"/>
          <w:b/>
          <w:bCs/>
          <w:noProof/>
          <w:sz w:val="22"/>
          <w:szCs w:val="22"/>
        </w:rPr>
        <w:t>V</w:t>
      </w:r>
      <w:r w:rsidR="00C55875" w:rsidRPr="00060F32">
        <w:rPr>
          <w:rFonts w:ascii="Barlow" w:hAnsi="Barlow"/>
          <w:b/>
          <w:bCs/>
          <w:noProof/>
          <w:sz w:val="22"/>
          <w:szCs w:val="22"/>
        </w:rPr>
        <w:t>LP</w:t>
      </w:r>
      <w:r w:rsidR="00C55875" w:rsidRPr="00060F32">
        <w:rPr>
          <w:rFonts w:ascii="Barlow" w:hAnsi="Barlow"/>
          <w:noProof/>
          <w:sz w:val="22"/>
          <w:szCs w:val="22"/>
        </w:rPr>
        <w:t xml:space="preserve"> di </w:t>
      </w:r>
      <w:r w:rsidR="00C55875" w:rsidRPr="00060F32">
        <w:rPr>
          <w:rFonts w:ascii="Barlow" w:hAnsi="Barlow"/>
          <w:b/>
          <w:bCs/>
          <w:noProof/>
          <w:sz w:val="22"/>
          <w:szCs w:val="22"/>
        </w:rPr>
        <w:t>Galletti</w:t>
      </w:r>
      <w:r w:rsidR="00C55875" w:rsidRPr="00060F32">
        <w:rPr>
          <w:rFonts w:ascii="Barlow" w:hAnsi="Barlow"/>
          <w:noProof/>
          <w:sz w:val="22"/>
          <w:szCs w:val="22"/>
        </w:rPr>
        <w:t xml:space="preserve"> sviluppano potenze in </w:t>
      </w:r>
      <w:r w:rsidR="0052302C" w:rsidRPr="00060F32">
        <w:rPr>
          <w:rFonts w:ascii="Barlow" w:hAnsi="Barlow"/>
          <w:noProof/>
          <w:sz w:val="22"/>
          <w:szCs w:val="22"/>
        </w:rPr>
        <w:t>riscaldamento</w:t>
      </w:r>
      <w:r w:rsidR="00C55875" w:rsidRPr="00060F32">
        <w:rPr>
          <w:rFonts w:ascii="Barlow" w:hAnsi="Barlow"/>
          <w:noProof/>
          <w:sz w:val="22"/>
          <w:szCs w:val="22"/>
        </w:rPr>
        <w:t xml:space="preserve"> </w:t>
      </w:r>
      <w:r w:rsidRPr="00060F32">
        <w:rPr>
          <w:rFonts w:ascii="Barlow" w:hAnsi="Barlow"/>
          <w:noProof/>
          <w:sz w:val="22"/>
          <w:szCs w:val="22"/>
        </w:rPr>
        <w:t>di</w:t>
      </w:r>
      <w:r w:rsidR="00C55875" w:rsidRPr="00060F32">
        <w:rPr>
          <w:rFonts w:ascii="Barlow" w:hAnsi="Barlow"/>
          <w:noProof/>
          <w:sz w:val="22"/>
          <w:szCs w:val="22"/>
        </w:rPr>
        <w:t xml:space="preserve"> </w:t>
      </w:r>
      <w:r w:rsidRPr="00060F32">
        <w:rPr>
          <w:rFonts w:ascii="Barlow" w:hAnsi="Barlow"/>
          <w:noProof/>
          <w:sz w:val="22"/>
          <w:szCs w:val="22"/>
        </w:rPr>
        <w:t>50</w:t>
      </w:r>
      <w:r w:rsidR="00C55875" w:rsidRPr="00060F32">
        <w:rPr>
          <w:rFonts w:ascii="Barlow" w:hAnsi="Barlow"/>
          <w:noProof/>
          <w:sz w:val="22"/>
          <w:szCs w:val="22"/>
        </w:rPr>
        <w:t xml:space="preserve"> </w:t>
      </w:r>
      <w:r w:rsidRPr="00060F32">
        <w:rPr>
          <w:rFonts w:ascii="Barlow" w:hAnsi="Barlow"/>
          <w:noProof/>
          <w:sz w:val="22"/>
          <w:szCs w:val="22"/>
        </w:rPr>
        <w:t>e 80</w:t>
      </w:r>
      <w:r w:rsidR="00C55875" w:rsidRPr="00060F32">
        <w:rPr>
          <w:rFonts w:ascii="Barlow" w:hAnsi="Barlow"/>
          <w:noProof/>
          <w:sz w:val="22"/>
          <w:szCs w:val="22"/>
        </w:rPr>
        <w:t xml:space="preserve"> kW</w:t>
      </w:r>
      <w:r w:rsidRPr="00060F32">
        <w:rPr>
          <w:rFonts w:ascii="Barlow" w:hAnsi="Barlow"/>
          <w:noProof/>
          <w:sz w:val="22"/>
          <w:szCs w:val="22"/>
        </w:rPr>
        <w:t xml:space="preserve">, scalabili fino a 480 kW grazie al layout modulare con le quali sono state concepite in fase di progettazione. Il </w:t>
      </w:r>
      <w:r w:rsidR="00C55875" w:rsidRPr="00060F32">
        <w:rPr>
          <w:rFonts w:ascii="Barlow" w:hAnsi="Barlow"/>
          <w:noProof/>
          <w:sz w:val="22"/>
          <w:szCs w:val="22"/>
        </w:rPr>
        <w:t xml:space="preserve">loro controllo ad inverter, oltre ad adeguare la potenza resa all'effettivo carico termico, consente anche una notevole riduzione dell'assorbimento elettrico sia all'avviamento del compressore stesso (riduzione delle correnti di </w:t>
      </w:r>
      <w:r w:rsidR="0052302C" w:rsidRPr="00060F32">
        <w:rPr>
          <w:rFonts w:ascii="Barlow" w:hAnsi="Barlow"/>
          <w:noProof/>
          <w:sz w:val="22"/>
          <w:szCs w:val="22"/>
        </w:rPr>
        <w:t>spunto</w:t>
      </w:r>
      <w:r w:rsidR="00C55875" w:rsidRPr="00060F32">
        <w:rPr>
          <w:rFonts w:ascii="Barlow" w:hAnsi="Barlow"/>
          <w:noProof/>
          <w:sz w:val="22"/>
          <w:szCs w:val="22"/>
        </w:rPr>
        <w:t>), sia durante il funzionamento ai carichi parziali, raggiungendo indici di efficienza stagionali tra i più alti del mercato HVAC</w:t>
      </w:r>
      <w:r w:rsidR="0052302C" w:rsidRPr="00060F32">
        <w:rPr>
          <w:rFonts w:ascii="Barlow" w:hAnsi="Barlow"/>
          <w:noProof/>
          <w:sz w:val="22"/>
          <w:szCs w:val="22"/>
        </w:rPr>
        <w:t xml:space="preserve"> (</w:t>
      </w:r>
      <w:r w:rsidR="00C55875" w:rsidRPr="00060F32">
        <w:rPr>
          <w:rFonts w:ascii="Barlow" w:hAnsi="Barlow"/>
          <w:noProof/>
          <w:sz w:val="22"/>
          <w:szCs w:val="22"/>
        </w:rPr>
        <w:t xml:space="preserve">SCOP fino a </w:t>
      </w:r>
      <w:r w:rsidR="00C55875" w:rsidRPr="00060F32">
        <w:rPr>
          <w:rFonts w:ascii="Barlow" w:eastAsia="Times New Roman" w:hAnsi="Barlow"/>
          <w:sz w:val="22"/>
          <w:szCs w:val="22"/>
        </w:rPr>
        <w:t>4,</w:t>
      </w:r>
      <w:r w:rsidR="008679B8" w:rsidRPr="00060F32">
        <w:rPr>
          <w:rFonts w:ascii="Barlow" w:eastAsia="Times New Roman" w:hAnsi="Barlow"/>
          <w:sz w:val="22"/>
          <w:szCs w:val="22"/>
        </w:rPr>
        <w:t>5</w:t>
      </w:r>
      <w:r w:rsidR="00C55875" w:rsidRPr="00060F32">
        <w:rPr>
          <w:rFonts w:ascii="Barlow" w:eastAsia="Times New Roman" w:hAnsi="Barlow"/>
          <w:sz w:val="22"/>
          <w:szCs w:val="22"/>
        </w:rPr>
        <w:t>0).</w:t>
      </w:r>
    </w:p>
    <w:p w14:paraId="283241A1" w14:textId="77777777" w:rsidR="00C6712A" w:rsidRPr="00060F32" w:rsidRDefault="00C6712A" w:rsidP="00AB7A17">
      <w:pPr>
        <w:spacing w:before="100" w:beforeAutospacing="1" w:after="100" w:afterAutospacing="1"/>
        <w:contextualSpacing/>
        <w:jc w:val="both"/>
        <w:rPr>
          <w:rFonts w:ascii="Barlow" w:eastAsia="Times New Roman" w:hAnsi="Barlow"/>
          <w:sz w:val="22"/>
          <w:szCs w:val="22"/>
        </w:rPr>
      </w:pPr>
    </w:p>
    <w:p w14:paraId="64DCA54F" w14:textId="7B1F7C50" w:rsidR="006B6492" w:rsidRPr="00060F32" w:rsidRDefault="006B6492" w:rsidP="00AB7A17">
      <w:pPr>
        <w:spacing w:before="100" w:beforeAutospacing="1" w:after="100" w:afterAutospacing="1"/>
        <w:contextualSpacing/>
        <w:jc w:val="both"/>
        <w:rPr>
          <w:rFonts w:ascii="Barlow" w:hAnsi="Barlow"/>
          <w:noProof/>
          <w:sz w:val="22"/>
          <w:szCs w:val="22"/>
        </w:rPr>
      </w:pPr>
      <w:r w:rsidRPr="00060F32">
        <w:rPr>
          <w:rFonts w:ascii="Barlow" w:eastAsia="Times New Roman" w:hAnsi="Barlow"/>
          <w:sz w:val="22"/>
          <w:szCs w:val="22"/>
        </w:rPr>
        <w:t xml:space="preserve">L’utilizzo della tecnologia </w:t>
      </w:r>
      <w:r w:rsidRPr="00060F32">
        <w:rPr>
          <w:rFonts w:ascii="Barlow" w:eastAsia="Times New Roman" w:hAnsi="Barlow"/>
          <w:b/>
          <w:bCs/>
          <w:sz w:val="22"/>
          <w:szCs w:val="22"/>
        </w:rPr>
        <w:t>EVI</w:t>
      </w:r>
      <w:r w:rsidRPr="00060F32">
        <w:rPr>
          <w:rFonts w:ascii="Barlow" w:eastAsia="Times New Roman" w:hAnsi="Barlow"/>
          <w:sz w:val="22"/>
          <w:szCs w:val="22"/>
        </w:rPr>
        <w:t xml:space="preserve"> (</w:t>
      </w:r>
      <w:proofErr w:type="spellStart"/>
      <w:r w:rsidRPr="00060F32">
        <w:rPr>
          <w:rFonts w:ascii="Barlow" w:eastAsia="Times New Roman" w:hAnsi="Barlow"/>
          <w:b/>
          <w:bCs/>
          <w:sz w:val="22"/>
          <w:szCs w:val="22"/>
        </w:rPr>
        <w:t>E</w:t>
      </w:r>
      <w:r w:rsidRPr="00060F32">
        <w:rPr>
          <w:rFonts w:ascii="Barlow" w:eastAsia="Times New Roman" w:hAnsi="Barlow"/>
          <w:sz w:val="22"/>
          <w:szCs w:val="22"/>
        </w:rPr>
        <w:t>nhanced</w:t>
      </w:r>
      <w:proofErr w:type="spellEnd"/>
      <w:r w:rsidRPr="00060F32">
        <w:rPr>
          <w:rFonts w:ascii="Barlow" w:eastAsia="Times New Roman" w:hAnsi="Barlow"/>
          <w:b/>
          <w:bCs/>
          <w:sz w:val="22"/>
          <w:szCs w:val="22"/>
        </w:rPr>
        <w:t xml:space="preserve"> V</w:t>
      </w:r>
      <w:r w:rsidRPr="00060F32">
        <w:rPr>
          <w:rFonts w:ascii="Barlow" w:eastAsia="Times New Roman" w:hAnsi="Barlow"/>
          <w:sz w:val="22"/>
          <w:szCs w:val="22"/>
        </w:rPr>
        <w:t>apor</w:t>
      </w:r>
      <w:r w:rsidRPr="00060F32">
        <w:rPr>
          <w:rFonts w:ascii="Barlow" w:eastAsia="Times New Roman" w:hAnsi="Barlow"/>
          <w:b/>
          <w:bCs/>
          <w:sz w:val="22"/>
          <w:szCs w:val="22"/>
        </w:rPr>
        <w:t xml:space="preserve"> I</w:t>
      </w:r>
      <w:r w:rsidRPr="00060F32">
        <w:rPr>
          <w:rFonts w:ascii="Barlow" w:eastAsia="Times New Roman" w:hAnsi="Barlow"/>
          <w:sz w:val="22"/>
          <w:szCs w:val="22"/>
        </w:rPr>
        <w:t xml:space="preserve">njection), </w:t>
      </w:r>
      <w:r w:rsidR="00C6712A" w:rsidRPr="00060F32">
        <w:rPr>
          <w:rFonts w:ascii="Barlow" w:eastAsia="Times New Roman" w:hAnsi="Barlow"/>
          <w:sz w:val="22"/>
          <w:szCs w:val="22"/>
        </w:rPr>
        <w:t>nonostante</w:t>
      </w:r>
      <w:r w:rsidRPr="00060F32">
        <w:rPr>
          <w:rFonts w:ascii="Barlow" w:eastAsia="Times New Roman" w:hAnsi="Barlow"/>
          <w:sz w:val="22"/>
          <w:szCs w:val="22"/>
        </w:rPr>
        <w:t xml:space="preserve"> il propano sia già un refrigerante eccellente per le alte temperature, ottimizza il ciclo termodinamico attraverso un'iniezione di vapore a media pressione permettendo di </w:t>
      </w:r>
      <w:r w:rsidRPr="00060F32">
        <w:rPr>
          <w:rFonts w:ascii="Barlow" w:eastAsia="Times New Roman" w:hAnsi="Barlow"/>
          <w:b/>
          <w:bCs/>
          <w:sz w:val="22"/>
          <w:szCs w:val="22"/>
        </w:rPr>
        <w:t>stabilizzare la potenza erogata</w:t>
      </w:r>
      <w:r w:rsidRPr="00060F32">
        <w:rPr>
          <w:rFonts w:ascii="Barlow" w:eastAsia="Times New Roman" w:hAnsi="Barlow"/>
          <w:sz w:val="22"/>
          <w:szCs w:val="22"/>
        </w:rPr>
        <w:t xml:space="preserve"> al calare della temperatura dell’aria esterna. </w:t>
      </w:r>
    </w:p>
    <w:p w14:paraId="13C72C71" w14:textId="77777777" w:rsidR="00C6712A" w:rsidRPr="00060F32" w:rsidRDefault="00C6712A" w:rsidP="00AB7A17">
      <w:pPr>
        <w:spacing w:before="100" w:beforeAutospacing="1" w:after="100" w:afterAutospacing="1"/>
        <w:contextualSpacing/>
        <w:jc w:val="both"/>
        <w:rPr>
          <w:rFonts w:ascii="Barlow" w:hAnsi="Barlow"/>
          <w:noProof/>
          <w:sz w:val="22"/>
          <w:szCs w:val="22"/>
        </w:rPr>
      </w:pPr>
    </w:p>
    <w:p w14:paraId="30E02B62" w14:textId="01F0F3D7" w:rsidR="00C55875" w:rsidRPr="00060F32" w:rsidRDefault="00C55875" w:rsidP="00AB7A17">
      <w:pPr>
        <w:spacing w:before="100" w:beforeAutospacing="1" w:after="100" w:afterAutospacing="1"/>
        <w:contextualSpacing/>
        <w:jc w:val="both"/>
        <w:rPr>
          <w:rFonts w:ascii="Barlow" w:hAnsi="Barlow"/>
          <w:noProof/>
          <w:sz w:val="22"/>
          <w:szCs w:val="22"/>
        </w:rPr>
      </w:pPr>
      <w:r w:rsidRPr="00060F32">
        <w:rPr>
          <w:rFonts w:ascii="Barlow" w:hAnsi="Barlow"/>
          <w:noProof/>
          <w:sz w:val="22"/>
          <w:szCs w:val="22"/>
        </w:rPr>
        <w:t xml:space="preserve">L’utilizzo di componentistica di assoluta qualità e la tecnica di avanguardia utilizzata per le parti frigorifere, idrauliche ed elettriche caratterizza le unità </w:t>
      </w:r>
      <w:r w:rsidR="008679B8" w:rsidRPr="00060F32">
        <w:rPr>
          <w:rFonts w:ascii="Barlow" w:hAnsi="Barlow"/>
          <w:b/>
          <w:bCs/>
          <w:noProof/>
          <w:sz w:val="22"/>
          <w:szCs w:val="22"/>
        </w:rPr>
        <w:t>V</w:t>
      </w:r>
      <w:r w:rsidRPr="00060F32">
        <w:rPr>
          <w:rFonts w:ascii="Barlow" w:hAnsi="Barlow"/>
          <w:b/>
          <w:bCs/>
          <w:noProof/>
          <w:sz w:val="22"/>
          <w:szCs w:val="22"/>
        </w:rPr>
        <w:t>LP</w:t>
      </w:r>
      <w:r w:rsidRPr="00060F32">
        <w:rPr>
          <w:rFonts w:ascii="Barlow" w:hAnsi="Barlow"/>
          <w:noProof/>
          <w:sz w:val="22"/>
          <w:szCs w:val="22"/>
        </w:rPr>
        <w:t xml:space="preserve"> di </w:t>
      </w:r>
      <w:r w:rsidRPr="00060F32">
        <w:rPr>
          <w:rFonts w:ascii="Barlow" w:hAnsi="Barlow"/>
          <w:b/>
          <w:bCs/>
          <w:noProof/>
          <w:sz w:val="22"/>
          <w:szCs w:val="22"/>
        </w:rPr>
        <w:t>Galletti</w:t>
      </w:r>
      <w:r w:rsidRPr="00060F32">
        <w:rPr>
          <w:rFonts w:ascii="Barlow" w:hAnsi="Barlow"/>
          <w:noProof/>
          <w:sz w:val="22"/>
          <w:szCs w:val="22"/>
        </w:rPr>
        <w:t xml:space="preserve">: </w:t>
      </w:r>
      <w:r w:rsidR="008679B8" w:rsidRPr="00060F32">
        <w:rPr>
          <w:rFonts w:ascii="Barlow" w:hAnsi="Barlow"/>
          <w:noProof/>
          <w:sz w:val="22"/>
          <w:szCs w:val="22"/>
        </w:rPr>
        <w:t>pompe di calore</w:t>
      </w:r>
      <w:r w:rsidRPr="00060F32">
        <w:rPr>
          <w:rFonts w:ascii="Barlow" w:hAnsi="Barlow"/>
          <w:noProof/>
          <w:sz w:val="22"/>
          <w:szCs w:val="22"/>
        </w:rPr>
        <w:t xml:space="preserve"> allo stato dell’arte in termini d’efficienza, affidabilità e limiti operativi di funzionamento. </w:t>
      </w:r>
    </w:p>
    <w:p w14:paraId="413070D5" w14:textId="77777777" w:rsidR="00C6712A" w:rsidRPr="00060F32" w:rsidRDefault="00C6712A" w:rsidP="00AB7A17">
      <w:pPr>
        <w:spacing w:before="100" w:beforeAutospacing="1" w:after="100" w:afterAutospacing="1"/>
        <w:contextualSpacing/>
        <w:jc w:val="both"/>
        <w:rPr>
          <w:rFonts w:ascii="Barlow" w:hAnsi="Barlow"/>
          <w:noProof/>
          <w:sz w:val="22"/>
          <w:szCs w:val="22"/>
        </w:rPr>
      </w:pPr>
    </w:p>
    <w:p w14:paraId="22ED0D48" w14:textId="7D05C269" w:rsidR="00C55875" w:rsidRPr="00060F32" w:rsidRDefault="00C55875" w:rsidP="00AB7A17">
      <w:pPr>
        <w:spacing w:before="100" w:beforeAutospacing="1" w:after="100" w:afterAutospacing="1"/>
        <w:contextualSpacing/>
        <w:jc w:val="both"/>
        <w:rPr>
          <w:rFonts w:ascii="Barlow" w:hAnsi="Barlow"/>
          <w:noProof/>
          <w:sz w:val="22"/>
          <w:szCs w:val="22"/>
        </w:rPr>
      </w:pPr>
      <w:r w:rsidRPr="00060F32">
        <w:rPr>
          <w:rFonts w:ascii="Barlow" w:hAnsi="Barlow"/>
          <w:noProof/>
          <w:sz w:val="22"/>
          <w:szCs w:val="22"/>
        </w:rPr>
        <w:t xml:space="preserve">Le unità </w:t>
      </w:r>
      <w:r w:rsidR="008679B8" w:rsidRPr="00060F32">
        <w:rPr>
          <w:rFonts w:ascii="Barlow" w:hAnsi="Barlow"/>
          <w:b/>
          <w:bCs/>
          <w:noProof/>
          <w:sz w:val="22"/>
          <w:szCs w:val="22"/>
        </w:rPr>
        <w:t>V</w:t>
      </w:r>
      <w:r w:rsidRPr="00060F32">
        <w:rPr>
          <w:rFonts w:ascii="Barlow" w:hAnsi="Barlow"/>
          <w:b/>
          <w:bCs/>
          <w:noProof/>
          <w:sz w:val="22"/>
          <w:szCs w:val="22"/>
        </w:rPr>
        <w:t>LP</w:t>
      </w:r>
      <w:r w:rsidRPr="00060F32">
        <w:rPr>
          <w:rFonts w:ascii="Barlow" w:hAnsi="Barlow"/>
          <w:noProof/>
          <w:sz w:val="22"/>
          <w:szCs w:val="22"/>
        </w:rPr>
        <w:t xml:space="preserve"> di </w:t>
      </w:r>
      <w:r w:rsidRPr="00060F32">
        <w:rPr>
          <w:rFonts w:ascii="Barlow" w:hAnsi="Barlow"/>
          <w:b/>
          <w:bCs/>
          <w:noProof/>
          <w:sz w:val="22"/>
          <w:szCs w:val="22"/>
        </w:rPr>
        <w:t>Galletti</w:t>
      </w:r>
      <w:r w:rsidRPr="00060F32">
        <w:rPr>
          <w:rFonts w:ascii="Barlow" w:hAnsi="Barlow"/>
          <w:noProof/>
          <w:sz w:val="22"/>
          <w:szCs w:val="22"/>
        </w:rPr>
        <w:t xml:space="preserve"> garantiscono</w:t>
      </w:r>
      <w:r w:rsidR="00C6712A" w:rsidRPr="00060F32">
        <w:rPr>
          <w:rFonts w:ascii="Barlow" w:hAnsi="Barlow"/>
          <w:noProof/>
          <w:sz w:val="22"/>
          <w:szCs w:val="22"/>
        </w:rPr>
        <w:t>,</w:t>
      </w:r>
      <w:r w:rsidR="008679B8" w:rsidRPr="00060F32">
        <w:rPr>
          <w:rFonts w:ascii="Barlow" w:hAnsi="Barlow"/>
          <w:noProof/>
          <w:sz w:val="22"/>
          <w:szCs w:val="22"/>
        </w:rPr>
        <w:t xml:space="preserve"> infatti</w:t>
      </w:r>
      <w:r w:rsidR="00C6712A" w:rsidRPr="00060F32">
        <w:rPr>
          <w:rFonts w:ascii="Barlow" w:hAnsi="Barlow"/>
          <w:noProof/>
          <w:sz w:val="22"/>
          <w:szCs w:val="22"/>
        </w:rPr>
        <w:t>,</w:t>
      </w:r>
      <w:r w:rsidRPr="00060F32">
        <w:rPr>
          <w:rFonts w:ascii="Barlow" w:hAnsi="Barlow"/>
          <w:noProof/>
          <w:sz w:val="22"/>
          <w:szCs w:val="22"/>
        </w:rPr>
        <w:t xml:space="preserve"> la possibilità di produrre acqua da -10°C a </w:t>
      </w:r>
      <w:r w:rsidR="008679B8" w:rsidRPr="00060F32">
        <w:rPr>
          <w:rFonts w:ascii="Barlow" w:hAnsi="Barlow"/>
          <w:noProof/>
          <w:sz w:val="22"/>
          <w:szCs w:val="22"/>
        </w:rPr>
        <w:t>75</w:t>
      </w:r>
      <w:r w:rsidRPr="00060F32">
        <w:rPr>
          <w:rFonts w:ascii="Barlow" w:hAnsi="Barlow"/>
          <w:noProof/>
          <w:sz w:val="22"/>
          <w:szCs w:val="22"/>
        </w:rPr>
        <w:t>°C e il funzionamento a pieno carico con aria esterna da -20°C a 48°C (le unità producono acqua calda a 60°C anche con aria esterna fino a -20°).</w:t>
      </w:r>
    </w:p>
    <w:p w14:paraId="1F5A8D85" w14:textId="77777777" w:rsidR="00C6712A" w:rsidRPr="00060F32" w:rsidRDefault="00C6712A" w:rsidP="00AB7A17">
      <w:pPr>
        <w:spacing w:before="100" w:beforeAutospacing="1" w:after="100" w:afterAutospacing="1"/>
        <w:contextualSpacing/>
        <w:jc w:val="both"/>
        <w:rPr>
          <w:rFonts w:ascii="Barlow" w:hAnsi="Barlow"/>
          <w:noProof/>
          <w:sz w:val="22"/>
          <w:szCs w:val="22"/>
        </w:rPr>
      </w:pPr>
    </w:p>
    <w:p w14:paraId="7B23479A" w14:textId="2A6486CE" w:rsidR="00C55875" w:rsidRPr="00060F32" w:rsidRDefault="00C55875" w:rsidP="00AB7A17">
      <w:pPr>
        <w:spacing w:before="100" w:beforeAutospacing="1" w:after="100" w:afterAutospacing="1"/>
        <w:contextualSpacing/>
        <w:jc w:val="both"/>
        <w:rPr>
          <w:rFonts w:ascii="Barlow" w:hAnsi="Barlow"/>
          <w:noProof/>
          <w:sz w:val="22"/>
          <w:szCs w:val="22"/>
        </w:rPr>
      </w:pPr>
      <w:r w:rsidRPr="00060F32">
        <w:rPr>
          <w:rFonts w:ascii="Barlow" w:hAnsi="Barlow"/>
          <w:noProof/>
          <w:sz w:val="22"/>
          <w:szCs w:val="22"/>
        </w:rPr>
        <w:t xml:space="preserve">La gamma </w:t>
      </w:r>
      <w:r w:rsidR="008679B8" w:rsidRPr="00060F32">
        <w:rPr>
          <w:rFonts w:ascii="Barlow" w:hAnsi="Barlow"/>
          <w:b/>
          <w:bCs/>
          <w:noProof/>
          <w:sz w:val="22"/>
          <w:szCs w:val="22"/>
        </w:rPr>
        <w:t>V</w:t>
      </w:r>
      <w:r w:rsidRPr="00060F32">
        <w:rPr>
          <w:rFonts w:ascii="Barlow" w:hAnsi="Barlow"/>
          <w:b/>
          <w:bCs/>
          <w:noProof/>
          <w:sz w:val="22"/>
          <w:szCs w:val="22"/>
        </w:rPr>
        <w:t>LP</w:t>
      </w:r>
      <w:r w:rsidRPr="00060F32">
        <w:rPr>
          <w:rFonts w:ascii="Barlow" w:hAnsi="Barlow"/>
          <w:noProof/>
          <w:sz w:val="22"/>
          <w:szCs w:val="22"/>
        </w:rPr>
        <w:t xml:space="preserve"> di </w:t>
      </w:r>
      <w:r w:rsidRPr="00060F32">
        <w:rPr>
          <w:rFonts w:ascii="Barlow" w:hAnsi="Barlow"/>
          <w:b/>
          <w:bCs/>
          <w:noProof/>
          <w:sz w:val="22"/>
          <w:szCs w:val="22"/>
        </w:rPr>
        <w:t>Galletti</w:t>
      </w:r>
      <w:r w:rsidRPr="00060F32">
        <w:rPr>
          <w:rFonts w:ascii="Barlow" w:hAnsi="Barlow"/>
          <w:noProof/>
          <w:sz w:val="22"/>
          <w:szCs w:val="22"/>
        </w:rPr>
        <w:t xml:space="preserve"> offre</w:t>
      </w:r>
      <w:r w:rsidR="00C6712A" w:rsidRPr="00060F32">
        <w:rPr>
          <w:rFonts w:ascii="Barlow" w:hAnsi="Barlow"/>
          <w:noProof/>
          <w:sz w:val="22"/>
          <w:szCs w:val="22"/>
        </w:rPr>
        <w:t>,</w:t>
      </w:r>
      <w:r w:rsidRPr="00060F32">
        <w:rPr>
          <w:rFonts w:ascii="Barlow" w:hAnsi="Barlow"/>
          <w:noProof/>
          <w:sz w:val="22"/>
          <w:szCs w:val="22"/>
        </w:rPr>
        <w:t xml:space="preserve"> </w:t>
      </w:r>
      <w:r w:rsidR="008679B8" w:rsidRPr="00060F32">
        <w:rPr>
          <w:rFonts w:ascii="Barlow" w:hAnsi="Barlow"/>
          <w:noProof/>
          <w:sz w:val="22"/>
          <w:szCs w:val="22"/>
        </w:rPr>
        <w:t>inoltre</w:t>
      </w:r>
      <w:r w:rsidR="00C6712A" w:rsidRPr="00060F32">
        <w:rPr>
          <w:rFonts w:ascii="Barlow" w:hAnsi="Barlow"/>
          <w:noProof/>
          <w:sz w:val="22"/>
          <w:szCs w:val="22"/>
        </w:rPr>
        <w:t>,</w:t>
      </w:r>
      <w:r w:rsidR="008679B8" w:rsidRPr="00060F32">
        <w:rPr>
          <w:rFonts w:ascii="Barlow" w:hAnsi="Barlow"/>
          <w:noProof/>
          <w:sz w:val="22"/>
          <w:szCs w:val="22"/>
        </w:rPr>
        <w:t xml:space="preserve"> </w:t>
      </w:r>
      <w:r w:rsidRPr="00060F32">
        <w:rPr>
          <w:rFonts w:ascii="Barlow" w:hAnsi="Barlow"/>
          <w:noProof/>
          <w:sz w:val="22"/>
          <w:szCs w:val="22"/>
        </w:rPr>
        <w:t xml:space="preserve">un’elevata configurabilità </w:t>
      </w:r>
      <w:r w:rsidR="00C6712A" w:rsidRPr="00060F32">
        <w:rPr>
          <w:rFonts w:ascii="Barlow" w:hAnsi="Barlow"/>
          <w:noProof/>
          <w:sz w:val="22"/>
          <w:szCs w:val="22"/>
        </w:rPr>
        <w:t xml:space="preserve">sia </w:t>
      </w:r>
      <w:r w:rsidRPr="00060F32">
        <w:rPr>
          <w:rFonts w:ascii="Barlow" w:hAnsi="Barlow"/>
          <w:noProof/>
          <w:sz w:val="22"/>
          <w:szCs w:val="22"/>
        </w:rPr>
        <w:t xml:space="preserve">dal punto di vista acustico, sia idraulico. </w:t>
      </w:r>
      <w:r w:rsidR="008679B8" w:rsidRPr="00060F32">
        <w:rPr>
          <w:rFonts w:ascii="Barlow" w:hAnsi="Barlow"/>
          <w:noProof/>
          <w:sz w:val="22"/>
          <w:szCs w:val="22"/>
        </w:rPr>
        <w:t>È infatti possibile integrare a bordo, senza aumentare l’ingombro in pianta, tutta la componentistica idraulica necessaria per applicazioni a 2 o 4 tubi: fino a 4 pompe, due per il circuito freddo e due per il circuito caldo, filtro metallico anti impurità, valvole 3 vie, valvole di sicurezza acqua, disaeratori ad alta efficienza, valvole di non ritorno, rubinetti di intercettazione e collettori di mandata e ritorno per l’installazione di più unità in parallelo.</w:t>
      </w:r>
    </w:p>
    <w:p w14:paraId="7076150D" w14:textId="77777777" w:rsidR="00C6712A" w:rsidRPr="00060F32" w:rsidRDefault="00C6712A" w:rsidP="00AB7A17">
      <w:pPr>
        <w:spacing w:before="100" w:beforeAutospacing="1" w:after="100" w:afterAutospacing="1"/>
        <w:contextualSpacing/>
        <w:jc w:val="both"/>
        <w:rPr>
          <w:rFonts w:ascii="Barlow" w:hAnsi="Barlow"/>
          <w:noProof/>
          <w:sz w:val="22"/>
          <w:szCs w:val="22"/>
        </w:rPr>
      </w:pPr>
    </w:p>
    <w:p w14:paraId="137EC93C" w14:textId="77777777" w:rsidR="00C55875" w:rsidRPr="00060F32" w:rsidRDefault="00C55875" w:rsidP="00AB7A17">
      <w:pPr>
        <w:spacing w:before="100" w:beforeAutospacing="1" w:after="100" w:afterAutospacing="1"/>
        <w:contextualSpacing/>
        <w:jc w:val="both"/>
        <w:rPr>
          <w:rFonts w:ascii="Barlow" w:hAnsi="Barlow"/>
          <w:noProof/>
          <w:sz w:val="22"/>
          <w:szCs w:val="22"/>
        </w:rPr>
      </w:pPr>
      <w:r w:rsidRPr="00060F32">
        <w:rPr>
          <w:rFonts w:ascii="Barlow" w:hAnsi="Barlow"/>
          <w:noProof/>
          <w:sz w:val="22"/>
          <w:szCs w:val="22"/>
        </w:rPr>
        <w:t>Il controllo avanzato, presente sull'intera gamma, permette un monitoraggio continuo dei parametri di funzionamento, logiche avanzate di regolazione e connettività e la gestione di procedure avanzate per la messa in sicurezza dell’unità in  caso di perdite di refrigerante (A3).</w:t>
      </w:r>
    </w:p>
    <w:p w14:paraId="5812531F" w14:textId="77777777" w:rsidR="009E75AA" w:rsidRPr="00060F32" w:rsidRDefault="009E75AA" w:rsidP="00AB7A17">
      <w:pPr>
        <w:spacing w:before="100" w:beforeAutospacing="1" w:after="100" w:afterAutospacing="1"/>
        <w:contextualSpacing/>
        <w:jc w:val="both"/>
        <w:rPr>
          <w:rFonts w:ascii="Barlow" w:hAnsi="Barlow"/>
          <w:noProof/>
          <w:sz w:val="22"/>
          <w:szCs w:val="22"/>
        </w:rPr>
      </w:pPr>
    </w:p>
    <w:p w14:paraId="23DEC5E5" w14:textId="77777777" w:rsidR="009E75AA" w:rsidRDefault="009E75AA" w:rsidP="00AB7A17">
      <w:pPr>
        <w:spacing w:before="100" w:beforeAutospacing="1" w:after="100" w:afterAutospacing="1"/>
        <w:contextualSpacing/>
        <w:jc w:val="both"/>
        <w:rPr>
          <w:rFonts w:ascii="Barlow" w:hAnsi="Barlow"/>
          <w:noProof/>
          <w:sz w:val="22"/>
          <w:szCs w:val="22"/>
        </w:rPr>
      </w:pPr>
    </w:p>
    <w:p w14:paraId="23AD5BE7" w14:textId="77777777" w:rsidR="009E75AA" w:rsidRDefault="009E75AA" w:rsidP="00AB7A17">
      <w:pPr>
        <w:spacing w:before="100" w:beforeAutospacing="1" w:after="100" w:afterAutospacing="1"/>
        <w:contextualSpacing/>
        <w:jc w:val="both"/>
        <w:rPr>
          <w:rFonts w:ascii="Barlow" w:hAnsi="Barlow"/>
          <w:noProof/>
          <w:sz w:val="22"/>
          <w:szCs w:val="22"/>
        </w:rPr>
      </w:pPr>
    </w:p>
    <w:p w14:paraId="4A23F981" w14:textId="77777777" w:rsidR="00020F2B" w:rsidRPr="008E55FD" w:rsidRDefault="00020F2B" w:rsidP="00AB7A17">
      <w:pPr>
        <w:spacing w:before="100" w:beforeAutospacing="1" w:after="100" w:afterAutospacing="1"/>
        <w:contextualSpacing/>
        <w:jc w:val="both"/>
        <w:rPr>
          <w:rFonts w:ascii="Barlow" w:hAnsi="Barlow" w:cstheme="minorHAnsi"/>
          <w:sz w:val="22"/>
          <w:szCs w:val="22"/>
        </w:rPr>
      </w:pPr>
    </w:p>
    <w:p w14:paraId="2ECEB1A7" w14:textId="401CEB96" w:rsidR="00C55875" w:rsidRPr="00C6712A" w:rsidRDefault="00C55875" w:rsidP="00AB7A17">
      <w:pPr>
        <w:pBdr>
          <w:top w:val="single" w:sz="4" w:space="1" w:color="auto"/>
          <w:left w:val="single" w:sz="4" w:space="4" w:color="auto"/>
          <w:bottom w:val="single" w:sz="4" w:space="1" w:color="auto"/>
          <w:right w:val="single" w:sz="4" w:space="4" w:color="auto"/>
        </w:pBdr>
        <w:spacing w:before="100" w:beforeAutospacing="1" w:after="100" w:afterAutospacing="1"/>
        <w:contextualSpacing/>
        <w:jc w:val="both"/>
        <w:rPr>
          <w:rFonts w:ascii="Barlow" w:hAnsi="Barlow" w:cstheme="minorHAnsi"/>
          <w:b/>
          <w:bCs/>
        </w:rPr>
      </w:pPr>
      <w:r w:rsidRPr="00C6712A">
        <w:rPr>
          <w:rFonts w:ascii="Barlow" w:hAnsi="Barlow" w:cstheme="minorHAnsi"/>
          <w:b/>
          <w:bCs/>
        </w:rPr>
        <w:t xml:space="preserve">SINTESI TECNICA GAMMA </w:t>
      </w:r>
      <w:r w:rsidR="009E75AA" w:rsidRPr="00C6712A">
        <w:rPr>
          <w:rFonts w:ascii="Barlow" w:hAnsi="Barlow" w:cstheme="minorHAnsi"/>
          <w:b/>
          <w:bCs/>
        </w:rPr>
        <w:t>VLP</w:t>
      </w:r>
    </w:p>
    <w:p w14:paraId="4A821F92" w14:textId="77777777" w:rsidR="00C55875" w:rsidRPr="008E55FD"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 xml:space="preserve">Utilizzo di </w:t>
      </w:r>
      <w:r w:rsidRPr="00591751">
        <w:rPr>
          <w:rFonts w:ascii="Barlow" w:hAnsi="Barlow" w:cstheme="minorHAnsi"/>
          <w:b/>
          <w:bCs/>
          <w:sz w:val="22"/>
          <w:szCs w:val="22"/>
        </w:rPr>
        <w:t>refrigerante naturale</w:t>
      </w:r>
      <w:r w:rsidRPr="008E55FD">
        <w:rPr>
          <w:rFonts w:ascii="Barlow" w:hAnsi="Barlow" w:cstheme="minorHAnsi"/>
          <w:sz w:val="22"/>
          <w:szCs w:val="22"/>
        </w:rPr>
        <w:t xml:space="preserve"> R290 (GWP = 3)</w:t>
      </w:r>
    </w:p>
    <w:p w14:paraId="7D01FDF3" w14:textId="7F25AE72" w:rsidR="00C55875" w:rsidRPr="008E55FD"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Ridott</w:t>
      </w:r>
      <w:r w:rsidR="0021566B">
        <w:rPr>
          <w:rFonts w:ascii="Barlow" w:hAnsi="Barlow" w:cstheme="minorHAnsi"/>
          <w:sz w:val="22"/>
          <w:szCs w:val="22"/>
        </w:rPr>
        <w:t xml:space="preserve">a </w:t>
      </w:r>
      <w:r w:rsidRPr="008E55FD">
        <w:rPr>
          <w:rFonts w:ascii="Barlow" w:hAnsi="Barlow" w:cstheme="minorHAnsi"/>
          <w:sz w:val="22"/>
          <w:szCs w:val="22"/>
        </w:rPr>
        <w:t xml:space="preserve">carica di refrigerante (&lt; </w:t>
      </w:r>
      <w:r w:rsidR="0021566B">
        <w:rPr>
          <w:rFonts w:ascii="Barlow" w:hAnsi="Barlow" w:cstheme="minorHAnsi"/>
          <w:sz w:val="22"/>
          <w:szCs w:val="22"/>
        </w:rPr>
        <w:t>10</w:t>
      </w:r>
      <w:r w:rsidRPr="008E55FD">
        <w:rPr>
          <w:rFonts w:ascii="Barlow" w:hAnsi="Barlow" w:cstheme="minorHAnsi"/>
          <w:sz w:val="22"/>
          <w:szCs w:val="22"/>
        </w:rPr>
        <w:t xml:space="preserve"> kg)</w:t>
      </w:r>
    </w:p>
    <w:p w14:paraId="50785248" w14:textId="64A0827A" w:rsidR="00C55875" w:rsidRPr="00591751"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 xml:space="preserve">Compressore scroll a velocità variabile pilotato </w:t>
      </w:r>
      <w:r w:rsidRPr="00591751">
        <w:rPr>
          <w:rFonts w:ascii="Barlow" w:hAnsi="Barlow" w:cstheme="minorHAnsi"/>
          <w:sz w:val="22"/>
          <w:szCs w:val="22"/>
        </w:rPr>
        <w:t>da</w:t>
      </w:r>
      <w:r w:rsidRPr="00591751">
        <w:rPr>
          <w:rFonts w:ascii="Barlow" w:hAnsi="Barlow" w:cstheme="minorHAnsi"/>
          <w:b/>
          <w:bCs/>
          <w:sz w:val="22"/>
          <w:szCs w:val="22"/>
        </w:rPr>
        <w:t xml:space="preserve"> inverter</w:t>
      </w:r>
      <w:r w:rsidR="0021566B" w:rsidRPr="00591751">
        <w:rPr>
          <w:rFonts w:ascii="Barlow" w:hAnsi="Barlow" w:cstheme="minorHAnsi"/>
          <w:b/>
          <w:bCs/>
          <w:sz w:val="22"/>
          <w:szCs w:val="22"/>
        </w:rPr>
        <w:t xml:space="preserve"> con iniezione di vapore</w:t>
      </w:r>
    </w:p>
    <w:p w14:paraId="2DAC27C4" w14:textId="4093844F" w:rsidR="00591751" w:rsidRPr="008E55FD" w:rsidRDefault="00591751" w:rsidP="00AB7A17">
      <w:pPr>
        <w:pStyle w:val="Paragrafoelenco"/>
        <w:numPr>
          <w:ilvl w:val="0"/>
          <w:numId w:val="4"/>
        </w:numPr>
        <w:contextualSpacing/>
        <w:jc w:val="both"/>
        <w:rPr>
          <w:rFonts w:ascii="Barlow" w:hAnsi="Barlow" w:cstheme="minorHAnsi"/>
          <w:sz w:val="22"/>
          <w:szCs w:val="22"/>
        </w:rPr>
      </w:pPr>
      <w:r>
        <w:rPr>
          <w:rFonts w:ascii="Barlow" w:hAnsi="Barlow" w:cstheme="minorHAnsi"/>
          <w:b/>
          <w:bCs/>
          <w:sz w:val="22"/>
          <w:szCs w:val="22"/>
        </w:rPr>
        <w:t>Modularità</w:t>
      </w:r>
      <w:r>
        <w:rPr>
          <w:rFonts w:ascii="Barlow" w:hAnsi="Barlow" w:cstheme="minorHAnsi"/>
          <w:sz w:val="22"/>
          <w:szCs w:val="22"/>
        </w:rPr>
        <w:t xml:space="preserve"> fino a 480 kW</w:t>
      </w:r>
    </w:p>
    <w:p w14:paraId="32F96980" w14:textId="0C2F01A1" w:rsidR="00C55875" w:rsidRPr="008E55FD"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Elevatissimi valori di efficienza stagionale (</w:t>
      </w:r>
      <w:r w:rsidRPr="00591751">
        <w:rPr>
          <w:rFonts w:ascii="Barlow" w:hAnsi="Barlow" w:cstheme="minorHAnsi"/>
          <w:b/>
          <w:bCs/>
          <w:sz w:val="22"/>
          <w:szCs w:val="22"/>
        </w:rPr>
        <w:t>SCOP fino a 4</w:t>
      </w:r>
      <w:r w:rsidR="0021566B" w:rsidRPr="00591751">
        <w:rPr>
          <w:rFonts w:ascii="Barlow" w:hAnsi="Barlow" w:cstheme="minorHAnsi"/>
          <w:b/>
          <w:bCs/>
          <w:sz w:val="22"/>
          <w:szCs w:val="22"/>
        </w:rPr>
        <w:t>,5</w:t>
      </w:r>
      <w:r w:rsidRPr="00591751">
        <w:rPr>
          <w:rFonts w:ascii="Barlow" w:hAnsi="Barlow" w:cstheme="minorHAnsi"/>
          <w:b/>
          <w:bCs/>
          <w:sz w:val="22"/>
          <w:szCs w:val="22"/>
        </w:rPr>
        <w:t>0</w:t>
      </w:r>
      <w:r w:rsidRPr="008E55FD">
        <w:rPr>
          <w:rFonts w:ascii="Barlow" w:hAnsi="Barlow" w:cstheme="minorHAnsi"/>
          <w:sz w:val="22"/>
          <w:szCs w:val="22"/>
        </w:rPr>
        <w:t>)</w:t>
      </w:r>
    </w:p>
    <w:p w14:paraId="25512912" w14:textId="25B8C2B6" w:rsidR="00C55875" w:rsidRPr="008E55FD"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 xml:space="preserve">Massima temperatura </w:t>
      </w:r>
      <w:r w:rsidRPr="00591751">
        <w:rPr>
          <w:rFonts w:ascii="Barlow" w:hAnsi="Barlow" w:cstheme="minorHAnsi"/>
          <w:sz w:val="22"/>
          <w:szCs w:val="22"/>
        </w:rPr>
        <w:t>dell’</w:t>
      </w:r>
      <w:r w:rsidRPr="00591751">
        <w:rPr>
          <w:rFonts w:ascii="Barlow" w:hAnsi="Barlow" w:cstheme="minorHAnsi"/>
          <w:b/>
          <w:bCs/>
          <w:sz w:val="22"/>
          <w:szCs w:val="22"/>
        </w:rPr>
        <w:t xml:space="preserve">acqua prodotta </w:t>
      </w:r>
      <w:r w:rsidR="0021566B" w:rsidRPr="00591751">
        <w:rPr>
          <w:rFonts w:ascii="Barlow" w:hAnsi="Barlow" w:cstheme="minorHAnsi"/>
          <w:b/>
          <w:bCs/>
          <w:sz w:val="22"/>
          <w:szCs w:val="22"/>
        </w:rPr>
        <w:t>75</w:t>
      </w:r>
      <w:r w:rsidRPr="00591751">
        <w:rPr>
          <w:rFonts w:ascii="Barlow" w:hAnsi="Barlow" w:cstheme="minorHAnsi"/>
          <w:b/>
          <w:bCs/>
          <w:sz w:val="22"/>
          <w:szCs w:val="22"/>
        </w:rPr>
        <w:t>°C</w:t>
      </w:r>
    </w:p>
    <w:p w14:paraId="35A15BA6" w14:textId="77777777" w:rsidR="00C55875"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Acqua prodotta a 60°C con -20°C d’aria esterna</w:t>
      </w:r>
    </w:p>
    <w:p w14:paraId="6C6A0A84" w14:textId="77777777" w:rsidR="00591751" w:rsidRPr="008E55FD" w:rsidRDefault="00591751" w:rsidP="00AB7A17">
      <w:pPr>
        <w:pStyle w:val="Paragrafoelenco"/>
        <w:numPr>
          <w:ilvl w:val="0"/>
          <w:numId w:val="4"/>
        </w:numPr>
        <w:contextualSpacing/>
        <w:jc w:val="both"/>
        <w:rPr>
          <w:rFonts w:ascii="Barlow" w:hAnsi="Barlow" w:cstheme="minorHAnsi"/>
          <w:sz w:val="22"/>
          <w:szCs w:val="22"/>
        </w:rPr>
      </w:pPr>
      <w:r>
        <w:rPr>
          <w:rFonts w:ascii="Barlow" w:hAnsi="Barlow" w:cstheme="minorHAnsi"/>
          <w:sz w:val="22"/>
          <w:szCs w:val="22"/>
        </w:rPr>
        <w:t>Configurabilità idraulica</w:t>
      </w:r>
      <w:r w:rsidRPr="008E55FD">
        <w:rPr>
          <w:rFonts w:ascii="Barlow" w:hAnsi="Barlow" w:cstheme="minorHAnsi"/>
          <w:sz w:val="22"/>
          <w:szCs w:val="22"/>
        </w:rPr>
        <w:t xml:space="preserve"> </w:t>
      </w:r>
      <w:r>
        <w:rPr>
          <w:rFonts w:ascii="Barlow" w:hAnsi="Barlow" w:cstheme="minorHAnsi"/>
          <w:sz w:val="22"/>
          <w:szCs w:val="22"/>
        </w:rPr>
        <w:t xml:space="preserve">per impianti a </w:t>
      </w:r>
      <w:r w:rsidRPr="00591751">
        <w:rPr>
          <w:rFonts w:ascii="Barlow" w:hAnsi="Barlow" w:cstheme="minorHAnsi"/>
          <w:b/>
          <w:bCs/>
          <w:sz w:val="22"/>
          <w:szCs w:val="22"/>
        </w:rPr>
        <w:t>2 o 4 tubi</w:t>
      </w:r>
    </w:p>
    <w:p w14:paraId="0A45CD6B" w14:textId="77777777" w:rsidR="00C55875" w:rsidRPr="008E55FD"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 xml:space="preserve">Circuitazione della batteria alettata concepita per assicurare lo </w:t>
      </w:r>
      <w:r w:rsidRPr="00591751">
        <w:rPr>
          <w:rFonts w:ascii="Barlow" w:hAnsi="Barlow" w:cstheme="minorHAnsi"/>
          <w:b/>
          <w:bCs/>
          <w:sz w:val="22"/>
          <w:szCs w:val="22"/>
        </w:rPr>
        <w:t>scambio in controcorrente</w:t>
      </w:r>
      <w:r w:rsidRPr="008E55FD">
        <w:rPr>
          <w:rFonts w:ascii="Barlow" w:hAnsi="Barlow" w:cstheme="minorHAnsi"/>
          <w:sz w:val="22"/>
          <w:szCs w:val="22"/>
        </w:rPr>
        <w:t xml:space="preserve"> tra aria e refrigerante in ogni modalità di funzionamento.</w:t>
      </w:r>
    </w:p>
    <w:p w14:paraId="32E63ABE" w14:textId="77777777" w:rsidR="00C55875" w:rsidRPr="008E55FD" w:rsidRDefault="00C55875" w:rsidP="00AB7A17">
      <w:pPr>
        <w:pStyle w:val="Paragrafoelenco"/>
        <w:numPr>
          <w:ilvl w:val="0"/>
          <w:numId w:val="4"/>
        </w:numPr>
        <w:contextualSpacing/>
        <w:jc w:val="both"/>
        <w:rPr>
          <w:rFonts w:ascii="Barlow" w:hAnsi="Barlow" w:cstheme="minorHAnsi"/>
          <w:sz w:val="22"/>
          <w:szCs w:val="22"/>
        </w:rPr>
      </w:pPr>
      <w:r w:rsidRPr="008E55FD">
        <w:rPr>
          <w:rFonts w:ascii="Barlow" w:hAnsi="Barlow" w:cstheme="minorHAnsi"/>
          <w:sz w:val="22"/>
          <w:szCs w:val="22"/>
        </w:rPr>
        <w:t>Valvola di espansione elettronica di serie</w:t>
      </w:r>
    </w:p>
    <w:p w14:paraId="409F0B06" w14:textId="4DDBCA37" w:rsidR="009E75AA" w:rsidRPr="00C6712A" w:rsidRDefault="00C55875" w:rsidP="00AB7A17">
      <w:pPr>
        <w:pStyle w:val="Paragrafoelenco"/>
        <w:numPr>
          <w:ilvl w:val="0"/>
          <w:numId w:val="4"/>
        </w:numPr>
        <w:contextualSpacing/>
        <w:jc w:val="both"/>
        <w:rPr>
          <w:rFonts w:ascii="Barlow" w:hAnsi="Barlow" w:cstheme="minorHAnsi"/>
          <w:b/>
          <w:bCs/>
        </w:rPr>
      </w:pPr>
      <w:r w:rsidRPr="008E55FD">
        <w:rPr>
          <w:rFonts w:ascii="Barlow" w:hAnsi="Barlow" w:cstheme="minorHAnsi"/>
          <w:sz w:val="22"/>
          <w:szCs w:val="22"/>
        </w:rPr>
        <w:t xml:space="preserve">Logiche avanzate per la </w:t>
      </w:r>
      <w:r w:rsidRPr="00591751">
        <w:rPr>
          <w:rFonts w:ascii="Barlow" w:hAnsi="Barlow" w:cstheme="minorHAnsi"/>
          <w:b/>
          <w:bCs/>
          <w:sz w:val="22"/>
          <w:szCs w:val="22"/>
        </w:rPr>
        <w:t>messa in sicurezza dell’unità</w:t>
      </w:r>
      <w:r w:rsidRPr="008E55FD">
        <w:rPr>
          <w:rFonts w:ascii="Barlow" w:hAnsi="Barlow" w:cstheme="minorHAnsi"/>
          <w:sz w:val="22"/>
          <w:szCs w:val="22"/>
        </w:rPr>
        <w:t xml:space="preserve"> in caso di fughe di refrigerante</w:t>
      </w:r>
    </w:p>
    <w:p w14:paraId="1097959D" w14:textId="77777777" w:rsidR="009E75AA" w:rsidRPr="00E33061" w:rsidRDefault="009E75AA" w:rsidP="00AB7A17">
      <w:pPr>
        <w:spacing w:before="100" w:beforeAutospacing="1" w:after="100" w:afterAutospacing="1"/>
        <w:contextualSpacing/>
        <w:jc w:val="both"/>
        <w:rPr>
          <w:rFonts w:ascii="Barlow" w:hAnsi="Barlow" w:cstheme="minorHAnsi"/>
          <w:i/>
          <w:iCs/>
          <w:sz w:val="22"/>
          <w:szCs w:val="22"/>
        </w:rPr>
      </w:pPr>
      <w:r w:rsidRPr="008E55FD">
        <w:rPr>
          <w:rFonts w:ascii="Barlow" w:hAnsi="Barlow" w:cstheme="minorHAnsi"/>
          <w:i/>
          <w:iCs/>
          <w:sz w:val="22"/>
          <w:szCs w:val="22"/>
        </w:rPr>
        <w:t>___________________</w:t>
      </w:r>
      <w:r>
        <w:rPr>
          <w:rFonts w:ascii="Barlow" w:hAnsi="Barlow" w:cstheme="minorHAnsi"/>
          <w:i/>
          <w:iCs/>
          <w:sz w:val="22"/>
          <w:szCs w:val="22"/>
        </w:rPr>
        <w:t>_________________</w:t>
      </w:r>
    </w:p>
    <w:p w14:paraId="22535572" w14:textId="77777777" w:rsidR="009E75AA" w:rsidRDefault="009E75AA" w:rsidP="00AB7A17">
      <w:pPr>
        <w:spacing w:before="100" w:beforeAutospacing="1" w:after="100" w:afterAutospacing="1"/>
        <w:contextualSpacing/>
        <w:jc w:val="both"/>
        <w:rPr>
          <w:rFonts w:ascii="Barlow" w:hAnsi="Barlow"/>
          <w:color w:val="EE0000"/>
          <w:sz w:val="22"/>
          <w:szCs w:val="22"/>
        </w:rPr>
      </w:pPr>
    </w:p>
    <w:p w14:paraId="4705D8BC" w14:textId="6499C898" w:rsidR="009E75AA" w:rsidRPr="00AB7A17" w:rsidRDefault="009E75AA" w:rsidP="00AB7A17">
      <w:pPr>
        <w:spacing w:before="100" w:beforeAutospacing="1" w:after="100" w:afterAutospacing="1"/>
        <w:contextualSpacing/>
        <w:jc w:val="both"/>
        <w:rPr>
          <w:rFonts w:ascii="Barlow" w:hAnsi="Barlow"/>
          <w:b/>
          <w:bCs/>
          <w:color w:val="000000" w:themeColor="text1"/>
        </w:rPr>
      </w:pPr>
      <w:r w:rsidRPr="009E75AA">
        <w:rPr>
          <w:rFonts w:ascii="Barlow" w:hAnsi="Barlow"/>
          <w:b/>
          <w:bCs/>
          <w:color w:val="000000" w:themeColor="text1"/>
        </w:rPr>
        <w:t>Think. Advance. Design.</w:t>
      </w:r>
    </w:p>
    <w:p w14:paraId="46587AFD" w14:textId="77777777" w:rsidR="009E75AA" w:rsidRDefault="009E75AA" w:rsidP="00AB7A17">
      <w:pPr>
        <w:shd w:val="clear" w:color="auto" w:fill="FFFFFF"/>
        <w:spacing w:before="100" w:beforeAutospacing="1" w:after="100" w:afterAutospacing="1"/>
        <w:contextualSpacing/>
        <w:jc w:val="both"/>
        <w:rPr>
          <w:rFonts w:ascii="Barlow" w:eastAsia="Times New Roman" w:hAnsi="Barlow" w:cs="Arial"/>
          <w:color w:val="212529"/>
          <w:kern w:val="0"/>
          <w:sz w:val="22"/>
          <w:szCs w:val="22"/>
          <w:lang w:eastAsia="it-IT"/>
          <w14:ligatures w14:val="none"/>
        </w:rPr>
      </w:pPr>
      <w:r w:rsidRPr="009E75AA">
        <w:rPr>
          <w:rFonts w:ascii="Barlow" w:eastAsia="Times New Roman" w:hAnsi="Barlow" w:cs="Arial"/>
          <w:color w:val="212529"/>
          <w:kern w:val="0"/>
          <w:sz w:val="22"/>
          <w:szCs w:val="22"/>
          <w:lang w:eastAsia="it-IT"/>
          <w14:ligatures w14:val="none"/>
        </w:rPr>
        <w:t xml:space="preserve">Immaginare la climatizzazione di domani significa guardare oltre la tecnologia e oltre il prodotto. Significa comprendere come cambiano gli spazi in cui viviamo, quali esigenze avranno le persone, quali soluzioni saranno davvero sostenibili nel lungo periodo. </w:t>
      </w:r>
    </w:p>
    <w:p w14:paraId="0306BFAE" w14:textId="77777777" w:rsidR="00AB7A17" w:rsidRDefault="00AB7A17" w:rsidP="00AB7A17">
      <w:pPr>
        <w:shd w:val="clear" w:color="auto" w:fill="FFFFFF"/>
        <w:spacing w:before="100" w:beforeAutospacing="1" w:after="100" w:afterAutospacing="1"/>
        <w:contextualSpacing/>
        <w:jc w:val="both"/>
        <w:rPr>
          <w:rFonts w:ascii="Barlow" w:eastAsia="Times New Roman" w:hAnsi="Barlow" w:cs="Arial"/>
          <w:color w:val="212529"/>
          <w:kern w:val="0"/>
          <w:sz w:val="22"/>
          <w:szCs w:val="22"/>
          <w:lang w:eastAsia="it-IT"/>
          <w14:ligatures w14:val="none"/>
        </w:rPr>
      </w:pPr>
    </w:p>
    <w:p w14:paraId="4B731BD1" w14:textId="1E3C8764" w:rsidR="009E75AA" w:rsidRPr="00060F32" w:rsidRDefault="009E75AA" w:rsidP="00AB7A17">
      <w:pPr>
        <w:shd w:val="clear" w:color="auto" w:fill="FFFFFF"/>
        <w:spacing w:before="100" w:beforeAutospacing="1" w:after="100" w:afterAutospacing="1"/>
        <w:contextualSpacing/>
        <w:jc w:val="both"/>
        <w:rPr>
          <w:rFonts w:ascii="Barlow" w:eastAsia="Times New Roman" w:hAnsi="Barlow" w:cs="Arial"/>
          <w:kern w:val="0"/>
          <w:sz w:val="22"/>
          <w:szCs w:val="22"/>
          <w:lang w:eastAsia="it-IT"/>
          <w14:ligatures w14:val="none"/>
        </w:rPr>
      </w:pPr>
      <w:r w:rsidRPr="00060F32">
        <w:rPr>
          <w:rFonts w:ascii="Barlow" w:eastAsia="Times New Roman" w:hAnsi="Barlow" w:cs="Arial"/>
          <w:kern w:val="0"/>
          <w:sz w:val="22"/>
          <w:szCs w:val="22"/>
          <w:lang w:eastAsia="it-IT"/>
          <w14:ligatures w14:val="none"/>
        </w:rPr>
        <w:t>Per questo Galletti ha scelto un approccio fondato sull'</w:t>
      </w:r>
      <w:r w:rsidRPr="00060F32">
        <w:rPr>
          <w:rFonts w:ascii="Barlow" w:eastAsia="Times New Roman" w:hAnsi="Barlow" w:cs="Arial"/>
          <w:b/>
          <w:bCs/>
          <w:kern w:val="0"/>
          <w:sz w:val="22"/>
          <w:szCs w:val="22"/>
          <w:lang w:eastAsia="it-IT"/>
          <w14:ligatures w14:val="none"/>
        </w:rPr>
        <w:t>Advanced Design</w:t>
      </w:r>
      <w:r w:rsidRPr="00060F32">
        <w:rPr>
          <w:rFonts w:ascii="Barlow" w:eastAsia="Times New Roman" w:hAnsi="Barlow" w:cs="Arial"/>
          <w:kern w:val="0"/>
          <w:sz w:val="22"/>
          <w:szCs w:val="22"/>
          <w:lang w:eastAsia="it-IT"/>
          <w14:ligatures w14:val="none"/>
        </w:rPr>
        <w:t>, un metodo che unisce </w:t>
      </w:r>
      <w:r w:rsidRPr="00060F32">
        <w:rPr>
          <w:rFonts w:ascii="Barlow" w:eastAsia="Times New Roman" w:hAnsi="Barlow" w:cs="Arial"/>
          <w:b/>
          <w:bCs/>
          <w:kern w:val="0"/>
          <w:sz w:val="22"/>
          <w:szCs w:val="22"/>
          <w:lang w:eastAsia="it-IT"/>
          <w14:ligatures w14:val="none"/>
        </w:rPr>
        <w:t>ricerca</w:t>
      </w:r>
      <w:r w:rsidRPr="00060F32">
        <w:rPr>
          <w:rFonts w:ascii="Barlow" w:eastAsia="Times New Roman" w:hAnsi="Barlow" w:cs="Arial"/>
          <w:kern w:val="0"/>
          <w:sz w:val="22"/>
          <w:szCs w:val="22"/>
          <w:lang w:eastAsia="it-IT"/>
          <w14:ligatures w14:val="none"/>
        </w:rPr>
        <w:t>, </w:t>
      </w:r>
      <w:r w:rsidRPr="00060F32">
        <w:rPr>
          <w:rFonts w:ascii="Barlow" w:eastAsia="Times New Roman" w:hAnsi="Barlow" w:cs="Arial"/>
          <w:b/>
          <w:bCs/>
          <w:kern w:val="0"/>
          <w:sz w:val="22"/>
          <w:szCs w:val="22"/>
          <w:lang w:eastAsia="it-IT"/>
          <w14:ligatures w14:val="none"/>
        </w:rPr>
        <w:t>progettazione</w:t>
      </w:r>
      <w:r w:rsidRPr="00060F32">
        <w:rPr>
          <w:rFonts w:ascii="Barlow" w:eastAsia="Times New Roman" w:hAnsi="Barlow" w:cs="Arial"/>
          <w:kern w:val="0"/>
          <w:sz w:val="22"/>
          <w:szCs w:val="22"/>
          <w:lang w:eastAsia="it-IT"/>
          <w14:ligatures w14:val="none"/>
        </w:rPr>
        <w:t>, </w:t>
      </w:r>
      <w:r w:rsidRPr="00060F32">
        <w:rPr>
          <w:rFonts w:ascii="Barlow" w:eastAsia="Times New Roman" w:hAnsi="Barlow" w:cs="Arial"/>
          <w:b/>
          <w:bCs/>
          <w:kern w:val="0"/>
          <w:sz w:val="22"/>
          <w:szCs w:val="22"/>
          <w:lang w:eastAsia="it-IT"/>
          <w14:ligatures w14:val="none"/>
        </w:rPr>
        <w:t>ingegneria</w:t>
      </w:r>
      <w:r w:rsidRPr="00060F32">
        <w:rPr>
          <w:rFonts w:ascii="Barlow" w:eastAsia="Times New Roman" w:hAnsi="Barlow" w:cs="Arial"/>
          <w:kern w:val="0"/>
          <w:sz w:val="22"/>
          <w:szCs w:val="22"/>
          <w:lang w:eastAsia="it-IT"/>
          <w14:ligatures w14:val="none"/>
        </w:rPr>
        <w:t>, </w:t>
      </w:r>
      <w:r w:rsidRPr="00060F32">
        <w:rPr>
          <w:rFonts w:ascii="Barlow" w:eastAsia="Times New Roman" w:hAnsi="Barlow" w:cs="Arial"/>
          <w:b/>
          <w:bCs/>
          <w:kern w:val="0"/>
          <w:sz w:val="22"/>
          <w:szCs w:val="22"/>
          <w:lang w:eastAsia="it-IT"/>
          <w14:ligatures w14:val="none"/>
        </w:rPr>
        <w:t>architettura </w:t>
      </w:r>
      <w:r w:rsidRPr="00060F32">
        <w:rPr>
          <w:rFonts w:ascii="Barlow" w:eastAsia="Times New Roman" w:hAnsi="Barlow" w:cs="Arial"/>
          <w:kern w:val="0"/>
          <w:sz w:val="22"/>
          <w:szCs w:val="22"/>
          <w:lang w:eastAsia="it-IT"/>
          <w14:ligatures w14:val="none"/>
        </w:rPr>
        <w:t>e </w:t>
      </w:r>
      <w:r w:rsidRPr="00060F32">
        <w:rPr>
          <w:rFonts w:ascii="Barlow" w:eastAsia="Times New Roman" w:hAnsi="Barlow" w:cs="Arial"/>
          <w:b/>
          <w:bCs/>
          <w:kern w:val="0"/>
          <w:sz w:val="22"/>
          <w:szCs w:val="22"/>
          <w:lang w:eastAsia="it-IT"/>
          <w14:ligatures w14:val="none"/>
        </w:rPr>
        <w:t>cultura del progetto</w:t>
      </w:r>
      <w:r w:rsidRPr="00060F32">
        <w:rPr>
          <w:rFonts w:ascii="Barlow" w:eastAsia="Times New Roman" w:hAnsi="Barlow" w:cs="Arial"/>
          <w:kern w:val="0"/>
          <w:sz w:val="22"/>
          <w:szCs w:val="22"/>
          <w:lang w:eastAsia="it-IT"/>
          <w14:ligatures w14:val="none"/>
        </w:rPr>
        <w:t>. </w:t>
      </w:r>
      <w:r w:rsidRPr="00060F32">
        <w:t xml:space="preserve">L'azienda lavora </w:t>
      </w:r>
      <w:r w:rsidRPr="00060F32">
        <w:rPr>
          <w:rFonts w:ascii="Barlow" w:eastAsia="Times New Roman" w:hAnsi="Barlow" w:cs="Arial"/>
          <w:kern w:val="0"/>
          <w:sz w:val="22"/>
          <w:szCs w:val="22"/>
          <w:lang w:eastAsia="it-IT"/>
          <w14:ligatures w14:val="none"/>
        </w:rPr>
        <w:t>ogni giorno acconto ai propri clienti per sviluppare</w:t>
      </w:r>
      <w:r w:rsidRPr="00060F32">
        <w:rPr>
          <w:rFonts w:ascii="Barlow" w:eastAsia="Times New Roman" w:hAnsi="Barlow" w:cs="Arial"/>
          <w:b/>
          <w:bCs/>
          <w:kern w:val="0"/>
          <w:sz w:val="22"/>
          <w:szCs w:val="22"/>
          <w:lang w:eastAsia="it-IT"/>
          <w14:ligatures w14:val="none"/>
        </w:rPr>
        <w:t> soluzioni di climatizzazione</w:t>
      </w:r>
      <w:r w:rsidRPr="00060F32">
        <w:rPr>
          <w:rFonts w:ascii="Barlow" w:eastAsia="Times New Roman" w:hAnsi="Barlow" w:cs="Arial"/>
          <w:kern w:val="0"/>
          <w:sz w:val="22"/>
          <w:szCs w:val="22"/>
          <w:lang w:eastAsia="it-IT"/>
          <w14:ligatures w14:val="none"/>
        </w:rPr>
        <w:t> efficienti, integrate e orientate al futuro</w:t>
      </w:r>
      <w:r w:rsidR="00C6712A" w:rsidRPr="00060F32">
        <w:rPr>
          <w:rFonts w:ascii="Barlow" w:eastAsia="Times New Roman" w:hAnsi="Barlow" w:cs="Arial"/>
          <w:kern w:val="0"/>
          <w:sz w:val="22"/>
          <w:szCs w:val="22"/>
          <w:lang w:eastAsia="it-IT"/>
          <w14:ligatures w14:val="none"/>
        </w:rPr>
        <w:t xml:space="preserve"> con l’</w:t>
      </w:r>
      <w:r w:rsidRPr="00060F32">
        <w:rPr>
          <w:rFonts w:ascii="Barlow" w:eastAsia="Times New Roman" w:hAnsi="Barlow" w:cs="Arial"/>
          <w:kern w:val="0"/>
          <w:sz w:val="22"/>
          <w:szCs w:val="22"/>
          <w:lang w:eastAsia="it-IT"/>
          <w14:ligatures w14:val="none"/>
        </w:rPr>
        <w:t xml:space="preserve">obiettivo </w:t>
      </w:r>
      <w:r w:rsidR="00C6712A" w:rsidRPr="00060F32">
        <w:rPr>
          <w:rFonts w:ascii="Barlow" w:eastAsia="Times New Roman" w:hAnsi="Barlow" w:cs="Arial"/>
          <w:kern w:val="0"/>
          <w:sz w:val="22"/>
          <w:szCs w:val="22"/>
          <w:lang w:eastAsia="it-IT"/>
          <w14:ligatures w14:val="none"/>
        </w:rPr>
        <w:t>di</w:t>
      </w:r>
      <w:r w:rsidRPr="00060F32">
        <w:rPr>
          <w:rFonts w:ascii="Barlow" w:eastAsia="Times New Roman" w:hAnsi="Barlow" w:cs="Arial"/>
          <w:kern w:val="0"/>
          <w:sz w:val="22"/>
          <w:szCs w:val="22"/>
          <w:lang w:eastAsia="it-IT"/>
          <w14:ligatures w14:val="none"/>
        </w:rPr>
        <w:t> </w:t>
      </w:r>
      <w:r w:rsidRPr="00060F32">
        <w:rPr>
          <w:rFonts w:ascii="Barlow" w:eastAsia="Times New Roman" w:hAnsi="Barlow" w:cs="Arial"/>
          <w:b/>
          <w:bCs/>
          <w:kern w:val="0"/>
          <w:sz w:val="22"/>
          <w:szCs w:val="22"/>
          <w:lang w:eastAsia="it-IT"/>
          <w14:ligatures w14:val="none"/>
        </w:rPr>
        <w:t>anticipare le tendenze del settore HVAC</w:t>
      </w:r>
      <w:r w:rsidRPr="00060F32">
        <w:rPr>
          <w:rFonts w:ascii="Barlow" w:eastAsia="Times New Roman" w:hAnsi="Barlow" w:cs="Arial"/>
          <w:kern w:val="0"/>
          <w:sz w:val="22"/>
          <w:szCs w:val="22"/>
          <w:lang w:eastAsia="it-IT"/>
          <w14:ligatures w14:val="none"/>
        </w:rPr>
        <w:t> e </w:t>
      </w:r>
      <w:r w:rsidR="00C6712A" w:rsidRPr="00060F32">
        <w:rPr>
          <w:rFonts w:ascii="Barlow" w:eastAsia="Times New Roman" w:hAnsi="Barlow" w:cs="Arial"/>
          <w:kern w:val="0"/>
          <w:sz w:val="22"/>
          <w:szCs w:val="22"/>
          <w:lang w:eastAsia="it-IT"/>
          <w14:ligatures w14:val="none"/>
        </w:rPr>
        <w:t xml:space="preserve">di </w:t>
      </w:r>
      <w:r w:rsidRPr="00060F32">
        <w:rPr>
          <w:rFonts w:ascii="Barlow" w:eastAsia="Times New Roman" w:hAnsi="Barlow" w:cs="Arial"/>
          <w:b/>
          <w:bCs/>
          <w:kern w:val="0"/>
          <w:sz w:val="22"/>
          <w:szCs w:val="22"/>
          <w:lang w:eastAsia="it-IT"/>
          <w14:ligatures w14:val="none"/>
        </w:rPr>
        <w:t>ridurre sempre di più l'impatto ambientale</w:t>
      </w:r>
      <w:r w:rsidRPr="00060F32">
        <w:rPr>
          <w:rFonts w:ascii="Barlow" w:eastAsia="Times New Roman" w:hAnsi="Barlow" w:cs="Arial"/>
          <w:kern w:val="0"/>
          <w:sz w:val="22"/>
          <w:szCs w:val="22"/>
          <w:lang w:eastAsia="it-IT"/>
          <w14:ligatures w14:val="none"/>
        </w:rPr>
        <w:t> delle proprie soluzioni. </w:t>
      </w:r>
    </w:p>
    <w:p w14:paraId="19FF0DF3" w14:textId="77777777" w:rsidR="009E75AA" w:rsidRPr="009E75AA" w:rsidRDefault="009E75AA" w:rsidP="00AB7A17">
      <w:pPr>
        <w:spacing w:before="100" w:beforeAutospacing="1" w:after="100" w:afterAutospacing="1"/>
        <w:contextualSpacing/>
        <w:jc w:val="both"/>
        <w:rPr>
          <w:rFonts w:ascii="Barlow" w:hAnsi="Barlow" w:cstheme="minorHAnsi"/>
          <w:i/>
          <w:iCs/>
          <w:sz w:val="22"/>
          <w:szCs w:val="22"/>
        </w:rPr>
      </w:pPr>
      <w:r w:rsidRPr="009E75AA">
        <w:rPr>
          <w:rFonts w:ascii="Barlow" w:hAnsi="Barlow" w:cstheme="minorHAnsi"/>
          <w:i/>
          <w:iCs/>
          <w:sz w:val="22"/>
          <w:szCs w:val="22"/>
        </w:rPr>
        <w:t>____________________________________</w:t>
      </w:r>
    </w:p>
    <w:p w14:paraId="7FE33B3F" w14:textId="5D4C72B4" w:rsidR="009E75AA" w:rsidRDefault="009E75AA" w:rsidP="00AB7A17">
      <w:pPr>
        <w:shd w:val="clear" w:color="auto" w:fill="FFFFFF"/>
        <w:spacing w:before="100" w:beforeAutospacing="1" w:after="100" w:afterAutospacing="1"/>
        <w:contextualSpacing/>
        <w:jc w:val="both"/>
        <w:rPr>
          <w:rFonts w:ascii="Barlow" w:eastAsia="Times New Roman" w:hAnsi="Barlow" w:cs="Arial"/>
          <w:b/>
          <w:bCs/>
          <w:color w:val="212529"/>
          <w:kern w:val="0"/>
          <w:sz w:val="22"/>
          <w:szCs w:val="22"/>
          <w:lang w:eastAsia="it-IT"/>
          <w14:ligatures w14:val="none"/>
        </w:rPr>
      </w:pPr>
      <w:r w:rsidRPr="009E75AA">
        <w:rPr>
          <w:rFonts w:ascii="Barlow" w:eastAsia="Times New Roman" w:hAnsi="Barlow" w:cs="Arial"/>
          <w:color w:val="212529"/>
          <w:kern w:val="0"/>
          <w:sz w:val="22"/>
          <w:szCs w:val="22"/>
          <w:lang w:eastAsia="it-IT"/>
          <w14:ligatures w14:val="none"/>
        </w:rPr>
        <w:t xml:space="preserve">Scopri ulteriori informazioni sulle soluzioni Galletti su: </w:t>
      </w:r>
      <w:r w:rsidRPr="009E75AA">
        <w:rPr>
          <w:rFonts w:ascii="Barlow" w:eastAsia="Times New Roman" w:hAnsi="Barlow" w:cs="Arial"/>
          <w:b/>
          <w:bCs/>
          <w:color w:val="212529"/>
          <w:kern w:val="0"/>
          <w:sz w:val="22"/>
          <w:szCs w:val="22"/>
          <w:lang w:eastAsia="it-IT"/>
          <w14:ligatures w14:val="none"/>
        </w:rPr>
        <w:t>galletti.com</w:t>
      </w:r>
    </w:p>
    <w:p w14:paraId="4572EA78" w14:textId="77777777" w:rsidR="00AB7A17" w:rsidRPr="00C6712A" w:rsidRDefault="00AB7A17" w:rsidP="00AB7A17">
      <w:pPr>
        <w:shd w:val="clear" w:color="auto" w:fill="FFFFFF"/>
        <w:spacing w:before="100" w:beforeAutospacing="1" w:after="100" w:afterAutospacing="1"/>
        <w:contextualSpacing/>
        <w:jc w:val="both"/>
        <w:rPr>
          <w:rFonts w:ascii="Barlow" w:eastAsia="Times New Roman" w:hAnsi="Barlow" w:cs="Arial"/>
          <w:color w:val="212529"/>
          <w:kern w:val="0"/>
          <w:sz w:val="22"/>
          <w:szCs w:val="22"/>
          <w:lang w:eastAsia="it-IT"/>
          <w14:ligatures w14:val="non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8"/>
      </w:tblGrid>
      <w:tr w:rsidR="009E75AA" w:rsidRPr="00C3158A" w14:paraId="4021E3C6" w14:textId="77777777" w:rsidTr="009E75AA">
        <w:trPr>
          <w:trHeight w:val="284"/>
        </w:trPr>
        <w:tc>
          <w:tcPr>
            <w:tcW w:w="9628" w:type="dxa"/>
            <w:shd w:val="clear" w:color="auto" w:fill="DEEAF6" w:themeFill="accent5" w:themeFillTint="33"/>
          </w:tcPr>
          <w:p w14:paraId="4B64E0D7" w14:textId="77777777" w:rsidR="009E75AA" w:rsidRPr="00C6712A" w:rsidRDefault="009E75AA" w:rsidP="00AB7A17">
            <w:pPr>
              <w:spacing w:before="100" w:beforeAutospacing="1" w:after="100" w:afterAutospacing="1"/>
              <w:ind w:right="169"/>
              <w:contextualSpacing/>
              <w:jc w:val="both"/>
              <w:rPr>
                <w:b/>
                <w:bCs/>
                <w:sz w:val="18"/>
                <w:szCs w:val="18"/>
              </w:rPr>
            </w:pPr>
          </w:p>
          <w:p w14:paraId="781262CE" w14:textId="77777777" w:rsidR="009E75AA" w:rsidRPr="00C6712A" w:rsidRDefault="009E75AA" w:rsidP="00AB7A17">
            <w:pPr>
              <w:spacing w:before="100" w:beforeAutospacing="1" w:after="100" w:afterAutospacing="1"/>
              <w:ind w:right="169"/>
              <w:contextualSpacing/>
              <w:jc w:val="both"/>
              <w:rPr>
                <w:b/>
                <w:bCs/>
                <w:sz w:val="18"/>
                <w:szCs w:val="18"/>
              </w:rPr>
            </w:pPr>
            <w:r w:rsidRPr="00C6712A">
              <w:rPr>
                <w:b/>
                <w:bCs/>
                <w:sz w:val="18"/>
                <w:szCs w:val="18"/>
              </w:rPr>
              <w:t xml:space="preserve">Galletti S.p.A. </w:t>
            </w:r>
          </w:p>
          <w:p w14:paraId="74657CB5" w14:textId="77777777" w:rsidR="009E75AA" w:rsidRPr="00C6712A" w:rsidRDefault="009E75AA" w:rsidP="00AB7A17">
            <w:pPr>
              <w:spacing w:before="100" w:beforeAutospacing="1" w:after="100" w:afterAutospacing="1"/>
              <w:ind w:right="169"/>
              <w:contextualSpacing/>
              <w:jc w:val="both"/>
              <w:rPr>
                <w:sz w:val="18"/>
                <w:szCs w:val="18"/>
              </w:rPr>
            </w:pPr>
          </w:p>
          <w:p w14:paraId="415EE16E" w14:textId="77777777" w:rsidR="009E75AA" w:rsidRPr="00C6712A" w:rsidRDefault="009E75AA" w:rsidP="00AB7A17">
            <w:pPr>
              <w:spacing w:before="100" w:beforeAutospacing="1" w:after="100" w:afterAutospacing="1"/>
              <w:ind w:right="169"/>
              <w:contextualSpacing/>
              <w:jc w:val="both"/>
              <w:rPr>
                <w:sz w:val="18"/>
                <w:szCs w:val="18"/>
              </w:rPr>
            </w:pPr>
            <w:r w:rsidRPr="00C6712A">
              <w:rPr>
                <w:sz w:val="18"/>
                <w:szCs w:val="18"/>
              </w:rPr>
              <w:t xml:space="preserve">L’azienda presidia il settore della </w:t>
            </w:r>
            <w:r w:rsidRPr="00C6712A">
              <w:rPr>
                <w:b/>
                <w:bCs/>
                <w:sz w:val="18"/>
                <w:szCs w:val="18"/>
              </w:rPr>
              <w:t>climatizzazione comfort</w:t>
            </w:r>
            <w:r w:rsidRPr="00C6712A">
              <w:rPr>
                <w:sz w:val="18"/>
                <w:szCs w:val="18"/>
              </w:rPr>
              <w:t xml:space="preserve"> con uno dei cataloghi più ampi e completi del settore, vantando su ogni gamma di prodotto l’adesione alla certificazione </w:t>
            </w:r>
            <w:proofErr w:type="spellStart"/>
            <w:r w:rsidRPr="00C6712A">
              <w:rPr>
                <w:sz w:val="18"/>
                <w:szCs w:val="18"/>
              </w:rPr>
              <w:t>Eurovent</w:t>
            </w:r>
            <w:proofErr w:type="spellEnd"/>
            <w:r w:rsidRPr="00C6712A">
              <w:rPr>
                <w:sz w:val="18"/>
                <w:szCs w:val="18"/>
              </w:rPr>
              <w:t xml:space="preserve">. 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C6712A">
              <w:rPr>
                <w:b/>
                <w:bCs/>
                <w:sz w:val="18"/>
                <w:szCs w:val="18"/>
              </w:rPr>
              <w:t>terminali idronici</w:t>
            </w:r>
            <w:r w:rsidRPr="00C6712A">
              <w:rPr>
                <w:sz w:val="18"/>
                <w:szCs w:val="18"/>
              </w:rPr>
              <w:t xml:space="preserve">, per i </w:t>
            </w:r>
            <w:r w:rsidRPr="00C6712A">
              <w:rPr>
                <w:b/>
                <w:bCs/>
                <w:sz w:val="18"/>
                <w:szCs w:val="18"/>
              </w:rPr>
              <w:t>chiller</w:t>
            </w:r>
            <w:r w:rsidRPr="00C6712A">
              <w:rPr>
                <w:sz w:val="18"/>
                <w:szCs w:val="18"/>
              </w:rPr>
              <w:t xml:space="preserve"> e le </w:t>
            </w:r>
            <w:r w:rsidRPr="00C6712A">
              <w:rPr>
                <w:b/>
                <w:bCs/>
                <w:sz w:val="18"/>
                <w:szCs w:val="18"/>
              </w:rPr>
              <w:t>pompe di calore</w:t>
            </w:r>
            <w:r w:rsidRPr="00C6712A">
              <w:rPr>
                <w:sz w:val="18"/>
                <w:szCs w:val="18"/>
              </w:rPr>
              <w:t xml:space="preserve">. </w:t>
            </w:r>
          </w:p>
          <w:p w14:paraId="57FFA730" w14:textId="05BDC305" w:rsidR="007161DB" w:rsidRPr="00C6712A" w:rsidRDefault="009E75AA" w:rsidP="00AB7A17">
            <w:pPr>
              <w:spacing w:before="100" w:beforeAutospacing="1" w:after="100" w:afterAutospacing="1"/>
              <w:ind w:right="169"/>
              <w:contextualSpacing/>
              <w:jc w:val="both"/>
              <w:rPr>
                <w:sz w:val="18"/>
                <w:szCs w:val="18"/>
              </w:rPr>
            </w:pPr>
            <w:r w:rsidRPr="00C6712A">
              <w:rPr>
                <w:sz w:val="18"/>
                <w:szCs w:val="18"/>
              </w:rPr>
              <w:t xml:space="preserve">La forte verticalizzazione che caratterizza Galletti si traduce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 </w:t>
            </w:r>
          </w:p>
          <w:p w14:paraId="1FBBB465" w14:textId="39D28BDD" w:rsidR="007161DB" w:rsidRPr="00C6712A" w:rsidRDefault="009E75AA" w:rsidP="00AB7A17">
            <w:pPr>
              <w:spacing w:before="100" w:beforeAutospacing="1" w:after="100" w:afterAutospacing="1"/>
              <w:ind w:right="169"/>
              <w:contextualSpacing/>
              <w:jc w:val="both"/>
              <w:rPr>
                <w:sz w:val="18"/>
                <w:szCs w:val="18"/>
              </w:rPr>
            </w:pPr>
            <w:r w:rsidRPr="00C6712A">
              <w:rPr>
                <w:sz w:val="18"/>
                <w:szCs w:val="18"/>
              </w:rPr>
              <w:t xml:space="preserve">Verticalizzazione per Galletti significa anche sviluppo interno dei software di regolazione e produzione degli scambiatori di calore a pacco alettato. Tutto questo permette all’azienda di offrire </w:t>
            </w:r>
            <w:r w:rsidRPr="00C6712A">
              <w:rPr>
                <w:b/>
                <w:bCs/>
                <w:sz w:val="18"/>
                <w:szCs w:val="18"/>
              </w:rPr>
              <w:t>grande flessibilità</w:t>
            </w:r>
            <w:r w:rsidRPr="00C6712A">
              <w:rPr>
                <w:sz w:val="18"/>
                <w:szCs w:val="18"/>
              </w:rPr>
              <w:t xml:space="preserve"> ai propri interlocutori. </w:t>
            </w:r>
          </w:p>
          <w:p w14:paraId="746E1FF7" w14:textId="6A7B8574" w:rsidR="009E75AA" w:rsidRPr="00C6712A" w:rsidRDefault="009E75AA" w:rsidP="00AB7A17">
            <w:pPr>
              <w:spacing w:before="100" w:beforeAutospacing="1" w:after="100" w:afterAutospacing="1"/>
              <w:ind w:right="169"/>
              <w:contextualSpacing/>
              <w:jc w:val="both"/>
              <w:rPr>
                <w:sz w:val="18"/>
                <w:szCs w:val="18"/>
              </w:rPr>
            </w:pPr>
            <w:r w:rsidRPr="00C6712A">
              <w:rPr>
                <w:sz w:val="18"/>
                <w:szCs w:val="18"/>
              </w:rPr>
              <w:t xml:space="preserve">Oggi, con </w:t>
            </w:r>
            <w:r w:rsidRPr="00C6712A">
              <w:rPr>
                <w:b/>
                <w:bCs/>
                <w:sz w:val="18"/>
                <w:szCs w:val="18"/>
              </w:rPr>
              <w:t>120 anni di storia</w:t>
            </w:r>
            <w:r w:rsidRPr="00C6712A">
              <w:rPr>
                <w:sz w:val="18"/>
                <w:szCs w:val="18"/>
              </w:rPr>
              <w:t>, Galletti è rimasta un’azienda a conduzione familiare che continua a guardare al futuro. Attraverso l’</w:t>
            </w:r>
            <w:r w:rsidRPr="00C6712A">
              <w:rPr>
                <w:b/>
                <w:bCs/>
                <w:i/>
                <w:iCs/>
                <w:sz w:val="18"/>
                <w:szCs w:val="18"/>
              </w:rPr>
              <w:t>Advanced Design</w:t>
            </w:r>
            <w:r w:rsidRPr="00C6712A">
              <w:rPr>
                <w:sz w:val="18"/>
                <w:szCs w:val="18"/>
              </w:rPr>
              <w:t>,</w:t>
            </w:r>
            <w:r w:rsidRPr="00C6712A">
              <w:rPr>
                <w:b/>
                <w:bCs/>
                <w:i/>
                <w:iCs/>
                <w:sz w:val="18"/>
                <w:szCs w:val="18"/>
              </w:rPr>
              <w:t xml:space="preserve"> </w:t>
            </w:r>
            <w:r w:rsidRPr="00C6712A">
              <w:rPr>
                <w:sz w:val="18"/>
                <w:szCs w:val="18"/>
              </w:rPr>
              <w:t xml:space="preserve">un approccio metodologico allo sviluppo delle proprie soluzioni e al mercato, l’azienda intraprende un percorso verso la creazione di </w:t>
            </w:r>
            <w:r w:rsidRPr="00C6712A">
              <w:rPr>
                <w:b/>
                <w:bCs/>
                <w:sz w:val="18"/>
                <w:szCs w:val="18"/>
              </w:rPr>
              <w:t xml:space="preserve">soluzioni tecnologicamente avanzate, ad alte prestazioni, a elevata personalizzazione e orientate a ridurre il proprio impatto sull’ambiente. </w:t>
            </w:r>
            <w:r w:rsidRPr="00C6712A">
              <w:rPr>
                <w:sz w:val="18"/>
                <w:szCs w:val="18"/>
              </w:rPr>
              <w:t>Questo approccio si basa anche sulla collaborazione con esperti di diversi settori e sull'</w:t>
            </w:r>
            <w:r w:rsidRPr="00C6712A">
              <w:rPr>
                <w:i/>
                <w:iCs/>
                <w:sz w:val="18"/>
                <w:szCs w:val="18"/>
              </w:rPr>
              <w:t xml:space="preserve">open </w:t>
            </w:r>
            <w:proofErr w:type="spellStart"/>
            <w:r w:rsidRPr="00C6712A">
              <w:rPr>
                <w:i/>
                <w:iCs/>
                <w:sz w:val="18"/>
                <w:szCs w:val="18"/>
              </w:rPr>
              <w:t>innovation</w:t>
            </w:r>
            <w:proofErr w:type="spellEnd"/>
            <w:r w:rsidRPr="00C6712A">
              <w:rPr>
                <w:i/>
                <w:iCs/>
                <w:sz w:val="18"/>
                <w:szCs w:val="18"/>
              </w:rPr>
              <w:t xml:space="preserve"> </w:t>
            </w:r>
            <w:r w:rsidRPr="00C6712A">
              <w:rPr>
                <w:sz w:val="18"/>
                <w:szCs w:val="18"/>
              </w:rPr>
              <w:t xml:space="preserve">per anticipare le </w:t>
            </w:r>
            <w:r w:rsidRPr="00C6712A">
              <w:rPr>
                <w:rFonts w:eastAsia="Times New Roman"/>
                <w:sz w:val="18"/>
                <w:szCs w:val="18"/>
                <w:lang w:eastAsia="it-IT"/>
              </w:rPr>
              <w:t>tendenze del settore</w:t>
            </w:r>
            <w:r w:rsidRPr="00C6712A">
              <w:rPr>
                <w:sz w:val="18"/>
                <w:szCs w:val="18"/>
              </w:rPr>
              <w:t xml:space="preserve"> HVAC. </w:t>
            </w:r>
          </w:p>
          <w:p w14:paraId="3FCD3C71" w14:textId="77777777" w:rsidR="009E75AA" w:rsidRPr="00C6712A" w:rsidRDefault="009E75AA" w:rsidP="00AB7A17">
            <w:pPr>
              <w:overflowPunct w:val="0"/>
              <w:autoSpaceDE w:val="0"/>
              <w:autoSpaceDN w:val="0"/>
              <w:adjustRightInd w:val="0"/>
              <w:spacing w:before="100" w:beforeAutospacing="1" w:after="100" w:afterAutospacing="1"/>
              <w:ind w:right="169"/>
              <w:contextualSpacing/>
              <w:jc w:val="both"/>
              <w:textAlignment w:val="baseline"/>
              <w:rPr>
                <w:sz w:val="18"/>
                <w:szCs w:val="18"/>
              </w:rPr>
            </w:pPr>
          </w:p>
          <w:p w14:paraId="3F94A2AD" w14:textId="77777777" w:rsidR="009E75AA" w:rsidRPr="00C6712A" w:rsidRDefault="009E75AA" w:rsidP="00AB7A17">
            <w:pPr>
              <w:spacing w:before="100" w:beforeAutospacing="1" w:after="100" w:afterAutospacing="1"/>
              <w:ind w:right="169"/>
              <w:contextualSpacing/>
              <w:jc w:val="both"/>
              <w:rPr>
                <w:b/>
                <w:bCs/>
                <w:i/>
                <w:iCs/>
                <w:sz w:val="18"/>
                <w:szCs w:val="18"/>
              </w:rPr>
            </w:pPr>
            <w:r w:rsidRPr="00C6712A">
              <w:rPr>
                <w:b/>
                <w:bCs/>
                <w:i/>
                <w:iCs/>
                <w:sz w:val="18"/>
                <w:szCs w:val="18"/>
              </w:rPr>
              <w:t>galletti.com</w:t>
            </w:r>
          </w:p>
          <w:p w14:paraId="4431A8B4" w14:textId="77777777" w:rsidR="009E75AA" w:rsidRPr="00C6712A" w:rsidRDefault="009E75AA" w:rsidP="00AB7A17">
            <w:pPr>
              <w:spacing w:before="100" w:beforeAutospacing="1" w:after="100" w:afterAutospacing="1"/>
              <w:ind w:right="169"/>
              <w:contextualSpacing/>
              <w:jc w:val="both"/>
              <w:rPr>
                <w:b/>
                <w:bCs/>
                <w:i/>
                <w:iCs/>
                <w:strike/>
                <w:sz w:val="18"/>
                <w:szCs w:val="18"/>
              </w:rPr>
            </w:pPr>
          </w:p>
        </w:tc>
      </w:tr>
    </w:tbl>
    <w:p w14:paraId="7701A840" w14:textId="30784B11" w:rsidR="00C6712A" w:rsidRDefault="00C6712A" w:rsidP="00AB7A17">
      <w:pPr>
        <w:spacing w:before="100" w:beforeAutospacing="1" w:after="100" w:afterAutospacing="1"/>
        <w:contextualSpacing/>
        <w:jc w:val="both"/>
        <w:rPr>
          <w:rFonts w:ascii="Barlow" w:eastAsia="Times New Roman" w:hAnsi="Barlow" w:cs="Mishafi Gold"/>
          <w:b/>
          <w:bCs/>
          <w:color w:val="212121"/>
          <w:kern w:val="0"/>
          <w:lang w:eastAsia="it-IT"/>
          <w14:ligatures w14:val="none"/>
        </w:rPr>
      </w:pPr>
      <w:r>
        <w:rPr>
          <w:rFonts w:ascii="Barlow" w:eastAsia="Times New Roman" w:hAnsi="Barlow" w:cs="Mishafi Gold"/>
          <w:b/>
          <w:bCs/>
          <w:color w:val="212121"/>
          <w:kern w:val="0"/>
          <w:lang w:eastAsia="it-IT"/>
          <w14:ligatures w14:val="none"/>
        </w:rPr>
        <w:lastRenderedPageBreak/>
        <w:t>IMMAGINI DISPONIBILI</w:t>
      </w:r>
    </w:p>
    <w:p w14:paraId="567F0203" w14:textId="0C11770A" w:rsidR="00060F32" w:rsidRDefault="00060F32" w:rsidP="00060F32">
      <w:pPr>
        <w:spacing w:before="100" w:beforeAutospacing="1" w:after="100" w:afterAutospacing="1"/>
        <w:contextualSpacing/>
        <w:jc w:val="center"/>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7C59BA47" wp14:editId="7603F790">
            <wp:extent cx="3251425" cy="1828800"/>
            <wp:effectExtent l="0" t="0" r="0" b="0"/>
            <wp:docPr id="372950381" name="Immagine 1" descr="Immagine che contiene giocattolo, macchina, Modello in scal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381" name="Immagine 1" descr="Immagine che contiene giocattolo, macchina, Modello in scala&#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8942" cy="1872401"/>
                    </a:xfrm>
                    <a:prstGeom prst="rect">
                      <a:avLst/>
                    </a:prstGeom>
                  </pic:spPr>
                </pic:pic>
              </a:graphicData>
            </a:graphic>
          </wp:inline>
        </w:drawing>
      </w:r>
    </w:p>
    <w:p w14:paraId="1524AC31" w14:textId="788DEAF2" w:rsidR="00060F32" w:rsidRDefault="00060F32" w:rsidP="00060F32">
      <w:pPr>
        <w:spacing w:before="100" w:beforeAutospacing="1" w:after="100" w:afterAutospacing="1"/>
        <w:contextualSpacing/>
        <w:jc w:val="center"/>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4D0D24C4" wp14:editId="7BDA0523">
            <wp:extent cx="3251425" cy="1828800"/>
            <wp:effectExtent l="0" t="0" r="0" b="0"/>
            <wp:docPr id="1147328434" name="Immagine 2" descr="Immagine che contiene macchina, duplicato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28434" name="Immagine 2" descr="Immagine che contiene macchina, duplicatore&#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2411" cy="1834979"/>
                    </a:xfrm>
                    <a:prstGeom prst="rect">
                      <a:avLst/>
                    </a:prstGeom>
                  </pic:spPr>
                </pic:pic>
              </a:graphicData>
            </a:graphic>
          </wp:inline>
        </w:drawing>
      </w:r>
    </w:p>
    <w:p w14:paraId="4FB67937" w14:textId="77777777" w:rsidR="00060F32" w:rsidRDefault="00060F32" w:rsidP="00060F32">
      <w:pPr>
        <w:spacing w:before="100" w:beforeAutospacing="1" w:after="100" w:afterAutospacing="1"/>
        <w:contextualSpacing/>
        <w:jc w:val="center"/>
        <w:rPr>
          <w:rFonts w:ascii="Barlow" w:eastAsia="Times New Roman" w:hAnsi="Barlow" w:cs="Mishafi Gold"/>
          <w:b/>
          <w:bCs/>
          <w:color w:val="212121"/>
          <w:kern w:val="0"/>
          <w:lang w:eastAsia="it-IT"/>
          <w14:ligatures w14:val="none"/>
        </w:rPr>
      </w:pPr>
    </w:p>
    <w:p w14:paraId="551E1CCD" w14:textId="77777777" w:rsidR="00060F32" w:rsidRDefault="00060F32" w:rsidP="00060F32">
      <w:pPr>
        <w:spacing w:before="100" w:beforeAutospacing="1" w:after="100" w:afterAutospacing="1"/>
        <w:contextualSpacing/>
        <w:jc w:val="center"/>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28C9D469" wp14:editId="1D05A00E">
            <wp:extent cx="3236779" cy="1820562"/>
            <wp:effectExtent l="0" t="0" r="1905" b="0"/>
            <wp:docPr id="629181602" name="Immagine 3" descr="Immagine che contiene macchina, moto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81602" name="Immagine 3" descr="Immagine che contiene macchina, motore&#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0459" cy="1901376"/>
                    </a:xfrm>
                    <a:prstGeom prst="rect">
                      <a:avLst/>
                    </a:prstGeom>
                  </pic:spPr>
                </pic:pic>
              </a:graphicData>
            </a:graphic>
          </wp:inline>
        </w:drawing>
      </w:r>
    </w:p>
    <w:p w14:paraId="666A0367" w14:textId="77777777" w:rsidR="00060F32" w:rsidRDefault="00060F32" w:rsidP="00060F32">
      <w:pPr>
        <w:spacing w:before="100" w:beforeAutospacing="1" w:after="100" w:afterAutospacing="1"/>
        <w:contextualSpacing/>
        <w:jc w:val="center"/>
        <w:rPr>
          <w:rFonts w:ascii="Barlow" w:eastAsia="Times New Roman" w:hAnsi="Barlow" w:cs="Mishafi Gold"/>
          <w:b/>
          <w:bCs/>
          <w:color w:val="212121"/>
          <w:kern w:val="0"/>
          <w:lang w:eastAsia="it-IT"/>
          <w14:ligatures w14:val="none"/>
        </w:rPr>
      </w:pPr>
    </w:p>
    <w:p w14:paraId="62E3CE71" w14:textId="76592645" w:rsidR="00C6712A" w:rsidRPr="001515D7" w:rsidRDefault="00060F32" w:rsidP="00060F32">
      <w:pPr>
        <w:spacing w:before="100" w:beforeAutospacing="1" w:after="100" w:afterAutospacing="1"/>
        <w:contextualSpacing/>
        <w:jc w:val="center"/>
        <w:rPr>
          <w:rFonts w:ascii="Barlow" w:eastAsia="Times New Roman" w:hAnsi="Barlow" w:cs="Mishafi Gold"/>
          <w:b/>
          <w:bCs/>
          <w:color w:val="212121"/>
          <w:kern w:val="0"/>
          <w:lang w:eastAsia="it-IT"/>
          <w14:ligatures w14:val="none"/>
        </w:rPr>
      </w:pPr>
      <w:r>
        <w:rPr>
          <w:rFonts w:ascii="Barlow" w:eastAsia="Times New Roman" w:hAnsi="Barlow" w:cs="Mishafi Gold"/>
          <w:b/>
          <w:bCs/>
          <w:noProof/>
          <w:color w:val="212121"/>
          <w:kern w:val="0"/>
          <w:lang w:eastAsia="it-IT"/>
        </w:rPr>
        <w:drawing>
          <wp:inline distT="0" distB="0" distL="0" distR="0" wp14:anchorId="044794B2" wp14:editId="6440979F">
            <wp:extent cx="3222133" cy="1812324"/>
            <wp:effectExtent l="0" t="0" r="3810" b="3810"/>
            <wp:docPr id="1084958458" name="Immagine 4" descr="Immagine che contiene macchina, duplicato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58458" name="Immagine 4" descr="Immagine che contiene macchina, duplicatore&#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2625" cy="1874471"/>
                    </a:xfrm>
                    <a:prstGeom prst="rect">
                      <a:avLst/>
                    </a:prstGeom>
                  </pic:spPr>
                </pic:pic>
              </a:graphicData>
            </a:graphic>
          </wp:inline>
        </w:drawing>
      </w:r>
    </w:p>
    <w:sectPr w:rsidR="00C6712A" w:rsidRPr="001515D7" w:rsidSect="00AB7A17">
      <w:headerReference w:type="default" r:id="rId11"/>
      <w:footerReference w:type="default" r:id="rId12"/>
      <w:pgSz w:w="11906" w:h="16838"/>
      <w:pgMar w:top="1417" w:right="1134" w:bottom="1138" w:left="1134"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5162" w14:textId="77777777" w:rsidR="00B96B84" w:rsidRDefault="00B96B84" w:rsidP="002B020B">
      <w:r>
        <w:separator/>
      </w:r>
    </w:p>
  </w:endnote>
  <w:endnote w:type="continuationSeparator" w:id="0">
    <w:p w14:paraId="73DA6869" w14:textId="77777777" w:rsidR="00B96B84" w:rsidRDefault="00B96B84" w:rsidP="002B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4D"/>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shafi Gold">
    <w:panose1 w:val="00000400000000000000"/>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5FEF" w14:textId="77777777" w:rsidR="00AB7A17" w:rsidRDefault="00AB7A17" w:rsidP="00AB7A17">
    <w:pPr>
      <w:widowControl w:val="0"/>
      <w:rPr>
        <w:rFonts w:ascii="Calibri" w:hAnsi="Calibri" w:cs="Arial"/>
        <w:b/>
        <w:bCs/>
        <w:color w:val="0F243E"/>
        <w:sz w:val="20"/>
        <w:szCs w:val="20"/>
      </w:rPr>
    </w:pPr>
    <w:r>
      <w:rPr>
        <w:rFonts w:ascii="Calibri" w:hAnsi="Calibri" w:cs="Arial"/>
        <w:b/>
        <w:bCs/>
        <w:color w:val="0F243E"/>
        <w:sz w:val="20"/>
        <w:szCs w:val="20"/>
      </w:rPr>
      <w:t xml:space="preserve">Indirizzo da pubblicare: </w:t>
    </w:r>
  </w:p>
  <w:p w14:paraId="02157D4A" w14:textId="14DA866A" w:rsidR="00AB7A17" w:rsidRDefault="00955733" w:rsidP="00AB7A17">
    <w:pPr>
      <w:widowControl w:val="0"/>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Via Romagnoli, 12/a </w:t>
    </w:r>
    <w:r w:rsidR="00AB7A17">
      <w:rPr>
        <w:rFonts w:ascii="Calibri" w:hAnsi="Calibri" w:cs="Arial"/>
        <w:color w:val="0F243E"/>
        <w:sz w:val="20"/>
        <w:szCs w:val="20"/>
      </w:rPr>
      <w:t xml:space="preserve">- </w:t>
    </w:r>
    <w:r w:rsidR="00AB7A17" w:rsidRPr="00C17B7E">
      <w:rPr>
        <w:rFonts w:ascii="Calibri" w:hAnsi="Calibri" w:cs="Arial"/>
        <w:color w:val="0F243E"/>
        <w:sz w:val="20"/>
        <w:szCs w:val="20"/>
      </w:rPr>
      <w:t>40010 B</w:t>
    </w:r>
    <w:r w:rsidR="00AB7A17">
      <w:rPr>
        <w:rFonts w:ascii="Calibri" w:hAnsi="Calibri" w:cs="Arial"/>
        <w:color w:val="0F243E"/>
        <w:sz w:val="20"/>
        <w:szCs w:val="20"/>
      </w:rPr>
      <w:t>entivoglio</w:t>
    </w:r>
    <w:r w:rsidR="00AB7A17" w:rsidRPr="00C17B7E">
      <w:rPr>
        <w:rFonts w:ascii="Calibri" w:hAnsi="Calibri" w:cs="Arial"/>
        <w:color w:val="0F243E"/>
        <w:sz w:val="20"/>
        <w:szCs w:val="20"/>
      </w:rPr>
      <w:t xml:space="preserve"> (Bo) -</w:t>
    </w:r>
  </w:p>
  <w:p w14:paraId="52A5FCD3" w14:textId="540E2CD8" w:rsidR="00955733" w:rsidRPr="00955733" w:rsidRDefault="00AB7A17" w:rsidP="00AB7A17">
    <w:pPr>
      <w:widowControl w:val="0"/>
      <w:rPr>
        <w:rFonts w:ascii="Calibri" w:hAnsi="Calibri"/>
        <w:color w:val="0F243E"/>
        <w:sz w:val="20"/>
        <w:szCs w:val="20"/>
        <w:lang w:val="en-US"/>
      </w:rPr>
    </w:pPr>
    <w:r>
      <w:rPr>
        <w:rFonts w:ascii="Calibri" w:hAnsi="Calibri" w:cs="Arial"/>
        <w:color w:val="0F243E"/>
        <w:sz w:val="20"/>
        <w:szCs w:val="20"/>
      </w:rPr>
      <w:t>Ph.</w:t>
    </w:r>
    <w:r w:rsidR="00955733" w:rsidRPr="00C17B7E">
      <w:rPr>
        <w:rFonts w:ascii="Calibri" w:hAnsi="Calibri" w:cs="Arial"/>
        <w:color w:val="0F243E"/>
        <w:sz w:val="20"/>
        <w:szCs w:val="20"/>
      </w:rPr>
      <w:t xml:space="preserve"> +39 051 8908111 </w:t>
    </w:r>
    <w:r>
      <w:rPr>
        <w:rFonts w:ascii="Calibri" w:hAnsi="Calibri" w:cs="Arial"/>
        <w:color w:val="0F243E"/>
        <w:sz w:val="20"/>
        <w:szCs w:val="20"/>
      </w:rPr>
      <w:t xml:space="preserve">- </w:t>
    </w:r>
    <w:r w:rsidR="00955733" w:rsidRPr="00BD3FFB">
      <w:rPr>
        <w:rFonts w:ascii="Calibri" w:hAnsi="Calibri" w:cs="Arial"/>
        <w:color w:val="0F243E"/>
        <w:sz w:val="20"/>
        <w:szCs w:val="20"/>
        <w:lang w:val="en-US"/>
      </w:rPr>
      <w:t xml:space="preserve">Web: </w:t>
    </w:r>
    <w:hyperlink r:id="rId1" w:history="1">
      <w:r w:rsidR="00955733" w:rsidRPr="00BD3FFB">
        <w:rPr>
          <w:rStyle w:val="Collegamentoipertestuale"/>
          <w:rFonts w:ascii="Calibri" w:hAnsi="Calibri" w:cs="Arial"/>
          <w:color w:val="0F243E"/>
          <w:sz w:val="20"/>
          <w:szCs w:val="20"/>
          <w:lang w:val="en-US"/>
        </w:rPr>
        <w:t>www.galletti.it</w:t>
      </w:r>
    </w:hyperlink>
    <w:r w:rsidR="00955733" w:rsidRPr="00BD3FFB">
      <w:rPr>
        <w:rFonts w:ascii="Calibri" w:hAnsi="Calibri" w:cs="Arial"/>
        <w:color w:val="0F243E"/>
        <w:sz w:val="20"/>
        <w:szCs w:val="20"/>
        <w:lang w:val="en-US"/>
      </w:rPr>
      <w:t xml:space="preserve"> - </w:t>
    </w:r>
    <w:proofErr w:type="gramStart"/>
    <w:r w:rsidR="00955733" w:rsidRPr="00BD3FFB">
      <w:rPr>
        <w:rFonts w:ascii="Calibri" w:hAnsi="Calibri" w:cs="Arial"/>
        <w:color w:val="0F243E"/>
        <w:sz w:val="20"/>
        <w:szCs w:val="20"/>
        <w:lang w:val="en-US"/>
      </w:rPr>
      <w:t>Email</w:t>
    </w:r>
    <w:proofErr w:type="gramEnd"/>
    <w:r w:rsidR="00955733" w:rsidRPr="00BD3FFB">
      <w:rPr>
        <w:rFonts w:ascii="Calibri" w:hAnsi="Calibri" w:cs="Arial"/>
        <w:color w:val="0F243E"/>
        <w:sz w:val="20"/>
        <w:szCs w:val="20"/>
        <w:lang w:val="en-US"/>
      </w:rPr>
      <w:t>: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0B2B" w14:textId="77777777" w:rsidR="00B96B84" w:rsidRDefault="00B96B84" w:rsidP="002B020B">
      <w:r>
        <w:separator/>
      </w:r>
    </w:p>
  </w:footnote>
  <w:footnote w:type="continuationSeparator" w:id="0">
    <w:p w14:paraId="3DA1C2FC" w14:textId="77777777" w:rsidR="00B96B84" w:rsidRDefault="00B96B84" w:rsidP="002B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EF20" w14:textId="000CC6E5" w:rsidR="00955733" w:rsidRDefault="00955733" w:rsidP="00955733">
    <w:pPr>
      <w:pStyle w:val="Intestazione"/>
      <w:jc w:val="center"/>
    </w:pPr>
    <w:r>
      <w:rPr>
        <w:noProof/>
      </w:rPr>
      <w:drawing>
        <wp:inline distT="0" distB="0" distL="0" distR="0" wp14:anchorId="0536F8F7" wp14:editId="30D21922">
          <wp:extent cx="1927654" cy="1030760"/>
          <wp:effectExtent l="0" t="0" r="3175" b="0"/>
          <wp:docPr id="3367192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9220"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85569" cy="106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07D"/>
    <w:multiLevelType w:val="hybridMultilevel"/>
    <w:tmpl w:val="74741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95E07E2"/>
    <w:multiLevelType w:val="multilevel"/>
    <w:tmpl w:val="52A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0F2709"/>
    <w:multiLevelType w:val="hybridMultilevel"/>
    <w:tmpl w:val="39FA93F8"/>
    <w:lvl w:ilvl="0" w:tplc="589CC90A">
      <w:numFmt w:val="bullet"/>
      <w:lvlText w:val="-"/>
      <w:lvlJc w:val="left"/>
      <w:pPr>
        <w:ind w:left="720" w:hanging="360"/>
      </w:pPr>
      <w:rPr>
        <w:rFonts w:ascii="Barlow" w:eastAsiaTheme="minorHAnsi" w:hAnsi="Barl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7692310">
    <w:abstractNumId w:val="2"/>
  </w:num>
  <w:num w:numId="2" w16cid:durableId="592858467">
    <w:abstractNumId w:val="1"/>
  </w:num>
  <w:num w:numId="3" w16cid:durableId="1020929383">
    <w:abstractNumId w:val="3"/>
  </w:num>
  <w:num w:numId="4" w16cid:durableId="142221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C8"/>
    <w:rsid w:val="00020F2B"/>
    <w:rsid w:val="0005483F"/>
    <w:rsid w:val="00060F32"/>
    <w:rsid w:val="000721C2"/>
    <w:rsid w:val="000D55A7"/>
    <w:rsid w:val="00117835"/>
    <w:rsid w:val="001515D7"/>
    <w:rsid w:val="00151D7C"/>
    <w:rsid w:val="001707C1"/>
    <w:rsid w:val="001855EA"/>
    <w:rsid w:val="0019560C"/>
    <w:rsid w:val="001D3932"/>
    <w:rsid w:val="001E2367"/>
    <w:rsid w:val="001E3DC1"/>
    <w:rsid w:val="0021566B"/>
    <w:rsid w:val="00216DE2"/>
    <w:rsid w:val="002644C8"/>
    <w:rsid w:val="002749F7"/>
    <w:rsid w:val="002B020B"/>
    <w:rsid w:val="003077CF"/>
    <w:rsid w:val="00377A53"/>
    <w:rsid w:val="00387674"/>
    <w:rsid w:val="003965E3"/>
    <w:rsid w:val="003A3421"/>
    <w:rsid w:val="003B052C"/>
    <w:rsid w:val="003E4715"/>
    <w:rsid w:val="003F2EE6"/>
    <w:rsid w:val="00433A65"/>
    <w:rsid w:val="00453716"/>
    <w:rsid w:val="004A42F7"/>
    <w:rsid w:val="004B3A7D"/>
    <w:rsid w:val="004D04C6"/>
    <w:rsid w:val="0052302C"/>
    <w:rsid w:val="00573AA9"/>
    <w:rsid w:val="005833AB"/>
    <w:rsid w:val="00591751"/>
    <w:rsid w:val="005C566D"/>
    <w:rsid w:val="005E490B"/>
    <w:rsid w:val="006B6492"/>
    <w:rsid w:val="006C1997"/>
    <w:rsid w:val="007161DB"/>
    <w:rsid w:val="00785730"/>
    <w:rsid w:val="00807D60"/>
    <w:rsid w:val="00810788"/>
    <w:rsid w:val="008679B8"/>
    <w:rsid w:val="008715F1"/>
    <w:rsid w:val="008A3936"/>
    <w:rsid w:val="008E5F81"/>
    <w:rsid w:val="009507CF"/>
    <w:rsid w:val="00955733"/>
    <w:rsid w:val="009913CC"/>
    <w:rsid w:val="009E75AA"/>
    <w:rsid w:val="00A02AC8"/>
    <w:rsid w:val="00A07D64"/>
    <w:rsid w:val="00A85A98"/>
    <w:rsid w:val="00AB0EFD"/>
    <w:rsid w:val="00AB7A17"/>
    <w:rsid w:val="00B04BE5"/>
    <w:rsid w:val="00B14CA1"/>
    <w:rsid w:val="00B33A73"/>
    <w:rsid w:val="00B65906"/>
    <w:rsid w:val="00B65AE7"/>
    <w:rsid w:val="00B96B84"/>
    <w:rsid w:val="00BC24FB"/>
    <w:rsid w:val="00C21C79"/>
    <w:rsid w:val="00C25741"/>
    <w:rsid w:val="00C55875"/>
    <w:rsid w:val="00C6712A"/>
    <w:rsid w:val="00CD4EBB"/>
    <w:rsid w:val="00D53E53"/>
    <w:rsid w:val="00E03E74"/>
    <w:rsid w:val="00F80730"/>
    <w:rsid w:val="00F83B7B"/>
    <w:rsid w:val="00FD3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DFF"/>
  <w15:chartTrackingRefBased/>
  <w15:docId w15:val="{B07F5649-D1EC-7147-BCDB-606935E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02AC8"/>
  </w:style>
  <w:style w:type="paragraph" w:styleId="Paragrafoelenco">
    <w:name w:val="List Paragraph"/>
    <w:basedOn w:val="Normale"/>
    <w:uiPriority w:val="34"/>
    <w:qFormat/>
    <w:rsid w:val="00A02AC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02AC8"/>
    <w:rPr>
      <w:b/>
      <w:bCs/>
    </w:rPr>
  </w:style>
  <w:style w:type="table" w:styleId="Grigliatabella">
    <w:name w:val="Table Grid"/>
    <w:basedOn w:val="Tabellanormale"/>
    <w:uiPriority w:val="39"/>
    <w:rsid w:val="002B020B"/>
    <w:rPr>
      <w:rFonts w:ascii="Barlow" w:hAnsi="Barlow"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B020B"/>
    <w:pPr>
      <w:tabs>
        <w:tab w:val="center" w:pos="4819"/>
        <w:tab w:val="right" w:pos="9638"/>
      </w:tabs>
    </w:pPr>
  </w:style>
  <w:style w:type="character" w:customStyle="1" w:styleId="IntestazioneCarattere">
    <w:name w:val="Intestazione Carattere"/>
    <w:basedOn w:val="Carpredefinitoparagrafo"/>
    <w:link w:val="Intestazione"/>
    <w:rsid w:val="002B020B"/>
  </w:style>
  <w:style w:type="paragraph" w:styleId="Pidipagina">
    <w:name w:val="footer"/>
    <w:basedOn w:val="Normale"/>
    <w:link w:val="PidipaginaCarattere"/>
    <w:uiPriority w:val="99"/>
    <w:unhideWhenUsed/>
    <w:rsid w:val="002B020B"/>
    <w:pPr>
      <w:tabs>
        <w:tab w:val="center" w:pos="4819"/>
        <w:tab w:val="right" w:pos="9638"/>
      </w:tabs>
    </w:pPr>
  </w:style>
  <w:style w:type="character" w:customStyle="1" w:styleId="PidipaginaCarattere">
    <w:name w:val="Piè di pagina Carattere"/>
    <w:basedOn w:val="Carpredefinitoparagrafo"/>
    <w:link w:val="Pidipagina"/>
    <w:uiPriority w:val="99"/>
    <w:rsid w:val="002B020B"/>
  </w:style>
  <w:style w:type="paragraph" w:styleId="NormaleWeb">
    <w:name w:val="Normal (Web)"/>
    <w:basedOn w:val="Normale"/>
    <w:uiPriority w:val="99"/>
    <w:unhideWhenUsed/>
    <w:rsid w:val="0078573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955733"/>
    <w:rPr>
      <w:color w:val="0563C1" w:themeColor="hyperlink"/>
      <w:u w:val="single"/>
    </w:rPr>
  </w:style>
  <w:style w:type="paragraph" w:customStyle="1" w:styleId="Didefault">
    <w:name w:val="Di default"/>
    <w:rsid w:val="005833AB"/>
    <w:pPr>
      <w:pBdr>
        <w:top w:val="nil"/>
        <w:left w:val="nil"/>
        <w:bottom w:val="nil"/>
        <w:right w:val="nil"/>
        <w:between w:val="nil"/>
        <w:bar w:val="nil"/>
      </w:pBdr>
    </w:pPr>
    <w:rPr>
      <w:rFonts w:ascii="Helvetica" w:eastAsia="Arial Unicode MS" w:hAnsi="Arial Unicode MS" w:cs="Arial Unicode MS"/>
      <w:color w:val="000000"/>
      <w:kern w:val="0"/>
      <w:sz w:val="22"/>
      <w:szCs w:val="22"/>
      <w:bdr w:val="nil"/>
      <w:lang w:eastAsia="it-IT"/>
      <w14:ligatures w14:val="none"/>
    </w:rPr>
  </w:style>
  <w:style w:type="character" w:styleId="Rimandocommento">
    <w:name w:val="annotation reference"/>
    <w:basedOn w:val="Carpredefinitoparagrafo"/>
    <w:uiPriority w:val="99"/>
    <w:semiHidden/>
    <w:unhideWhenUsed/>
    <w:rsid w:val="003077CF"/>
    <w:rPr>
      <w:sz w:val="16"/>
      <w:szCs w:val="16"/>
    </w:rPr>
  </w:style>
  <w:style w:type="paragraph" w:styleId="Testocommento">
    <w:name w:val="annotation text"/>
    <w:basedOn w:val="Normale"/>
    <w:link w:val="TestocommentoCarattere"/>
    <w:uiPriority w:val="99"/>
    <w:unhideWhenUsed/>
    <w:rsid w:val="003077CF"/>
    <w:rPr>
      <w:sz w:val="20"/>
      <w:szCs w:val="20"/>
    </w:rPr>
  </w:style>
  <w:style w:type="character" w:customStyle="1" w:styleId="TestocommentoCarattere">
    <w:name w:val="Testo commento Carattere"/>
    <w:basedOn w:val="Carpredefinitoparagrafo"/>
    <w:link w:val="Testocommento"/>
    <w:uiPriority w:val="99"/>
    <w:rsid w:val="003077CF"/>
    <w:rPr>
      <w:sz w:val="20"/>
      <w:szCs w:val="20"/>
    </w:rPr>
  </w:style>
  <w:style w:type="paragraph" w:styleId="Soggettocommento">
    <w:name w:val="annotation subject"/>
    <w:basedOn w:val="Testocommento"/>
    <w:next w:val="Testocommento"/>
    <w:link w:val="SoggettocommentoCarattere"/>
    <w:uiPriority w:val="99"/>
    <w:semiHidden/>
    <w:unhideWhenUsed/>
    <w:rsid w:val="003077CF"/>
    <w:rPr>
      <w:b/>
      <w:bCs/>
    </w:rPr>
  </w:style>
  <w:style w:type="character" w:customStyle="1" w:styleId="SoggettocommentoCarattere">
    <w:name w:val="Soggetto commento Carattere"/>
    <w:basedOn w:val="TestocommentoCarattere"/>
    <w:link w:val="Soggettocommento"/>
    <w:uiPriority w:val="99"/>
    <w:semiHidden/>
    <w:rsid w:val="003077CF"/>
    <w:rPr>
      <w:b/>
      <w:bCs/>
      <w:sz w:val="20"/>
      <w:szCs w:val="20"/>
    </w:rPr>
  </w:style>
  <w:style w:type="character" w:customStyle="1" w:styleId="text-xs">
    <w:name w:val="text-xs"/>
    <w:basedOn w:val="Carpredefinitoparagrafo"/>
    <w:rsid w:val="009E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56025">
      <w:bodyDiv w:val="1"/>
      <w:marLeft w:val="0"/>
      <w:marRight w:val="0"/>
      <w:marTop w:val="0"/>
      <w:marBottom w:val="0"/>
      <w:divBdr>
        <w:top w:val="none" w:sz="0" w:space="0" w:color="auto"/>
        <w:left w:val="none" w:sz="0" w:space="0" w:color="auto"/>
        <w:bottom w:val="none" w:sz="0" w:space="0" w:color="auto"/>
        <w:right w:val="none" w:sz="0" w:space="0" w:color="auto"/>
      </w:divBdr>
      <w:divsChild>
        <w:div w:id="1072657634">
          <w:marLeft w:val="0"/>
          <w:marRight w:val="0"/>
          <w:marTop w:val="0"/>
          <w:marBottom w:val="0"/>
          <w:divBdr>
            <w:top w:val="none" w:sz="0" w:space="0" w:color="auto"/>
            <w:left w:val="none" w:sz="0" w:space="0" w:color="auto"/>
            <w:bottom w:val="none" w:sz="0" w:space="0" w:color="auto"/>
            <w:right w:val="none" w:sz="0" w:space="0" w:color="auto"/>
          </w:divBdr>
        </w:div>
      </w:divsChild>
    </w:div>
    <w:div w:id="911113378">
      <w:bodyDiv w:val="1"/>
      <w:marLeft w:val="0"/>
      <w:marRight w:val="0"/>
      <w:marTop w:val="0"/>
      <w:marBottom w:val="0"/>
      <w:divBdr>
        <w:top w:val="none" w:sz="0" w:space="0" w:color="auto"/>
        <w:left w:val="none" w:sz="0" w:space="0" w:color="auto"/>
        <w:bottom w:val="none" w:sz="0" w:space="0" w:color="auto"/>
        <w:right w:val="none" w:sz="0" w:space="0" w:color="auto"/>
      </w:divBdr>
      <w:divsChild>
        <w:div w:id="1853109727">
          <w:marLeft w:val="0"/>
          <w:marRight w:val="0"/>
          <w:marTop w:val="0"/>
          <w:marBottom w:val="0"/>
          <w:divBdr>
            <w:top w:val="none" w:sz="0" w:space="0" w:color="auto"/>
            <w:left w:val="none" w:sz="0" w:space="0" w:color="auto"/>
            <w:bottom w:val="none" w:sz="0" w:space="0" w:color="auto"/>
            <w:right w:val="none" w:sz="0" w:space="0" w:color="auto"/>
          </w:divBdr>
          <w:divsChild>
            <w:div w:id="1075325714">
              <w:marLeft w:val="0"/>
              <w:marRight w:val="0"/>
              <w:marTop w:val="0"/>
              <w:marBottom w:val="0"/>
              <w:divBdr>
                <w:top w:val="none" w:sz="0" w:space="0" w:color="auto"/>
                <w:left w:val="none" w:sz="0" w:space="0" w:color="auto"/>
                <w:bottom w:val="none" w:sz="0" w:space="0" w:color="auto"/>
                <w:right w:val="none" w:sz="0" w:space="0" w:color="auto"/>
              </w:divBdr>
              <w:divsChild>
                <w:div w:id="1751466367">
                  <w:marLeft w:val="0"/>
                  <w:marRight w:val="0"/>
                  <w:marTop w:val="0"/>
                  <w:marBottom w:val="0"/>
                  <w:divBdr>
                    <w:top w:val="none" w:sz="0" w:space="0" w:color="auto"/>
                    <w:left w:val="none" w:sz="0" w:space="0" w:color="auto"/>
                    <w:bottom w:val="none" w:sz="0" w:space="0" w:color="auto"/>
                    <w:right w:val="none" w:sz="0" w:space="0" w:color="auto"/>
                  </w:divBdr>
                  <w:divsChild>
                    <w:div w:id="19031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979">
      <w:bodyDiv w:val="1"/>
      <w:marLeft w:val="0"/>
      <w:marRight w:val="0"/>
      <w:marTop w:val="0"/>
      <w:marBottom w:val="0"/>
      <w:divBdr>
        <w:top w:val="none" w:sz="0" w:space="0" w:color="auto"/>
        <w:left w:val="none" w:sz="0" w:space="0" w:color="auto"/>
        <w:bottom w:val="none" w:sz="0" w:space="0" w:color="auto"/>
        <w:right w:val="none" w:sz="0" w:space="0" w:color="auto"/>
      </w:divBdr>
    </w:div>
    <w:div w:id="20653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1001</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2</cp:revision>
  <dcterms:created xsi:type="dcterms:W3CDTF">2026-03-12T13:03:00Z</dcterms:created>
  <dcterms:modified xsi:type="dcterms:W3CDTF">2026-03-12T13:03:00Z</dcterms:modified>
</cp:coreProperties>
</file>