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1BD39" w14:textId="77777777" w:rsidR="005250E3" w:rsidRPr="005250E3" w:rsidRDefault="005250E3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/>
          <w:sz w:val="10"/>
          <w:szCs w:val="10"/>
        </w:rPr>
      </w:pPr>
    </w:p>
    <w:p w14:paraId="6812C415" w14:textId="35713602" w:rsidR="00BF057A" w:rsidRPr="005250E3" w:rsidRDefault="00911FD7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/>
        </w:rPr>
      </w:pPr>
      <w:r w:rsidRPr="005250E3">
        <w:rPr>
          <w:rFonts w:ascii="Barlow" w:hAnsi="Barlow"/>
        </w:rPr>
        <w:t>Eneren</w:t>
      </w:r>
      <w:r w:rsidR="00E97188" w:rsidRPr="005250E3">
        <w:rPr>
          <w:rFonts w:ascii="Barlow" w:hAnsi="Barlow"/>
        </w:rPr>
        <w:t xml:space="preserve"> presenta </w:t>
      </w:r>
      <w:r w:rsidR="00565265" w:rsidRPr="005250E3">
        <w:rPr>
          <w:rFonts w:ascii="Barlow" w:hAnsi="Barlow"/>
        </w:rPr>
        <w:t>la nuova gamma per la deumidificazione e il ricambio dell’aria da combinare con i sistemi radianti.</w:t>
      </w:r>
    </w:p>
    <w:p w14:paraId="5D3BF546" w14:textId="3B01D464" w:rsidR="00BF057A" w:rsidRPr="005250E3" w:rsidRDefault="007E7E38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  <w:bCs/>
          <w:i/>
          <w:sz w:val="24"/>
          <w:szCs w:val="24"/>
        </w:rPr>
      </w:pPr>
      <w:r w:rsidRPr="005250E3">
        <w:rPr>
          <w:rFonts w:ascii="Barlow" w:hAnsi="Barlow"/>
          <w:b w:val="0"/>
          <w:bCs/>
          <w:i/>
          <w:sz w:val="24"/>
          <w:szCs w:val="24"/>
        </w:rPr>
        <w:t xml:space="preserve">Una </w:t>
      </w:r>
      <w:r w:rsidR="00E02845" w:rsidRPr="005250E3">
        <w:rPr>
          <w:rFonts w:ascii="Barlow" w:hAnsi="Barlow"/>
          <w:b w:val="0"/>
          <w:bCs/>
          <w:i/>
          <w:sz w:val="24"/>
          <w:szCs w:val="24"/>
        </w:rPr>
        <w:t xml:space="preserve">soluzione </w:t>
      </w:r>
      <w:r w:rsidR="00565265" w:rsidRPr="005250E3">
        <w:rPr>
          <w:rFonts w:ascii="Barlow" w:hAnsi="Barlow"/>
          <w:b w:val="0"/>
          <w:bCs/>
          <w:i/>
          <w:sz w:val="24"/>
          <w:szCs w:val="24"/>
        </w:rPr>
        <w:t>leggera e compatta</w:t>
      </w:r>
      <w:r w:rsidR="00E02845" w:rsidRPr="005250E3">
        <w:rPr>
          <w:rFonts w:ascii="Barlow" w:hAnsi="Barlow"/>
          <w:b w:val="0"/>
          <w:bCs/>
          <w:i/>
          <w:sz w:val="24"/>
          <w:szCs w:val="24"/>
        </w:rPr>
        <w:t xml:space="preserve"> per offrire un controllo delle condizioni termoigrometriche </w:t>
      </w:r>
      <w:r w:rsidR="00565265" w:rsidRPr="005250E3">
        <w:rPr>
          <w:rFonts w:ascii="Barlow" w:hAnsi="Barlow"/>
          <w:b w:val="0"/>
          <w:bCs/>
          <w:i/>
          <w:sz w:val="24"/>
          <w:szCs w:val="24"/>
        </w:rPr>
        <w:t>migliorando la resa del sistema radiante e la qualità dell’aria all’interno degli ambienti</w:t>
      </w:r>
      <w:r w:rsidR="00F04F63" w:rsidRPr="005250E3">
        <w:rPr>
          <w:rFonts w:ascii="Barlow" w:hAnsi="Barlow"/>
          <w:b w:val="0"/>
          <w:bCs/>
          <w:i/>
          <w:sz w:val="24"/>
          <w:szCs w:val="24"/>
        </w:rPr>
        <w:t>.</w:t>
      </w:r>
    </w:p>
    <w:p w14:paraId="5C0DF8CB" w14:textId="77777777" w:rsidR="00BF057A" w:rsidRPr="005250E3" w:rsidRDefault="00BF057A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/>
          <w:b w:val="0"/>
          <w:bCs/>
          <w:i/>
          <w:sz w:val="24"/>
          <w:szCs w:val="24"/>
        </w:rPr>
      </w:pPr>
    </w:p>
    <w:p w14:paraId="66101F25" w14:textId="5E58E5C1" w:rsidR="00BF057A" w:rsidRPr="005250E3" w:rsidRDefault="00911FD7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  <w:r w:rsidRPr="005250E3">
        <w:rPr>
          <w:rFonts w:ascii="Barlow" w:hAnsi="Barlow" w:cs="Arial"/>
          <w:bCs/>
          <w:sz w:val="24"/>
          <w:szCs w:val="24"/>
        </w:rPr>
        <w:t>Eneren</w:t>
      </w:r>
      <w:r w:rsidR="00E02845" w:rsidRPr="005250E3">
        <w:rPr>
          <w:rFonts w:ascii="Barlow" w:hAnsi="Barlow" w:cs="Arial"/>
          <w:b w:val="0"/>
          <w:bCs/>
          <w:sz w:val="24"/>
          <w:szCs w:val="24"/>
        </w:rPr>
        <w:t>, azienda specializzata nella deumidificazione di ambienti residenziali, industriali e per piscine, presenta le unità</w:t>
      </w:r>
      <w:r w:rsidR="00E02845" w:rsidRPr="005250E3">
        <w:rPr>
          <w:rFonts w:ascii="Barlow" w:hAnsi="Barlow" w:cs="Arial"/>
          <w:sz w:val="24"/>
          <w:szCs w:val="24"/>
        </w:rPr>
        <w:t xml:space="preserve"> </w:t>
      </w:r>
      <w:r w:rsidR="00565265" w:rsidRPr="005250E3">
        <w:rPr>
          <w:rFonts w:ascii="Barlow" w:hAnsi="Barlow" w:cs="Arial"/>
          <w:bCs/>
          <w:sz w:val="24"/>
          <w:szCs w:val="24"/>
        </w:rPr>
        <w:t xml:space="preserve">RO, </w:t>
      </w:r>
      <w:r w:rsidR="00565265" w:rsidRPr="005250E3">
        <w:rPr>
          <w:rFonts w:ascii="Barlow" w:hAnsi="Barlow" w:cs="Arial"/>
          <w:b w:val="0"/>
          <w:sz w:val="24"/>
          <w:szCs w:val="24"/>
        </w:rPr>
        <w:t>deumidificatore in tutto ricircolo per installazione orizzontale a soffitto</w:t>
      </w:r>
      <w:r w:rsidR="00565265" w:rsidRPr="005250E3">
        <w:rPr>
          <w:rFonts w:ascii="Barlow" w:hAnsi="Barlow" w:cs="Arial"/>
          <w:bCs/>
          <w:sz w:val="24"/>
          <w:szCs w:val="24"/>
        </w:rPr>
        <w:t xml:space="preserve">, RV, </w:t>
      </w:r>
      <w:r w:rsidR="00565265" w:rsidRPr="005250E3">
        <w:rPr>
          <w:rFonts w:ascii="Barlow" w:hAnsi="Barlow" w:cs="Arial"/>
          <w:b w:val="0"/>
          <w:sz w:val="24"/>
          <w:szCs w:val="24"/>
        </w:rPr>
        <w:t xml:space="preserve">deumidificatore in tutto ricircolo per installazione verticale </w:t>
      </w:r>
      <w:r w:rsidR="00AF5F84" w:rsidRPr="005250E3">
        <w:rPr>
          <w:rFonts w:ascii="Barlow" w:hAnsi="Barlow" w:cs="Arial"/>
          <w:b w:val="0"/>
          <w:sz w:val="24"/>
          <w:szCs w:val="24"/>
        </w:rPr>
        <w:t xml:space="preserve">a </w:t>
      </w:r>
      <w:r w:rsidR="0015296C" w:rsidRPr="005250E3">
        <w:rPr>
          <w:rFonts w:ascii="Barlow" w:hAnsi="Barlow" w:cs="Arial"/>
          <w:b w:val="0"/>
          <w:sz w:val="24"/>
          <w:szCs w:val="24"/>
        </w:rPr>
        <w:t>semi-</w:t>
      </w:r>
      <w:r w:rsidR="00AF5F84" w:rsidRPr="005250E3">
        <w:rPr>
          <w:rFonts w:ascii="Barlow" w:hAnsi="Barlow" w:cs="Arial"/>
          <w:b w:val="0"/>
          <w:sz w:val="24"/>
          <w:szCs w:val="24"/>
        </w:rPr>
        <w:t xml:space="preserve">incasso o </w:t>
      </w:r>
      <w:r w:rsidR="0015296C" w:rsidRPr="005250E3">
        <w:rPr>
          <w:rFonts w:ascii="Barlow" w:hAnsi="Barlow" w:cs="Arial"/>
          <w:b w:val="0"/>
          <w:sz w:val="24"/>
          <w:szCs w:val="24"/>
        </w:rPr>
        <w:t>incasso totale</w:t>
      </w:r>
      <w:r w:rsidR="00565265" w:rsidRPr="005250E3">
        <w:rPr>
          <w:rFonts w:ascii="Barlow" w:hAnsi="Barlow" w:cs="Arial"/>
          <w:bCs/>
          <w:sz w:val="24"/>
          <w:szCs w:val="24"/>
        </w:rPr>
        <w:t xml:space="preserve">, e HO, </w:t>
      </w:r>
      <w:r w:rsidR="00565265" w:rsidRPr="005250E3">
        <w:rPr>
          <w:rFonts w:ascii="Barlow" w:hAnsi="Barlow" w:cs="Arial"/>
          <w:b w:val="0"/>
          <w:sz w:val="24"/>
          <w:szCs w:val="24"/>
        </w:rPr>
        <w:t xml:space="preserve">deumidificatore </w:t>
      </w:r>
      <w:r w:rsidR="00AF5F84" w:rsidRPr="005250E3">
        <w:rPr>
          <w:rFonts w:ascii="Barlow" w:hAnsi="Barlow" w:cs="Arial"/>
          <w:b w:val="0"/>
          <w:sz w:val="24"/>
          <w:szCs w:val="24"/>
        </w:rPr>
        <w:t>con rinnovo dell’aria e recupero di calore per installazione orizzontale a soffitto.</w:t>
      </w:r>
      <w:r w:rsidR="00015494" w:rsidRPr="005250E3">
        <w:rPr>
          <w:rFonts w:ascii="Barlow" w:hAnsi="Barlow" w:cs="Arial"/>
          <w:b w:val="0"/>
          <w:sz w:val="24"/>
          <w:szCs w:val="24"/>
        </w:rPr>
        <w:t xml:space="preserve"> Tutte le unità sono brevettate.</w:t>
      </w:r>
    </w:p>
    <w:p w14:paraId="0196D13C" w14:textId="77777777" w:rsidR="00BF057A" w:rsidRPr="005250E3" w:rsidRDefault="00BF057A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</w:p>
    <w:p w14:paraId="1809E876" w14:textId="1494B3EB" w:rsidR="00015494" w:rsidRPr="005250E3" w:rsidRDefault="00015494" w:rsidP="005250E3">
      <w:pPr>
        <w:pStyle w:val="Titolo"/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 w:val="0"/>
          <w:sz w:val="24"/>
          <w:szCs w:val="24"/>
        </w:rPr>
      </w:pPr>
      <w:r w:rsidRPr="005250E3">
        <w:rPr>
          <w:rFonts w:ascii="Barlow" w:hAnsi="Barlow" w:cs="Arial"/>
          <w:b w:val="0"/>
          <w:sz w:val="24"/>
          <w:szCs w:val="24"/>
        </w:rPr>
        <w:t>I prodotti si presentano con una scocca in polipropilene 100% riciclabile che garantisce un elevata resistenza nonché leggerezza. Grazie ad una progettazione accurata, sono state ottenute ottime performance acustiche e isolanti, aumentando al contempo la tenuta all’aria. Si utilizza gas refrigerante</w:t>
      </w:r>
      <w:r w:rsidR="004E305D" w:rsidRPr="005250E3">
        <w:rPr>
          <w:rFonts w:ascii="Barlow" w:hAnsi="Barlow" w:cs="Arial"/>
          <w:b w:val="0"/>
          <w:sz w:val="24"/>
          <w:szCs w:val="24"/>
        </w:rPr>
        <w:t xml:space="preserve"> eco-friendly</w:t>
      </w:r>
      <w:r w:rsidRPr="005250E3">
        <w:rPr>
          <w:rFonts w:ascii="Barlow" w:hAnsi="Barlow" w:cs="Arial"/>
          <w:b w:val="0"/>
          <w:sz w:val="24"/>
          <w:szCs w:val="24"/>
        </w:rPr>
        <w:t xml:space="preserve"> R</w:t>
      </w:r>
      <w:r w:rsidR="006A2139" w:rsidRPr="005250E3">
        <w:rPr>
          <w:rFonts w:ascii="Barlow" w:hAnsi="Barlow" w:cs="Arial"/>
          <w:b w:val="0"/>
          <w:sz w:val="24"/>
          <w:szCs w:val="24"/>
        </w:rPr>
        <w:t>290</w:t>
      </w:r>
      <w:r w:rsidRPr="005250E3">
        <w:rPr>
          <w:rFonts w:ascii="Barlow" w:hAnsi="Barlow" w:cs="Arial"/>
          <w:b w:val="0"/>
          <w:sz w:val="24"/>
          <w:szCs w:val="24"/>
        </w:rPr>
        <w:t xml:space="preserve">: con un GWP </w:t>
      </w:r>
      <w:r w:rsidR="006A2139" w:rsidRPr="005250E3">
        <w:rPr>
          <w:rFonts w:ascii="Barlow" w:hAnsi="Barlow" w:cs="Arial"/>
          <w:b w:val="0"/>
          <w:sz w:val="24"/>
          <w:szCs w:val="24"/>
        </w:rPr>
        <w:t>pari a 3, inferiore</w:t>
      </w:r>
      <w:r w:rsidRPr="005250E3">
        <w:rPr>
          <w:rFonts w:ascii="Barlow" w:hAnsi="Barlow" w:cs="Arial"/>
          <w:b w:val="0"/>
          <w:sz w:val="24"/>
          <w:szCs w:val="24"/>
        </w:rPr>
        <w:t xml:space="preserve"> del </w:t>
      </w:r>
      <w:r w:rsidR="006A2139" w:rsidRPr="005250E3">
        <w:rPr>
          <w:rFonts w:ascii="Barlow" w:hAnsi="Barlow" w:cs="Arial"/>
          <w:b w:val="0"/>
          <w:sz w:val="24"/>
          <w:szCs w:val="24"/>
        </w:rPr>
        <w:t>99,5</w:t>
      </w:r>
      <w:r w:rsidRPr="005250E3">
        <w:rPr>
          <w:rFonts w:ascii="Barlow" w:hAnsi="Barlow" w:cs="Arial"/>
          <w:b w:val="0"/>
          <w:sz w:val="24"/>
          <w:szCs w:val="24"/>
        </w:rPr>
        <w:t>% rispetto all’R32</w:t>
      </w:r>
      <w:r w:rsidR="006A2139" w:rsidRPr="005250E3">
        <w:rPr>
          <w:rFonts w:ascii="Barlow" w:hAnsi="Barlow" w:cs="Arial"/>
          <w:b w:val="0"/>
          <w:sz w:val="24"/>
          <w:szCs w:val="24"/>
        </w:rPr>
        <w:t xml:space="preserve"> in quantità inferiore a 150 grammi</w:t>
      </w:r>
      <w:r w:rsidRPr="005250E3">
        <w:rPr>
          <w:rFonts w:ascii="Barlow" w:hAnsi="Barlow" w:cs="Arial"/>
          <w:b w:val="0"/>
          <w:sz w:val="24"/>
          <w:szCs w:val="24"/>
        </w:rPr>
        <w:t>.</w:t>
      </w:r>
      <w:r w:rsidR="00A7639F" w:rsidRPr="005250E3">
        <w:rPr>
          <w:rFonts w:ascii="Barlow" w:hAnsi="Barlow"/>
          <w:sz w:val="24"/>
          <w:szCs w:val="24"/>
        </w:rPr>
        <w:t xml:space="preserve"> </w:t>
      </w:r>
      <w:r w:rsidR="00A7639F" w:rsidRPr="005250E3">
        <w:rPr>
          <w:rFonts w:ascii="Barlow" w:hAnsi="Barlow" w:cs="Arial"/>
          <w:b w:val="0"/>
          <w:sz w:val="24"/>
          <w:szCs w:val="24"/>
        </w:rPr>
        <w:t>Tutti i modelli sono progettati per garantire una facile installazione ed ispezionabilità per la manutenzione ordinaria: filtri facilmente accessibili, vaschette scarico condensa e recuperatori di calore removibili</w:t>
      </w:r>
      <w:r w:rsidR="0015296C" w:rsidRPr="005250E3">
        <w:rPr>
          <w:rFonts w:ascii="Barlow" w:hAnsi="Barlow" w:cs="Arial"/>
          <w:b w:val="0"/>
          <w:sz w:val="24"/>
          <w:szCs w:val="24"/>
        </w:rPr>
        <w:t>.</w:t>
      </w:r>
    </w:p>
    <w:p w14:paraId="2DFE128C" w14:textId="77777777" w:rsidR="005250E3" w:rsidRDefault="00A7639F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 w:rsidRPr="005250E3">
        <w:rPr>
          <w:rFonts w:ascii="Barlow" w:hAnsi="Barlow" w:cs="Arial"/>
          <w:sz w:val="24"/>
          <w:szCs w:val="24"/>
        </w:rPr>
        <w:t>Modelli e taglie:</w:t>
      </w:r>
    </w:p>
    <w:p w14:paraId="5486A83C" w14:textId="187398EE" w:rsidR="00A7639F" w:rsidRP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- </w:t>
      </w:r>
      <w:r w:rsidR="00A7639F" w:rsidRPr="005250E3">
        <w:rPr>
          <w:rFonts w:ascii="Barlow" w:hAnsi="Barlow" w:cs="Arial"/>
          <w:b/>
          <w:bCs/>
          <w:sz w:val="24"/>
          <w:szCs w:val="24"/>
        </w:rPr>
        <w:t>RO</w:t>
      </w:r>
      <w:r w:rsidR="00A7639F" w:rsidRPr="005250E3">
        <w:rPr>
          <w:rFonts w:ascii="Barlow" w:hAnsi="Barlow" w:cs="Arial"/>
          <w:sz w:val="24"/>
          <w:szCs w:val="24"/>
        </w:rPr>
        <w:t>, deumidificatore in polipropilene orizzontale:</w:t>
      </w:r>
      <w:r w:rsidR="0015296C" w:rsidRPr="005250E3">
        <w:rPr>
          <w:rFonts w:ascii="Barlow" w:hAnsi="Barlow" w:cs="Arial"/>
          <w:sz w:val="24"/>
          <w:szCs w:val="24"/>
        </w:rPr>
        <w:t xml:space="preserve"> portata d’aria nominale da 200 m3/h a 350 m3/h, capacità di deumidificazione da 20 l/24h a 35 l/24h</w:t>
      </w:r>
    </w:p>
    <w:p w14:paraId="6DE02F7D" w14:textId="77777777" w:rsid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b/>
          <w:bCs/>
          <w:sz w:val="24"/>
          <w:szCs w:val="24"/>
        </w:rPr>
        <w:t xml:space="preserve">- </w:t>
      </w:r>
      <w:r w:rsidR="0015296C" w:rsidRPr="005250E3">
        <w:rPr>
          <w:rFonts w:ascii="Barlow" w:hAnsi="Barlow" w:cs="Arial"/>
          <w:b/>
          <w:bCs/>
          <w:sz w:val="24"/>
          <w:szCs w:val="24"/>
        </w:rPr>
        <w:t>RV</w:t>
      </w:r>
      <w:r w:rsidR="0015296C" w:rsidRPr="005250E3">
        <w:rPr>
          <w:rFonts w:ascii="Barlow" w:hAnsi="Barlow" w:cs="Arial"/>
          <w:sz w:val="24"/>
          <w:szCs w:val="24"/>
        </w:rPr>
        <w:t>, deumidificatore in polipropilene verticale: portata d’aria nominale da 200 m3/h a 350 m3/h, capacità di deumidificazione da 20 l/24h a 35 l/24h</w:t>
      </w:r>
    </w:p>
    <w:p w14:paraId="6EFE85DC" w14:textId="001D3D24" w:rsidR="0015296C" w:rsidRP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- </w:t>
      </w:r>
      <w:r w:rsidR="0015296C" w:rsidRPr="005250E3">
        <w:rPr>
          <w:rFonts w:ascii="Barlow" w:hAnsi="Barlow" w:cs="Arial"/>
          <w:b/>
          <w:bCs/>
          <w:sz w:val="24"/>
          <w:szCs w:val="24"/>
        </w:rPr>
        <w:t>HO</w:t>
      </w:r>
      <w:r w:rsidR="0015296C" w:rsidRPr="005250E3">
        <w:rPr>
          <w:rFonts w:ascii="Barlow" w:hAnsi="Barlow" w:cs="Arial"/>
          <w:sz w:val="24"/>
          <w:szCs w:val="24"/>
        </w:rPr>
        <w:t xml:space="preserve">, deumidificatore in polipropilene con recuperatore di calore integrato: portata d’aria nominale da 200 m3/h a </w:t>
      </w:r>
      <w:r w:rsidR="006A2139" w:rsidRPr="005250E3">
        <w:rPr>
          <w:rFonts w:ascii="Barlow" w:hAnsi="Barlow" w:cs="Arial"/>
          <w:sz w:val="24"/>
          <w:szCs w:val="24"/>
        </w:rPr>
        <w:t>500</w:t>
      </w:r>
      <w:r w:rsidR="0015296C" w:rsidRPr="005250E3">
        <w:rPr>
          <w:rFonts w:ascii="Barlow" w:hAnsi="Barlow" w:cs="Arial"/>
          <w:sz w:val="24"/>
          <w:szCs w:val="24"/>
        </w:rPr>
        <w:t xml:space="preserve"> m3/h, portata aria di rinnovo da 100 m3/h a </w:t>
      </w:r>
      <w:r w:rsidR="006A2139" w:rsidRPr="005250E3">
        <w:rPr>
          <w:rFonts w:ascii="Barlow" w:hAnsi="Barlow" w:cs="Arial"/>
          <w:sz w:val="24"/>
          <w:szCs w:val="24"/>
        </w:rPr>
        <w:t>250</w:t>
      </w:r>
      <w:r w:rsidR="0015296C" w:rsidRPr="005250E3">
        <w:rPr>
          <w:rFonts w:ascii="Barlow" w:hAnsi="Barlow" w:cs="Arial"/>
          <w:sz w:val="24"/>
          <w:szCs w:val="24"/>
        </w:rPr>
        <w:t xml:space="preserve"> m3/h, capacità di deumidificazione da 20 l/24h a</w:t>
      </w:r>
      <w:r w:rsidR="006A2139" w:rsidRPr="005250E3">
        <w:rPr>
          <w:rFonts w:ascii="Barlow" w:hAnsi="Barlow" w:cs="Arial"/>
          <w:sz w:val="24"/>
          <w:szCs w:val="24"/>
        </w:rPr>
        <w:t xml:space="preserve"> 50</w:t>
      </w:r>
      <w:r w:rsidR="0015296C" w:rsidRPr="005250E3">
        <w:rPr>
          <w:rFonts w:ascii="Barlow" w:hAnsi="Barlow" w:cs="Arial"/>
          <w:sz w:val="24"/>
          <w:szCs w:val="24"/>
        </w:rPr>
        <w:t xml:space="preserve"> l/24h</w:t>
      </w:r>
    </w:p>
    <w:p w14:paraId="015C9F57" w14:textId="77777777" w:rsid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150336F1" w14:textId="551E2ACB" w:rsidR="005250E3" w:rsidRDefault="0015296C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 w:rsidRPr="005250E3">
        <w:rPr>
          <w:rFonts w:ascii="Barlow" w:hAnsi="Barlow" w:cs="Arial"/>
          <w:sz w:val="24"/>
          <w:szCs w:val="24"/>
        </w:rPr>
        <w:t xml:space="preserve">Nuova piattaforma elettronica </w:t>
      </w:r>
      <w:r w:rsidR="004711AF" w:rsidRPr="005250E3">
        <w:rPr>
          <w:rFonts w:ascii="Barlow" w:hAnsi="Barlow" w:cs="Arial"/>
          <w:sz w:val="24"/>
          <w:szCs w:val="24"/>
        </w:rPr>
        <w:t>con</w:t>
      </w:r>
      <w:r w:rsidRPr="005250E3">
        <w:rPr>
          <w:rFonts w:ascii="Barlow" w:hAnsi="Barlow" w:cs="Arial"/>
          <w:sz w:val="24"/>
          <w:szCs w:val="24"/>
        </w:rPr>
        <w:t xml:space="preserve"> tre livelli di </w:t>
      </w:r>
      <w:r w:rsidR="001156BF" w:rsidRPr="005250E3">
        <w:rPr>
          <w:rFonts w:ascii="Barlow" w:hAnsi="Barlow" w:cs="Arial"/>
          <w:sz w:val="24"/>
          <w:szCs w:val="24"/>
        </w:rPr>
        <w:t>configurazione</w:t>
      </w:r>
      <w:r w:rsidRPr="005250E3">
        <w:rPr>
          <w:rFonts w:ascii="Barlow" w:hAnsi="Barlow" w:cs="Arial"/>
          <w:sz w:val="24"/>
          <w:szCs w:val="24"/>
        </w:rPr>
        <w:t>:</w:t>
      </w:r>
    </w:p>
    <w:p w14:paraId="11A9E182" w14:textId="4BB40B31" w:rsid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- </w:t>
      </w:r>
      <w:r w:rsidR="0015296C" w:rsidRPr="005250E3">
        <w:rPr>
          <w:rFonts w:ascii="Barlow" w:hAnsi="Barlow" w:cs="Arial"/>
          <w:sz w:val="24"/>
          <w:szCs w:val="24"/>
        </w:rPr>
        <w:t>Nessuna interfaccia</w:t>
      </w:r>
      <w:r w:rsidR="004711AF" w:rsidRPr="005250E3">
        <w:rPr>
          <w:rFonts w:ascii="Barlow" w:hAnsi="Barlow" w:cs="Arial"/>
          <w:sz w:val="24"/>
          <w:szCs w:val="24"/>
        </w:rPr>
        <w:t>:</w:t>
      </w:r>
      <w:r w:rsidR="0015296C" w:rsidRPr="005250E3">
        <w:rPr>
          <w:rFonts w:ascii="Barlow" w:hAnsi="Barlow" w:cs="Arial"/>
          <w:sz w:val="24"/>
          <w:szCs w:val="24"/>
        </w:rPr>
        <w:t xml:space="preserve"> le unità vengono gestite da un sistema terzo</w:t>
      </w:r>
      <w:r w:rsidR="004711AF" w:rsidRPr="005250E3">
        <w:rPr>
          <w:rFonts w:ascii="Barlow" w:hAnsi="Barlow" w:cs="Arial"/>
          <w:sz w:val="24"/>
          <w:szCs w:val="24"/>
        </w:rPr>
        <w:t xml:space="preserve"> tramite </w:t>
      </w:r>
      <w:proofErr w:type="spellStart"/>
      <w:r w:rsidR="004711AF" w:rsidRPr="005250E3">
        <w:rPr>
          <w:rFonts w:ascii="Barlow" w:hAnsi="Barlow" w:cs="Arial"/>
          <w:sz w:val="24"/>
          <w:szCs w:val="24"/>
        </w:rPr>
        <w:t>Modbus</w:t>
      </w:r>
      <w:proofErr w:type="spellEnd"/>
      <w:r w:rsidR="004711AF" w:rsidRPr="005250E3">
        <w:rPr>
          <w:rFonts w:ascii="Barlow" w:hAnsi="Barlow" w:cs="Arial"/>
          <w:sz w:val="24"/>
          <w:szCs w:val="24"/>
        </w:rPr>
        <w:t xml:space="preserve"> o contatti puliti</w:t>
      </w:r>
    </w:p>
    <w:p w14:paraId="52E1DABB" w14:textId="6040ECD9" w:rsid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- </w:t>
      </w:r>
      <w:r w:rsidR="0015296C" w:rsidRPr="005250E3">
        <w:rPr>
          <w:rFonts w:ascii="Barlow" w:hAnsi="Barlow" w:cs="Arial"/>
          <w:sz w:val="24"/>
          <w:szCs w:val="24"/>
        </w:rPr>
        <w:t>Interfaccia base</w:t>
      </w:r>
      <w:r w:rsidR="004711AF" w:rsidRPr="005250E3">
        <w:rPr>
          <w:rFonts w:ascii="Barlow" w:hAnsi="Barlow" w:cs="Arial"/>
          <w:sz w:val="24"/>
          <w:szCs w:val="24"/>
        </w:rPr>
        <w:t>: display monocromatico per il controllo delle principali funzioni base della macchina</w:t>
      </w:r>
    </w:p>
    <w:p w14:paraId="643B97D1" w14:textId="4F345575" w:rsidR="00BF057A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sz w:val="24"/>
          <w:szCs w:val="24"/>
        </w:rPr>
        <w:t xml:space="preserve">- </w:t>
      </w:r>
      <w:r w:rsidR="004711AF" w:rsidRPr="005250E3">
        <w:rPr>
          <w:rFonts w:ascii="Barlow" w:hAnsi="Barlow" w:cs="Arial"/>
          <w:sz w:val="24"/>
          <w:szCs w:val="24"/>
        </w:rPr>
        <w:t>Interfaccia Evoluta: display touch a colori da 4,3”</w:t>
      </w:r>
      <w:r w:rsidR="001156BF" w:rsidRPr="005250E3">
        <w:rPr>
          <w:rFonts w:ascii="Barlow" w:hAnsi="Barlow" w:cs="Arial"/>
          <w:sz w:val="24"/>
          <w:szCs w:val="24"/>
        </w:rPr>
        <w:t>, monitoraggio IAQ (</w:t>
      </w:r>
      <w:proofErr w:type="spellStart"/>
      <w:r w:rsidR="001156BF" w:rsidRPr="005250E3">
        <w:rPr>
          <w:rFonts w:ascii="Barlow" w:hAnsi="Barlow" w:cs="Arial"/>
          <w:sz w:val="24"/>
          <w:szCs w:val="24"/>
        </w:rPr>
        <w:t>Internal</w:t>
      </w:r>
      <w:proofErr w:type="spellEnd"/>
      <w:r w:rsidR="001156BF" w:rsidRPr="005250E3">
        <w:rPr>
          <w:rFonts w:ascii="Barlow" w:hAnsi="Barlow" w:cs="Arial"/>
          <w:sz w:val="24"/>
          <w:szCs w:val="24"/>
        </w:rPr>
        <w:t xml:space="preserve"> Air Quality)</w:t>
      </w:r>
      <w:r w:rsidR="007F2883" w:rsidRPr="005250E3">
        <w:rPr>
          <w:rFonts w:ascii="Barlow" w:hAnsi="Barlow" w:cs="Arial"/>
          <w:sz w:val="24"/>
          <w:szCs w:val="24"/>
        </w:rPr>
        <w:t xml:space="preserve"> e sonde T/RH</w:t>
      </w:r>
    </w:p>
    <w:p w14:paraId="34148953" w14:textId="77777777" w:rsidR="005250E3" w:rsidRPr="005250E3" w:rsidRDefault="005250E3" w:rsidP="005250E3">
      <w:pP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4"/>
          <w:szCs w:val="24"/>
        </w:rPr>
      </w:pPr>
    </w:p>
    <w:p w14:paraId="6E80D596" w14:textId="77777777" w:rsidR="005250E3" w:rsidRDefault="000259E6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0"/>
          <w:szCs w:val="20"/>
        </w:rPr>
      </w:pPr>
      <w:r w:rsidRPr="005250E3">
        <w:rPr>
          <w:rFonts w:ascii="Barlow" w:hAnsi="Barlow" w:cs="Arial"/>
          <w:b/>
          <w:bCs/>
          <w:sz w:val="20"/>
          <w:szCs w:val="20"/>
        </w:rPr>
        <w:t>L’Azienda</w:t>
      </w:r>
    </w:p>
    <w:p w14:paraId="346983B9" w14:textId="0EA51770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b/>
          <w:bCs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 xml:space="preserve">Eneren è un’azienda italiana fondata nel 2007, parte del gruppo </w:t>
      </w:r>
      <w:proofErr w:type="spellStart"/>
      <w:r w:rsidRPr="005250E3">
        <w:rPr>
          <w:rFonts w:ascii="Barlow" w:hAnsi="Barlow" w:cs="Arial"/>
          <w:sz w:val="20"/>
          <w:szCs w:val="20"/>
        </w:rPr>
        <w:t>HiWorld</w:t>
      </w:r>
      <w:proofErr w:type="spellEnd"/>
      <w:r w:rsidRPr="005250E3">
        <w:rPr>
          <w:rFonts w:ascii="Barlow" w:hAnsi="Barlow" w:cs="Arial"/>
          <w:sz w:val="20"/>
          <w:szCs w:val="20"/>
        </w:rPr>
        <w:t xml:space="preserve"> con HiRef </w:t>
      </w:r>
      <w:proofErr w:type="spellStart"/>
      <w:r w:rsidRPr="005250E3">
        <w:rPr>
          <w:rFonts w:ascii="Barlow" w:hAnsi="Barlow" w:cs="Arial"/>
          <w:sz w:val="20"/>
          <w:szCs w:val="20"/>
        </w:rPr>
        <w:t>SpA</w:t>
      </w:r>
      <w:proofErr w:type="spellEnd"/>
      <w:r w:rsidRPr="005250E3">
        <w:rPr>
          <w:rFonts w:ascii="Barlow" w:hAnsi="Barlow" w:cs="Arial"/>
          <w:sz w:val="20"/>
          <w:szCs w:val="20"/>
        </w:rPr>
        <w:t xml:space="preserve"> come capogruppo. È specializzata nella progettazione e produzione di soluzioni avanzate per la climatizzazione, la geotermia e il risparmio energetico. Con una forte vocazione all’innovazione, l’azienda sviluppa tecnologie efficienti e sostenibili per il comfort abitativo e industriale </w:t>
      </w:r>
      <w:proofErr w:type="spellStart"/>
      <w:r w:rsidRPr="005250E3">
        <w:rPr>
          <w:rFonts w:ascii="Barlow" w:hAnsi="Barlow" w:cs="Arial"/>
          <w:bCs/>
          <w:sz w:val="20"/>
          <w:szCs w:val="20"/>
        </w:rPr>
        <w:t>com</w:t>
      </w:r>
      <w:proofErr w:type="spellEnd"/>
      <w:r w:rsidRPr="005250E3">
        <w:rPr>
          <w:rFonts w:ascii="Barlow" w:hAnsi="Barlow" w:cs="Arial"/>
          <w:bCs/>
          <w:sz w:val="20"/>
          <w:szCs w:val="20"/>
        </w:rPr>
        <w:t xml:space="preserve"> f</w:t>
      </w:r>
      <w:r w:rsidRPr="005250E3">
        <w:rPr>
          <w:rFonts w:ascii="Barlow" w:hAnsi="Barlow" w:cs="Arial"/>
          <w:sz w:val="20"/>
          <w:szCs w:val="20"/>
        </w:rPr>
        <w:t>orte attenzione all’uso responsabile dell’energia e alla riduzione delle emissioni di CO</w:t>
      </w:r>
      <w:r w:rsidRPr="005250E3">
        <w:rPr>
          <w:rFonts w:ascii="Cambria Math" w:hAnsi="Cambria Math" w:cs="Cambria Math"/>
          <w:sz w:val="20"/>
          <w:szCs w:val="20"/>
        </w:rPr>
        <w:t>₂</w:t>
      </w:r>
      <w:r w:rsidRPr="005250E3">
        <w:rPr>
          <w:rFonts w:ascii="Barlow" w:hAnsi="Barlow" w:cs="Arial"/>
          <w:sz w:val="20"/>
          <w:szCs w:val="20"/>
        </w:rPr>
        <w:t xml:space="preserve"> e sviluppo di soluzioni che favoriscono l’utilizzo di fonti rinnovabili, contribuendo alla transizione energetica.</w:t>
      </w:r>
    </w:p>
    <w:p w14:paraId="2CBE9B61" w14:textId="56CA0C11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Offre:</w:t>
      </w:r>
    </w:p>
    <w:p w14:paraId="0373D6B3" w14:textId="77777777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Impianti chiavi in mano</w:t>
      </w:r>
    </w:p>
    <w:p w14:paraId="3D44D44A" w14:textId="77777777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Progettazione e installazione di impianti geotermici e test TRT</w:t>
      </w:r>
    </w:p>
    <w:p w14:paraId="3944102F" w14:textId="77777777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Installazione di sonde geotermiche</w:t>
      </w:r>
    </w:p>
    <w:p w14:paraId="3187793E" w14:textId="77777777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Analisi sostenibilità energetica ed economica dell'investimento</w:t>
      </w:r>
    </w:p>
    <w:p w14:paraId="473A1DD7" w14:textId="47198FBB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Fra i prodotti: Pompe di calore ad alta efficienza per applicazioni residenziali, commerciali e industriali.</w:t>
      </w:r>
    </w:p>
    <w:p w14:paraId="1B97AA75" w14:textId="77777777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Soluzioni geotermiche e aerotermiche per ottimizzare il consumo energetico.</w:t>
      </w:r>
    </w:p>
    <w:p w14:paraId="24730CD1" w14:textId="77777777" w:rsidR="00B5271F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Tecnologie innovative per l’uso sostenibile delle risorse naturali e il miglioramento dell'efficienza energetica.</w:t>
      </w:r>
    </w:p>
    <w:p w14:paraId="51665C06" w14:textId="64D6081D" w:rsidR="00B5271F" w:rsidRPr="005250E3" w:rsidRDefault="00B5271F" w:rsidP="005250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contextualSpacing/>
        <w:jc w:val="both"/>
        <w:rPr>
          <w:rFonts w:ascii="Barlow" w:hAnsi="Barlow" w:cs="Arial"/>
          <w:sz w:val="20"/>
          <w:szCs w:val="20"/>
        </w:rPr>
      </w:pPr>
      <w:r w:rsidRPr="005250E3">
        <w:rPr>
          <w:rFonts w:ascii="Barlow" w:hAnsi="Barlow" w:cs="Arial"/>
          <w:sz w:val="20"/>
          <w:szCs w:val="20"/>
        </w:rPr>
        <w:t>Eneren opera a livello nazionale e internazionale, con una rete di distributori e partner specializzati che garantiscono assistenza e supporto tecnico locale.</w:t>
      </w:r>
    </w:p>
    <w:p w14:paraId="7FBEC626" w14:textId="2693DF2E" w:rsidR="00BF057A" w:rsidRPr="005250E3" w:rsidRDefault="00BF057A" w:rsidP="00BF057A">
      <w:pPr>
        <w:jc w:val="both"/>
        <w:rPr>
          <w:rFonts w:ascii="Barlow" w:hAnsi="Barlow" w:cs="Arial"/>
          <w:sz w:val="21"/>
          <w:szCs w:val="21"/>
        </w:rPr>
      </w:pPr>
    </w:p>
    <w:p w14:paraId="75557345" w14:textId="5AF955DF" w:rsidR="00037200" w:rsidRDefault="005250E3" w:rsidP="00037200">
      <w:pPr>
        <w:jc w:val="both"/>
        <w:rPr>
          <w:rFonts w:ascii="Barlow" w:hAnsi="Barlow" w:cs="Arial"/>
          <w:b/>
          <w:bCs/>
          <w:sz w:val="21"/>
          <w:szCs w:val="21"/>
        </w:rPr>
      </w:pPr>
      <w:r>
        <w:rPr>
          <w:rFonts w:ascii="Barlow" w:hAnsi="Barlow" w:cs="Arial"/>
          <w:b/>
          <w:bCs/>
          <w:sz w:val="21"/>
          <w:szCs w:val="21"/>
        </w:rPr>
        <w:lastRenderedPageBreak/>
        <w:t>IMMAGINI DISPONIBILI</w:t>
      </w:r>
    </w:p>
    <w:p w14:paraId="7A07AD02" w14:textId="13851646" w:rsidR="005250E3" w:rsidRDefault="005250E3" w:rsidP="005250E3">
      <w:pPr>
        <w:jc w:val="center"/>
        <w:rPr>
          <w:rFonts w:ascii="Barlow" w:hAnsi="Barlow" w:cs="Arial"/>
          <w:b/>
          <w:bCs/>
          <w:sz w:val="21"/>
          <w:szCs w:val="21"/>
        </w:rPr>
      </w:pPr>
      <w:r>
        <w:rPr>
          <w:rFonts w:ascii="Barlow" w:hAnsi="Barlow" w:cs="Arial"/>
          <w:b/>
          <w:bCs/>
          <w:noProof/>
          <w:sz w:val="21"/>
          <w:szCs w:val="21"/>
        </w:rPr>
        <w:drawing>
          <wp:inline distT="0" distB="0" distL="0" distR="0" wp14:anchorId="62D775C4" wp14:editId="29B20390">
            <wp:extent cx="3146854" cy="2229088"/>
            <wp:effectExtent l="0" t="0" r="0" b="0"/>
            <wp:docPr id="691026608" name="Immagine 1" descr="Immagine che contiene elettronica, proiettore, videocamera/fotocamer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026608" name="Immagine 1" descr="Immagine che contiene elettronica, proiettore, videocamera/fotocamera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245" cy="22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FAC7" w14:textId="58B30CE0" w:rsidR="005250E3" w:rsidRDefault="005250E3" w:rsidP="005250E3">
      <w:pPr>
        <w:jc w:val="center"/>
        <w:rPr>
          <w:rFonts w:ascii="Barlow" w:hAnsi="Barlow" w:cs="Arial"/>
          <w:sz w:val="24"/>
          <w:szCs w:val="24"/>
        </w:rPr>
      </w:pPr>
      <w:r>
        <w:rPr>
          <w:rFonts w:ascii="Barlow" w:hAnsi="Barlow" w:cs="Arial"/>
          <w:b/>
          <w:bCs/>
          <w:sz w:val="24"/>
          <w:szCs w:val="24"/>
        </w:rPr>
        <w:t xml:space="preserve">Eneren: </w:t>
      </w:r>
      <w:r w:rsidRPr="005250E3">
        <w:rPr>
          <w:rFonts w:ascii="Barlow" w:hAnsi="Barlow" w:cs="Arial"/>
          <w:sz w:val="24"/>
          <w:szCs w:val="24"/>
        </w:rPr>
        <w:t>deumidificatore in polipropilene con recuperatore di calore integrato</w:t>
      </w:r>
      <w:r>
        <w:rPr>
          <w:rFonts w:ascii="Barlow" w:hAnsi="Barlow" w:cs="Arial"/>
          <w:sz w:val="24"/>
          <w:szCs w:val="24"/>
        </w:rPr>
        <w:t xml:space="preserve"> </w:t>
      </w:r>
      <w:r w:rsidRPr="005250E3">
        <w:rPr>
          <w:rFonts w:ascii="Barlow" w:hAnsi="Barlow" w:cs="Arial"/>
          <w:b/>
          <w:bCs/>
          <w:sz w:val="24"/>
          <w:szCs w:val="24"/>
        </w:rPr>
        <w:t>HO</w:t>
      </w:r>
    </w:p>
    <w:p w14:paraId="4B7618F4" w14:textId="77777777" w:rsidR="005250E3" w:rsidRDefault="005250E3" w:rsidP="005250E3">
      <w:pPr>
        <w:jc w:val="center"/>
        <w:rPr>
          <w:rFonts w:ascii="Barlow" w:hAnsi="Barlow" w:cs="Arial"/>
          <w:b/>
          <w:bCs/>
          <w:sz w:val="21"/>
          <w:szCs w:val="21"/>
        </w:rPr>
      </w:pPr>
    </w:p>
    <w:p w14:paraId="4E08386D" w14:textId="0FA2F7C3" w:rsidR="005250E3" w:rsidRDefault="005250E3" w:rsidP="005250E3">
      <w:pPr>
        <w:jc w:val="center"/>
        <w:rPr>
          <w:rFonts w:ascii="Barlow" w:hAnsi="Barlow" w:cs="Arial"/>
          <w:b/>
          <w:bCs/>
          <w:sz w:val="21"/>
          <w:szCs w:val="21"/>
        </w:rPr>
      </w:pPr>
      <w:r>
        <w:rPr>
          <w:rFonts w:ascii="Barlow" w:hAnsi="Barlow" w:cs="Arial"/>
          <w:b/>
          <w:bCs/>
          <w:noProof/>
          <w:sz w:val="21"/>
          <w:szCs w:val="21"/>
        </w:rPr>
        <w:drawing>
          <wp:inline distT="0" distB="0" distL="0" distR="0" wp14:anchorId="0A568FF1" wp14:editId="6700EDDC">
            <wp:extent cx="2850292" cy="2707778"/>
            <wp:effectExtent l="0" t="0" r="0" b="0"/>
            <wp:docPr id="1839292190" name="Immagine 2" descr="Immagine che contiene testo, statico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92190" name="Immagine 2" descr="Immagine che contiene testo, statico, design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6" cy="277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56C8B" w14:textId="0D5A9488" w:rsidR="005250E3" w:rsidRPr="005250E3" w:rsidRDefault="005250E3" w:rsidP="005250E3">
      <w:pPr>
        <w:jc w:val="center"/>
        <w:rPr>
          <w:rFonts w:ascii="Barlow" w:hAnsi="Barlow" w:cs="Arial"/>
          <w:b/>
          <w:bCs/>
          <w:sz w:val="21"/>
          <w:szCs w:val="21"/>
        </w:rPr>
      </w:pPr>
      <w:r>
        <w:rPr>
          <w:rFonts w:ascii="Barlow" w:hAnsi="Barlow" w:cs="Arial"/>
          <w:b/>
          <w:bCs/>
          <w:sz w:val="24"/>
          <w:szCs w:val="24"/>
        </w:rPr>
        <w:t xml:space="preserve">Eneren: </w:t>
      </w:r>
      <w:r w:rsidRPr="005250E3">
        <w:rPr>
          <w:rFonts w:ascii="Barlow" w:hAnsi="Barlow" w:cs="Arial"/>
          <w:sz w:val="24"/>
          <w:szCs w:val="24"/>
        </w:rPr>
        <w:t>deumidificatore in polipropilene verticale</w:t>
      </w:r>
      <w:r>
        <w:rPr>
          <w:rFonts w:ascii="Barlow" w:hAnsi="Barlow" w:cs="Arial"/>
          <w:sz w:val="24"/>
          <w:szCs w:val="24"/>
        </w:rPr>
        <w:t xml:space="preserve"> </w:t>
      </w:r>
      <w:r w:rsidRPr="005250E3">
        <w:rPr>
          <w:rFonts w:ascii="Barlow" w:hAnsi="Barlow" w:cs="Arial"/>
          <w:b/>
          <w:bCs/>
          <w:sz w:val="24"/>
          <w:szCs w:val="24"/>
        </w:rPr>
        <w:t>RV</w:t>
      </w:r>
    </w:p>
    <w:p w14:paraId="2D5DF34B" w14:textId="77777777" w:rsidR="00873C83" w:rsidRPr="005250E3" w:rsidRDefault="00873C83" w:rsidP="005250E3">
      <w:pPr>
        <w:jc w:val="center"/>
        <w:rPr>
          <w:rFonts w:ascii="Barlow" w:hAnsi="Barlow" w:cs="Arial"/>
          <w:b/>
          <w:bCs/>
          <w:sz w:val="20"/>
          <w:szCs w:val="20"/>
        </w:rPr>
      </w:pPr>
    </w:p>
    <w:p w14:paraId="4D515014" w14:textId="650377DE" w:rsidR="00873C83" w:rsidRDefault="00873C83" w:rsidP="005250E3">
      <w:pPr>
        <w:jc w:val="center"/>
        <w:rPr>
          <w:rFonts w:ascii="Barlow" w:hAnsi="Barlow" w:cs="Arial"/>
          <w:b/>
          <w:bCs/>
          <w:sz w:val="20"/>
          <w:szCs w:val="20"/>
        </w:rPr>
      </w:pPr>
    </w:p>
    <w:sectPr w:rsidR="00873C83" w:rsidSect="005250E3">
      <w:headerReference w:type="default" r:id="rId10"/>
      <w:footerReference w:type="default" r:id="rId11"/>
      <w:pgSz w:w="11906" w:h="16838"/>
      <w:pgMar w:top="1067" w:right="991" w:bottom="663" w:left="992" w:header="16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D3D13" w14:textId="77777777" w:rsidR="00120225" w:rsidRDefault="00120225" w:rsidP="007335E0">
      <w:pPr>
        <w:spacing w:after="0" w:line="240" w:lineRule="auto"/>
      </w:pPr>
      <w:r>
        <w:separator/>
      </w:r>
    </w:p>
  </w:endnote>
  <w:endnote w:type="continuationSeparator" w:id="0">
    <w:p w14:paraId="61405D42" w14:textId="77777777" w:rsidR="00120225" w:rsidRDefault="00120225" w:rsidP="00733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13E1" w14:textId="6F4E7B54" w:rsidR="00E97188" w:rsidRPr="005250E3" w:rsidRDefault="00B5271F" w:rsidP="005250E3">
    <w:pPr>
      <w:pStyle w:val="NormaleWeb"/>
      <w:shd w:val="clear" w:color="auto" w:fill="FFFFFF"/>
      <w:adjustRightInd w:val="0"/>
      <w:snapToGrid w:val="0"/>
      <w:spacing w:before="240" w:after="225"/>
      <w:contextualSpacing/>
      <w:jc w:val="center"/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</w:pPr>
    <w:r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Sede operativa:</w:t>
    </w:r>
    <w:r w:rsidRPr="005250E3">
      <w:rPr>
        <w:rFonts w:ascii="Times New Roman" w:hAnsi="Times New Roman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​​​​</w:t>
    </w:r>
    <w:r w:rsidR="005250E3"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 </w:t>
    </w:r>
    <w:r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Via dell’Artigiano, 12 Z.I. 35040 Ponso (PD) Italy</w:t>
    </w:r>
    <w:r w:rsid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 - </w:t>
    </w:r>
    <w:r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Sede legale:</w:t>
    </w:r>
    <w:r w:rsidR="005250E3"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 </w:t>
    </w:r>
    <w:r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Viale Spagna, 31/33  35020 Tribano (PD) Italy</w:t>
    </w:r>
    <w:r w:rsid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 - </w:t>
    </w:r>
    <w:r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>Telefono: +39 049 9271513</w:t>
    </w:r>
    <w:r w:rsidR="005250E3" w:rsidRPr="005250E3">
      <w:rPr>
        <w:rFonts w:ascii="Barlow" w:hAnsi="Barlow" w:cs="Times New Roman"/>
        <w:b/>
        <w:bCs/>
        <w:color w:val="A6A6A6" w:themeColor="background1" w:themeShade="A6"/>
        <w:sz w:val="20"/>
        <w:szCs w:val="20"/>
        <w:shd w:val="clear" w:color="auto" w:fill="FFFFFF"/>
      </w:rPr>
      <w:t xml:space="preserve"> - </w:t>
    </w:r>
    <w:hyperlink r:id="rId1" w:history="1">
      <w:r w:rsidRPr="005250E3">
        <w:rPr>
          <w:rStyle w:val="Collegamentoipertestuale"/>
          <w:rFonts w:ascii="Barlow" w:hAnsi="Barlow" w:cs="Times New Roman"/>
          <w:b/>
          <w:bCs/>
          <w:sz w:val="20"/>
          <w:szCs w:val="20"/>
          <w:shd w:val="clear" w:color="auto" w:fill="FFFFFF"/>
        </w:rPr>
        <w:t>info@eneren.it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7C83" w14:textId="77777777" w:rsidR="00120225" w:rsidRDefault="00120225" w:rsidP="007335E0">
      <w:pPr>
        <w:spacing w:after="0" w:line="240" w:lineRule="auto"/>
      </w:pPr>
      <w:r>
        <w:separator/>
      </w:r>
    </w:p>
  </w:footnote>
  <w:footnote w:type="continuationSeparator" w:id="0">
    <w:p w14:paraId="1D5DFCAF" w14:textId="77777777" w:rsidR="00120225" w:rsidRDefault="00120225" w:rsidP="00733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AF244" w14:textId="7E71AEBD" w:rsidR="007335E0" w:rsidRDefault="00B5271F" w:rsidP="00E97188">
    <w:pPr>
      <w:pStyle w:val="Intestazione"/>
      <w:jc w:val="center"/>
    </w:pPr>
    <w:r>
      <w:rPr>
        <w:noProof/>
      </w:rPr>
      <w:drawing>
        <wp:inline distT="0" distB="0" distL="0" distR="0" wp14:anchorId="42FDA08E" wp14:editId="609CF56B">
          <wp:extent cx="1680519" cy="619504"/>
          <wp:effectExtent l="0" t="0" r="0" b="0"/>
          <wp:docPr id="61335832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958" cy="646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6020"/>
    <w:multiLevelType w:val="multilevel"/>
    <w:tmpl w:val="F254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01FB"/>
    <w:multiLevelType w:val="multilevel"/>
    <w:tmpl w:val="3C168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17E42"/>
    <w:multiLevelType w:val="multilevel"/>
    <w:tmpl w:val="E106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8C44C5"/>
    <w:multiLevelType w:val="hybridMultilevel"/>
    <w:tmpl w:val="D92ADAE6"/>
    <w:lvl w:ilvl="0" w:tplc="DACA323E">
      <w:numFmt w:val="bullet"/>
      <w:lvlText w:val="-"/>
      <w:lvlJc w:val="left"/>
      <w:pPr>
        <w:ind w:left="720" w:hanging="360"/>
      </w:pPr>
      <w:rPr>
        <w:rFonts w:ascii="Barlow" w:eastAsiaTheme="minorHAnsi" w:hAnsi="Barl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E2CEB"/>
    <w:multiLevelType w:val="multilevel"/>
    <w:tmpl w:val="CF76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F5F42"/>
    <w:multiLevelType w:val="multilevel"/>
    <w:tmpl w:val="6D0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5218053">
    <w:abstractNumId w:val="3"/>
  </w:num>
  <w:num w:numId="2" w16cid:durableId="1606422281">
    <w:abstractNumId w:val="1"/>
  </w:num>
  <w:num w:numId="3" w16cid:durableId="1825507507">
    <w:abstractNumId w:val="2"/>
  </w:num>
  <w:num w:numId="4" w16cid:durableId="1822690446">
    <w:abstractNumId w:val="0"/>
  </w:num>
  <w:num w:numId="5" w16cid:durableId="2043435705">
    <w:abstractNumId w:val="5"/>
  </w:num>
  <w:num w:numId="6" w16cid:durableId="860316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1"/>
    <w:rsid w:val="0001442B"/>
    <w:rsid w:val="00015494"/>
    <w:rsid w:val="000259E6"/>
    <w:rsid w:val="00037200"/>
    <w:rsid w:val="000537CF"/>
    <w:rsid w:val="0008780F"/>
    <w:rsid w:val="000B604E"/>
    <w:rsid w:val="001156BF"/>
    <w:rsid w:val="00120225"/>
    <w:rsid w:val="00150BBD"/>
    <w:rsid w:val="0015296C"/>
    <w:rsid w:val="00185FA3"/>
    <w:rsid w:val="00193830"/>
    <w:rsid w:val="001B1950"/>
    <w:rsid w:val="001B3099"/>
    <w:rsid w:val="001B70BB"/>
    <w:rsid w:val="001E0EC8"/>
    <w:rsid w:val="00211002"/>
    <w:rsid w:val="00234B24"/>
    <w:rsid w:val="00242CFA"/>
    <w:rsid w:val="002F49AA"/>
    <w:rsid w:val="0031142B"/>
    <w:rsid w:val="00324503"/>
    <w:rsid w:val="0034236A"/>
    <w:rsid w:val="00356456"/>
    <w:rsid w:val="00366846"/>
    <w:rsid w:val="00376E1F"/>
    <w:rsid w:val="00390B8D"/>
    <w:rsid w:val="003A7858"/>
    <w:rsid w:val="0040637D"/>
    <w:rsid w:val="004711AF"/>
    <w:rsid w:val="004B1ECF"/>
    <w:rsid w:val="004C28CF"/>
    <w:rsid w:val="004E305D"/>
    <w:rsid w:val="004F52DC"/>
    <w:rsid w:val="0051361A"/>
    <w:rsid w:val="005152ED"/>
    <w:rsid w:val="005250E3"/>
    <w:rsid w:val="0053697B"/>
    <w:rsid w:val="00551331"/>
    <w:rsid w:val="005624D8"/>
    <w:rsid w:val="00565265"/>
    <w:rsid w:val="005B7CAF"/>
    <w:rsid w:val="005D0A91"/>
    <w:rsid w:val="00614AD8"/>
    <w:rsid w:val="0062233A"/>
    <w:rsid w:val="006358CA"/>
    <w:rsid w:val="00644C66"/>
    <w:rsid w:val="006723F0"/>
    <w:rsid w:val="006A2139"/>
    <w:rsid w:val="006A68A9"/>
    <w:rsid w:val="006A7FFB"/>
    <w:rsid w:val="007335E0"/>
    <w:rsid w:val="007A40CD"/>
    <w:rsid w:val="007D3322"/>
    <w:rsid w:val="007E2576"/>
    <w:rsid w:val="007E7E38"/>
    <w:rsid w:val="007F2883"/>
    <w:rsid w:val="00873C83"/>
    <w:rsid w:val="008841B6"/>
    <w:rsid w:val="008E1F4B"/>
    <w:rsid w:val="008F2BE8"/>
    <w:rsid w:val="008F2FA2"/>
    <w:rsid w:val="008F3CF9"/>
    <w:rsid w:val="008F6440"/>
    <w:rsid w:val="008F7159"/>
    <w:rsid w:val="00911FD7"/>
    <w:rsid w:val="00962735"/>
    <w:rsid w:val="00966966"/>
    <w:rsid w:val="009A61C5"/>
    <w:rsid w:val="009E7126"/>
    <w:rsid w:val="00A02AC6"/>
    <w:rsid w:val="00A371FE"/>
    <w:rsid w:val="00A4081A"/>
    <w:rsid w:val="00A52FAE"/>
    <w:rsid w:val="00A657E4"/>
    <w:rsid w:val="00A7639F"/>
    <w:rsid w:val="00AB0CFF"/>
    <w:rsid w:val="00AC12CB"/>
    <w:rsid w:val="00AD4841"/>
    <w:rsid w:val="00AE2AA7"/>
    <w:rsid w:val="00AE2EE1"/>
    <w:rsid w:val="00AF114E"/>
    <w:rsid w:val="00AF5F84"/>
    <w:rsid w:val="00B11F1F"/>
    <w:rsid w:val="00B5271F"/>
    <w:rsid w:val="00B74B15"/>
    <w:rsid w:val="00B90FCC"/>
    <w:rsid w:val="00BB4B47"/>
    <w:rsid w:val="00BD791B"/>
    <w:rsid w:val="00BF057A"/>
    <w:rsid w:val="00C149FA"/>
    <w:rsid w:val="00C344D2"/>
    <w:rsid w:val="00C354E1"/>
    <w:rsid w:val="00C44430"/>
    <w:rsid w:val="00C46AB6"/>
    <w:rsid w:val="00D022A8"/>
    <w:rsid w:val="00D06B58"/>
    <w:rsid w:val="00D220EE"/>
    <w:rsid w:val="00D45E81"/>
    <w:rsid w:val="00D51E56"/>
    <w:rsid w:val="00D64D5F"/>
    <w:rsid w:val="00D73870"/>
    <w:rsid w:val="00D82EF4"/>
    <w:rsid w:val="00D92F95"/>
    <w:rsid w:val="00D96776"/>
    <w:rsid w:val="00DC09D7"/>
    <w:rsid w:val="00DF5C1A"/>
    <w:rsid w:val="00DF6979"/>
    <w:rsid w:val="00E02845"/>
    <w:rsid w:val="00E10C41"/>
    <w:rsid w:val="00E12D24"/>
    <w:rsid w:val="00E17404"/>
    <w:rsid w:val="00E179BF"/>
    <w:rsid w:val="00E9043A"/>
    <w:rsid w:val="00E907F6"/>
    <w:rsid w:val="00E97188"/>
    <w:rsid w:val="00EB5C1A"/>
    <w:rsid w:val="00EB7ABE"/>
    <w:rsid w:val="00EF724D"/>
    <w:rsid w:val="00F037A7"/>
    <w:rsid w:val="00F04F63"/>
    <w:rsid w:val="00F53575"/>
    <w:rsid w:val="00F95BCE"/>
    <w:rsid w:val="00FA2B7B"/>
    <w:rsid w:val="00FD5556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217B1"/>
  <w15:chartTrackingRefBased/>
  <w15:docId w15:val="{94F2DDA7-9AB9-4565-A881-CD04475E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2"/>
    <w:qFormat/>
    <w:rsid w:val="00AE2EE1"/>
    <w:pPr>
      <w:tabs>
        <w:tab w:val="left" w:pos="340"/>
        <w:tab w:val="left" w:pos="1420"/>
      </w:tabs>
      <w:spacing w:after="0" w:line="400" w:lineRule="exact"/>
    </w:pPr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2"/>
    <w:rsid w:val="00AE2EE1"/>
    <w:rPr>
      <w:rFonts w:ascii="Arial" w:hAnsi="Arial"/>
      <w:b/>
      <w:color w:val="000000" w:themeColor="text1"/>
      <w:kern w:val="0"/>
      <w:sz w:val="28"/>
      <w:szCs w:val="28"/>
      <w:lang w:eastAsia="ja-JP" w:bidi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35E0"/>
  </w:style>
  <w:style w:type="paragraph" w:styleId="Pidipagina">
    <w:name w:val="footer"/>
    <w:basedOn w:val="Normale"/>
    <w:link w:val="PidipaginaCarattere"/>
    <w:uiPriority w:val="99"/>
    <w:unhideWhenUsed/>
    <w:rsid w:val="007335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5E0"/>
  </w:style>
  <w:style w:type="character" w:styleId="Collegamentoipertestuale">
    <w:name w:val="Hyperlink"/>
    <w:basedOn w:val="Carpredefinitoparagrafo"/>
    <w:uiPriority w:val="99"/>
    <w:unhideWhenUsed/>
    <w:rsid w:val="00E10C4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0C41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97188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BF0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nere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C7E7-2296-490B-874E-34BFECD9D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Dalan</dc:creator>
  <cp:keywords/>
  <dc:description/>
  <cp:lastModifiedBy>Andrea Giuseppe Turatti</cp:lastModifiedBy>
  <cp:revision>3</cp:revision>
  <dcterms:created xsi:type="dcterms:W3CDTF">2026-03-17T13:27:00Z</dcterms:created>
  <dcterms:modified xsi:type="dcterms:W3CDTF">2026-03-22T10:50:00Z</dcterms:modified>
</cp:coreProperties>
</file>