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8F4B" w14:textId="1C71C750" w:rsidR="00DB3DE0" w:rsidRPr="00EC6FFD" w:rsidRDefault="0035216B" w:rsidP="00DB3DE0">
      <w:pPr>
        <w:pStyle w:val="Intestazione"/>
        <w:tabs>
          <w:tab w:val="right" w:pos="9214"/>
        </w:tabs>
        <w:rPr>
          <w:b/>
          <w:bCs/>
          <w:color w:val="747474" w:themeColor="background2" w:themeShade="80"/>
          <w:sz w:val="20"/>
          <w:szCs w:val="20"/>
        </w:rPr>
      </w:pPr>
      <w:r>
        <w:rPr>
          <w:b/>
          <w:bCs/>
          <w:color w:val="747474" w:themeColor="background2" w:themeShade="80"/>
          <w:sz w:val="20"/>
          <w:szCs w:val="20"/>
        </w:rPr>
        <w:t>Maggio</w:t>
      </w:r>
      <w:r w:rsidR="00353692">
        <w:rPr>
          <w:b/>
          <w:bCs/>
          <w:color w:val="747474" w:themeColor="background2" w:themeShade="80"/>
          <w:sz w:val="20"/>
          <w:szCs w:val="20"/>
        </w:rPr>
        <w:t xml:space="preserve"> 2026</w:t>
      </w:r>
      <w:r w:rsidR="00E00B9C">
        <w:rPr>
          <w:b/>
          <w:bCs/>
          <w:color w:val="747474" w:themeColor="background2" w:themeShade="80"/>
          <w:sz w:val="20"/>
          <w:szCs w:val="20"/>
        </w:rPr>
        <w:t xml:space="preserve"> | </w:t>
      </w:r>
      <w:r w:rsidR="00DB3DE0" w:rsidRPr="00EC6FFD">
        <w:rPr>
          <w:b/>
          <w:bCs/>
          <w:color w:val="747474" w:themeColor="background2" w:themeShade="80"/>
          <w:sz w:val="20"/>
          <w:szCs w:val="20"/>
        </w:rPr>
        <w:t xml:space="preserve">ista Italia | </w:t>
      </w:r>
      <w:r w:rsidR="00E00B9C">
        <w:rPr>
          <w:b/>
          <w:bCs/>
          <w:color w:val="747474" w:themeColor="background2" w:themeShade="80"/>
          <w:sz w:val="20"/>
          <w:szCs w:val="20"/>
        </w:rPr>
        <w:t xml:space="preserve">Comunicato </w:t>
      </w:r>
      <w:r>
        <w:rPr>
          <w:b/>
          <w:bCs/>
          <w:color w:val="747474" w:themeColor="background2" w:themeShade="80"/>
          <w:sz w:val="20"/>
          <w:szCs w:val="20"/>
        </w:rPr>
        <w:t>Prodotti</w:t>
      </w:r>
      <w:r w:rsidR="007E05CB">
        <w:rPr>
          <w:b/>
          <w:bCs/>
          <w:color w:val="747474" w:themeColor="background2" w:themeShade="80"/>
          <w:sz w:val="20"/>
          <w:szCs w:val="20"/>
        </w:rPr>
        <w:t xml:space="preserve"> </w:t>
      </w:r>
      <w:r>
        <w:rPr>
          <w:b/>
          <w:bCs/>
          <w:color w:val="747474" w:themeColor="background2" w:themeShade="80"/>
          <w:sz w:val="20"/>
          <w:szCs w:val="20"/>
        </w:rPr>
        <w:t>&amp;</w:t>
      </w:r>
      <w:r w:rsidR="007E05CB">
        <w:rPr>
          <w:b/>
          <w:bCs/>
          <w:color w:val="747474" w:themeColor="background2" w:themeShade="80"/>
          <w:sz w:val="20"/>
          <w:szCs w:val="20"/>
        </w:rPr>
        <w:t xml:space="preserve"> </w:t>
      </w:r>
      <w:r>
        <w:rPr>
          <w:b/>
          <w:bCs/>
          <w:color w:val="747474" w:themeColor="background2" w:themeShade="80"/>
          <w:sz w:val="20"/>
          <w:szCs w:val="20"/>
        </w:rPr>
        <w:t>Servizi</w:t>
      </w:r>
      <w:r w:rsidR="0003590A">
        <w:rPr>
          <w:b/>
          <w:bCs/>
          <w:color w:val="747474" w:themeColor="background2" w:themeShade="80"/>
          <w:sz w:val="20"/>
          <w:szCs w:val="20"/>
        </w:rPr>
        <w:t xml:space="preserve"> | </w:t>
      </w:r>
      <w:r>
        <w:rPr>
          <w:b/>
          <w:bCs/>
          <w:color w:val="747474" w:themeColor="background2" w:themeShade="80"/>
          <w:sz w:val="20"/>
          <w:szCs w:val="20"/>
        </w:rPr>
        <w:t>ista Portale Impianti</w:t>
      </w:r>
      <w:r w:rsidR="007E05CB">
        <w:rPr>
          <w:b/>
          <w:bCs/>
          <w:color w:val="747474" w:themeColor="background2" w:themeShade="80"/>
          <w:sz w:val="20"/>
          <w:szCs w:val="20"/>
        </w:rPr>
        <w:t xml:space="preserve"> – Nuova release</w:t>
      </w:r>
    </w:p>
    <w:p w14:paraId="329E83F5" w14:textId="77777777" w:rsidR="003A6714" w:rsidRPr="00E27672" w:rsidRDefault="003A6714" w:rsidP="003A6714">
      <w:pPr>
        <w:spacing w:before="100" w:beforeAutospacing="1" w:after="100" w:afterAutospacing="1"/>
        <w:contextualSpacing/>
        <w:jc w:val="both"/>
        <w:rPr>
          <w:rFonts w:eastAsia="F0"/>
          <w:b/>
          <w:bCs/>
          <w:sz w:val="28"/>
          <w:szCs w:val="28"/>
        </w:rPr>
      </w:pPr>
      <w:r w:rsidRPr="00E27672">
        <w:rPr>
          <w:rFonts w:eastAsia="F0"/>
          <w:b/>
          <w:bCs/>
          <w:sz w:val="28"/>
          <w:szCs w:val="28"/>
        </w:rPr>
        <w:t>ista Italia: strumenti digitali più semplici nella gestione dei consumi</w:t>
      </w:r>
    </w:p>
    <w:p w14:paraId="063911D1" w14:textId="77777777" w:rsidR="003A6714" w:rsidRPr="00E27672" w:rsidRDefault="003A6714" w:rsidP="003A6714">
      <w:pPr>
        <w:spacing w:before="100" w:beforeAutospacing="1" w:after="100" w:afterAutospacing="1"/>
        <w:contextualSpacing/>
        <w:jc w:val="both"/>
        <w:rPr>
          <w:rFonts w:eastAsia="F0"/>
          <w:i/>
          <w:iCs/>
        </w:rPr>
      </w:pPr>
      <w:r w:rsidRPr="00E27672">
        <w:rPr>
          <w:rFonts w:eastAsia="F0"/>
          <w:i/>
          <w:iCs/>
        </w:rPr>
        <w:t xml:space="preserve">Con le sue nuove funzioni, </w:t>
      </w:r>
      <w:r w:rsidRPr="00E27672">
        <w:rPr>
          <w:rFonts w:eastAsia="F0"/>
          <w:b/>
          <w:bCs/>
          <w:i/>
          <w:iCs/>
        </w:rPr>
        <w:t>ista Portale Impianti</w:t>
      </w:r>
      <w:r w:rsidRPr="00E27672">
        <w:rPr>
          <w:rFonts w:eastAsia="F0"/>
          <w:i/>
          <w:iCs/>
        </w:rPr>
        <w:t xml:space="preserve"> migliora la gestione dei dati di consumo energetico, rendendo ancora più pratica e intuitiva la contabilizzazione negli impianti condominiali</w:t>
      </w:r>
    </w:p>
    <w:p w14:paraId="566D4129" w14:textId="77777777" w:rsidR="003A6714" w:rsidRPr="00E27672" w:rsidRDefault="003A6714" w:rsidP="003A6714">
      <w:pPr>
        <w:spacing w:before="100" w:beforeAutospacing="1" w:after="100" w:afterAutospacing="1"/>
        <w:contextualSpacing/>
        <w:jc w:val="both"/>
        <w:rPr>
          <w:rFonts w:eastAsia="F0"/>
        </w:rPr>
      </w:pPr>
    </w:p>
    <w:p w14:paraId="3869B19D" w14:textId="77777777" w:rsidR="003A6714" w:rsidRPr="00F913E1" w:rsidRDefault="003A6714" w:rsidP="003A6714">
      <w:pPr>
        <w:jc w:val="both"/>
        <w:rPr>
          <w:rFonts w:eastAsia="Times New Roman"/>
          <w:kern w:val="0"/>
          <w:lang w:eastAsia="it-IT"/>
          <w14:ligatures w14:val="none"/>
        </w:rPr>
      </w:pPr>
      <w:r w:rsidRPr="00F913E1">
        <w:rPr>
          <w:rFonts w:eastAsia="F0"/>
        </w:rPr>
        <w:t xml:space="preserve">Uno dei tratti maggiormente distintivi di </w:t>
      </w:r>
      <w:r w:rsidRPr="00F913E1">
        <w:rPr>
          <w:rFonts w:eastAsia="F0"/>
          <w:b/>
          <w:bCs/>
        </w:rPr>
        <w:t>ista Italia</w:t>
      </w:r>
      <w:r w:rsidRPr="00F913E1">
        <w:rPr>
          <w:rFonts w:eastAsia="F0"/>
        </w:rPr>
        <w:t xml:space="preserve"> è la costante evoluzione dei propri strumenti digitali in tutti gli ambiti relativi all’innovazione, all’efficienza del servizio, all’aggiornamento puntuale alle normative, alla gestione della privacy e al trattamento sicuro e trasparente dei dati che risponde a pieno al claim “</w:t>
      </w:r>
      <w:r w:rsidRPr="00F913E1">
        <w:rPr>
          <w:rFonts w:eastAsia="Times New Roman" w:cs="Arial"/>
          <w:b/>
          <w:bCs/>
          <w:i/>
          <w:iCs/>
          <w:kern w:val="0"/>
          <w:lang w:eastAsia="it-IT"/>
          <w14:ligatures w14:val="none"/>
        </w:rPr>
        <w:t>Switch to Smart</w:t>
      </w:r>
      <w:r w:rsidRPr="00F913E1">
        <w:rPr>
          <w:rFonts w:eastAsia="Times New Roman" w:cs="Arial"/>
          <w:kern w:val="0"/>
          <w:lang w:eastAsia="it-IT"/>
          <w14:ligatures w14:val="none"/>
        </w:rPr>
        <w:t xml:space="preserve">” di </w:t>
      </w:r>
      <w:r w:rsidRPr="00F913E1">
        <w:rPr>
          <w:rFonts w:eastAsia="Times New Roman" w:cs="Arial"/>
          <w:b/>
          <w:bCs/>
          <w:kern w:val="0"/>
          <w:lang w:eastAsia="it-IT"/>
          <w14:ligatures w14:val="none"/>
        </w:rPr>
        <w:t>ista</w:t>
      </w:r>
      <w:r w:rsidRPr="00F913E1">
        <w:rPr>
          <w:rFonts w:eastAsia="Times New Roman" w:cs="Arial"/>
          <w:kern w:val="0"/>
          <w:lang w:eastAsia="it-IT"/>
          <w14:ligatures w14:val="none"/>
        </w:rPr>
        <w:t>: un percorso che coinvolge tutti i collaboratori dell’Azienda verso una costante semplificazione del lavoro quotidiano dei Clienti, attraverso lo sviluppo di soluzioni digitali affidabili e in continua evoluzione.</w:t>
      </w:r>
    </w:p>
    <w:p w14:paraId="49CFA735" w14:textId="77777777" w:rsidR="003A6714" w:rsidRPr="00F913E1" w:rsidRDefault="003A6714" w:rsidP="003A6714">
      <w:pPr>
        <w:jc w:val="both"/>
        <w:rPr>
          <w:rFonts w:eastAsia="F0"/>
        </w:rPr>
      </w:pPr>
    </w:p>
    <w:p w14:paraId="3E4E678F" w14:textId="77777777" w:rsidR="003A6714" w:rsidRPr="00E27672" w:rsidRDefault="003A6714" w:rsidP="003A6714">
      <w:pPr>
        <w:jc w:val="both"/>
        <w:rPr>
          <w:rFonts w:eastAsia="F0"/>
        </w:rPr>
      </w:pPr>
      <w:r w:rsidRPr="00E27672">
        <w:rPr>
          <w:rFonts w:eastAsia="F0"/>
          <w:b/>
          <w:bCs/>
          <w:i/>
          <w:iCs/>
        </w:rPr>
        <w:t>ista Portale Impianti</w:t>
      </w:r>
      <w:r w:rsidRPr="00E27672">
        <w:rPr>
          <w:rFonts w:eastAsia="F0"/>
        </w:rPr>
        <w:t xml:space="preserve"> è la piattaforma web che consente a tutti i clienti </w:t>
      </w:r>
      <w:r w:rsidRPr="00E27672">
        <w:rPr>
          <w:rFonts w:eastAsia="F0"/>
          <w:b/>
          <w:bCs/>
        </w:rPr>
        <w:t>ista Italia</w:t>
      </w:r>
      <w:r w:rsidRPr="00E27672">
        <w:rPr>
          <w:rFonts w:eastAsia="F0"/>
        </w:rPr>
        <w:t xml:space="preserve"> di gestire in modo efficiente e affidabile ii servizi energetici, fornendo in qualsiasi momento informazioni dettagliate sui consumi per riscaldamento, raffrescamento e acqua potabile.</w:t>
      </w:r>
    </w:p>
    <w:p w14:paraId="60E7A17A" w14:textId="77777777" w:rsidR="003A6714" w:rsidRPr="00E27672" w:rsidRDefault="003A6714" w:rsidP="003A6714">
      <w:pPr>
        <w:jc w:val="both"/>
        <w:rPr>
          <w:rFonts w:eastAsia="F0"/>
        </w:rPr>
      </w:pPr>
    </w:p>
    <w:p w14:paraId="312ABEEE" w14:textId="77777777" w:rsidR="003A6714" w:rsidRPr="00E27672" w:rsidRDefault="003A6714" w:rsidP="003A6714">
      <w:pPr>
        <w:jc w:val="both"/>
        <w:rPr>
          <w:rFonts w:eastAsia="F0"/>
        </w:rPr>
      </w:pPr>
      <w:r w:rsidRPr="00E27672">
        <w:rPr>
          <w:rFonts w:eastAsia="F0"/>
        </w:rPr>
        <w:t xml:space="preserve">Per supportare al meglio l’alta qualità e l’eccellenza delle sue soluzioni per la misurazione e la contabilizzazione dei consumi, </w:t>
      </w:r>
      <w:r w:rsidRPr="00E27672">
        <w:rPr>
          <w:rFonts w:eastAsia="F0"/>
          <w:b/>
          <w:bCs/>
        </w:rPr>
        <w:t>ista Italia</w:t>
      </w:r>
      <w:r w:rsidRPr="00E27672">
        <w:rPr>
          <w:rFonts w:eastAsia="F0"/>
        </w:rPr>
        <w:t xml:space="preserve"> evolve costantemente la gamma dei servizi contenuti nel suo portale per rendere l’esperienza di utilizzo degli utenti sempre più intuitiva e completa. </w:t>
      </w:r>
    </w:p>
    <w:p w14:paraId="4FEB82BB" w14:textId="77777777" w:rsidR="003A6714" w:rsidRPr="00E27672" w:rsidRDefault="003A6714" w:rsidP="003A6714">
      <w:pPr>
        <w:jc w:val="both"/>
        <w:rPr>
          <w:rFonts w:eastAsia="F0"/>
        </w:rPr>
      </w:pPr>
    </w:p>
    <w:p w14:paraId="19032AB6" w14:textId="3F42A2A1" w:rsidR="003A6714" w:rsidRPr="003A6714" w:rsidRDefault="003A6714" w:rsidP="003A6714">
      <w:pPr>
        <w:jc w:val="both"/>
        <w:rPr>
          <w:rFonts w:eastAsia="F0"/>
          <w:b/>
          <w:bCs/>
          <w:i/>
          <w:iCs/>
        </w:rPr>
      </w:pPr>
      <w:r>
        <w:t xml:space="preserve">Il </w:t>
      </w:r>
      <w:r w:rsidRPr="00E27672">
        <w:t>monitoraggio quotidiano di contatori e ripartitori di calore</w:t>
      </w:r>
      <w:r w:rsidR="00B00FDB">
        <w:t>, parte integrante dei servizi</w:t>
      </w:r>
      <w:r w:rsidRPr="00E27672">
        <w:t xml:space="preserve"> </w:t>
      </w:r>
      <w:r>
        <w:t>offert</w:t>
      </w:r>
      <w:r w:rsidR="00B00FDB">
        <w:t>i</w:t>
      </w:r>
      <w:r>
        <w:t xml:space="preserve"> da </w:t>
      </w:r>
      <w:r>
        <w:rPr>
          <w:rFonts w:eastAsia="F0"/>
          <w:b/>
          <w:bCs/>
          <w:i/>
          <w:iCs/>
        </w:rPr>
        <w:t>ista P</w:t>
      </w:r>
      <w:r w:rsidRPr="00E27672">
        <w:rPr>
          <w:rFonts w:eastAsia="F0"/>
          <w:b/>
          <w:bCs/>
          <w:i/>
          <w:iCs/>
        </w:rPr>
        <w:t>ortale Impianti</w:t>
      </w:r>
      <w:r w:rsidRPr="00E27672">
        <w:t xml:space="preserve"> consente, attraverso l’ottimizzazione del funzionamento degli impianti, di generare risparmi per gli utenti in relazione alle esigenze e all’uso e di gestire in modo efficiente la contabilizzazione dei consumi a vantaggio di amministratori di condominio e gestori.</w:t>
      </w:r>
    </w:p>
    <w:p w14:paraId="298A3560" w14:textId="77777777" w:rsidR="003A6714" w:rsidRPr="00E27672" w:rsidRDefault="003A6714" w:rsidP="003A6714">
      <w:pPr>
        <w:jc w:val="both"/>
      </w:pPr>
    </w:p>
    <w:p w14:paraId="362E72A0" w14:textId="77777777" w:rsidR="003A6714" w:rsidRPr="00E27672" w:rsidRDefault="003A6714" w:rsidP="003A6714">
      <w:pPr>
        <w:jc w:val="both"/>
      </w:pPr>
      <w:r w:rsidRPr="00E27672">
        <w:t>La trasmissione molto semplice e chiara dei dati avviene attraverso l’utilizzo di un normale browser web in modalità remota in grado di lavorare nella più totale sicurezza, trasparenza e riservatezza.</w:t>
      </w:r>
    </w:p>
    <w:p w14:paraId="2EF03A4B" w14:textId="77777777" w:rsidR="003A6714" w:rsidRPr="00E27672" w:rsidRDefault="003A6714" w:rsidP="003A6714">
      <w:pPr>
        <w:jc w:val="both"/>
      </w:pPr>
    </w:p>
    <w:p w14:paraId="50F924BD" w14:textId="77777777" w:rsidR="003A6714" w:rsidRPr="00E27672" w:rsidRDefault="003A6714" w:rsidP="003A6714">
      <w:pPr>
        <w:jc w:val="both"/>
      </w:pPr>
      <w:r w:rsidRPr="00E27672">
        <w:rPr>
          <w:rFonts w:eastAsia="F0"/>
        </w:rPr>
        <w:t xml:space="preserve">Concepita sia per velocizzare la ricerca e l’elaborazione delle informazioni, sia per fornire strumenti utili alla gestione, la nuova release di </w:t>
      </w:r>
      <w:r w:rsidRPr="00E27672">
        <w:rPr>
          <w:rFonts w:eastAsia="F0"/>
          <w:b/>
          <w:bCs/>
        </w:rPr>
        <w:t>ista Portale Impianti</w:t>
      </w:r>
      <w:r w:rsidRPr="00E27672">
        <w:rPr>
          <w:rFonts w:eastAsia="F0"/>
        </w:rPr>
        <w:t xml:space="preserve"> dispone di un’evoluta sezione dedicata ai </w:t>
      </w:r>
      <w:r w:rsidRPr="00E27672">
        <w:rPr>
          <w:rFonts w:eastAsia="F0"/>
          <w:b/>
          <w:bCs/>
          <w:i/>
          <w:iCs/>
        </w:rPr>
        <w:t>Report Letture</w:t>
      </w:r>
      <w:r w:rsidRPr="00E27672">
        <w:rPr>
          <w:rFonts w:eastAsia="F0"/>
        </w:rPr>
        <w:t xml:space="preserve"> nella quale sono riunite tutte le funzioni per eseguire un filtro ragionato dei dati, compilare i conteggi e redigere i </w:t>
      </w:r>
      <w:r w:rsidRPr="00E27672">
        <w:t>rapporti sul consumo energetico con la possibilità di scaricare il tutto in diversi formati digitali, per facilitarne la consultazione e l’archiviazione.</w:t>
      </w:r>
    </w:p>
    <w:p w14:paraId="01034A2B" w14:textId="77777777" w:rsidR="003A6714" w:rsidRPr="00E27672" w:rsidRDefault="003A6714" w:rsidP="003A6714">
      <w:pPr>
        <w:jc w:val="both"/>
        <w:rPr>
          <w:b/>
          <w:bCs/>
          <w:color w:val="FF0000"/>
        </w:rPr>
      </w:pPr>
    </w:p>
    <w:p w14:paraId="76410F7C" w14:textId="77777777" w:rsidR="003A6714" w:rsidRPr="00E27672" w:rsidRDefault="003A6714" w:rsidP="003A6714">
      <w:pPr>
        <w:jc w:val="both"/>
        <w:rPr>
          <w:rFonts w:eastAsia="F0"/>
        </w:rPr>
      </w:pPr>
      <w:r w:rsidRPr="00E27672">
        <w:rPr>
          <w:rFonts w:eastAsia="F0"/>
          <w:b/>
          <w:bCs/>
        </w:rPr>
        <w:t>ista Portale Impianti</w:t>
      </w:r>
      <w:r>
        <w:rPr>
          <w:rFonts w:eastAsia="F0"/>
        </w:rPr>
        <w:t>, inoltre, f</w:t>
      </w:r>
      <w:r w:rsidRPr="00E27672">
        <w:rPr>
          <w:rFonts w:eastAsia="F0"/>
        </w:rPr>
        <w:t>a un ulteriore passo in avanti nel miglioramento dei suoi servizi, aumentando ancora di più la semplificazione delle comunicazioni di richiesta d’assistenza e l’invio di segnalazioni da parte degli utenti verso il portale.</w:t>
      </w:r>
    </w:p>
    <w:p w14:paraId="38FC0D45" w14:textId="77777777" w:rsidR="003A6714" w:rsidRPr="00E27672" w:rsidRDefault="003A6714" w:rsidP="003A6714">
      <w:pPr>
        <w:jc w:val="both"/>
        <w:rPr>
          <w:rFonts w:eastAsia="F0"/>
        </w:rPr>
      </w:pPr>
    </w:p>
    <w:p w14:paraId="3895F3CC" w14:textId="77777777" w:rsidR="003A6714" w:rsidRPr="00E27672" w:rsidRDefault="003A6714" w:rsidP="003A6714">
      <w:pPr>
        <w:jc w:val="both"/>
      </w:pPr>
      <w:r w:rsidRPr="00E27672">
        <w:t xml:space="preserve">Con </w:t>
      </w:r>
      <w:r w:rsidRPr="00E27672">
        <w:rPr>
          <w:b/>
          <w:bCs/>
        </w:rPr>
        <w:t>ista Portale Impianti</w:t>
      </w:r>
      <w:r w:rsidRPr="00E27672">
        <w:t xml:space="preserve"> l’</w:t>
      </w:r>
      <w:r>
        <w:t xml:space="preserve">amministratore o il gestore </w:t>
      </w:r>
      <w:r w:rsidRPr="00E27672">
        <w:t>potr</w:t>
      </w:r>
      <w:r>
        <w:t xml:space="preserve">anno </w:t>
      </w:r>
      <w:r w:rsidRPr="00E27672">
        <w:t xml:space="preserve">accedere, quindi, a una gamma di informazioni e funzionalità tra le più ampie a oggi disponibili, tra cui avere una panoramica di tutti gli immobili, delle unità abitative e del rispettivo consumo energetico complessivo, configurare ogni singolo impianto, con elenco dettagliato dei dispositivi di ogni unità immobiliare, visualizzare la grafica del consumo di ogni singolo utente, per ciascun dispositivo (con dati mantenuti in memoria per 36 mesi), creare utenti secondari con credenziali dedicate, per organizzare la gestione in base alle specifiche necessità, inserire i subentri per emettere </w:t>
      </w:r>
      <w:r w:rsidRPr="00E27672">
        <w:lastRenderedPageBreak/>
        <w:t>bollette precise e aggiornati, ricevere notifiche per anomalie e guasti e richiedere e monitorare gli interventi per assistenza, manutenzione e riparazione.</w:t>
      </w:r>
    </w:p>
    <w:p w14:paraId="59A01599" w14:textId="54A8512E" w:rsidR="003A6714" w:rsidRPr="00E27672" w:rsidRDefault="003A6714" w:rsidP="003A6714">
      <w:pPr>
        <w:jc w:val="both"/>
      </w:pPr>
      <w:r w:rsidRPr="00E27672">
        <w:t xml:space="preserve">La rinnovata veste grafica di </w:t>
      </w:r>
      <w:r w:rsidRPr="00E27672">
        <w:rPr>
          <w:b/>
          <w:bCs/>
        </w:rPr>
        <w:t>ista Portale Impianti</w:t>
      </w:r>
      <w:r w:rsidRPr="00E27672">
        <w:t>, elegante e moderna, offre una struttura semplice e chiara delle pagine web, dal design minimale, con menu ben organizzati e strumenti focalizzati sulla navigazione intuitiva, con qualsiasi dispositivo digitale.</w:t>
      </w:r>
    </w:p>
    <w:p w14:paraId="6D6967F8" w14:textId="77777777" w:rsidR="003A6714" w:rsidRPr="00E27672" w:rsidRDefault="003A6714" w:rsidP="003A6714">
      <w:pPr>
        <w:jc w:val="both"/>
      </w:pPr>
      <w:r w:rsidRPr="00E27672">
        <w:t xml:space="preserve">Il risultato è un’esperienza utente ancora più pratica e soddisfacente, che riduce l’impiego di risorse professionali per la gestione dei dati, a fronte di importanti benefici operativi per amministratori e gestori, compreso il costante aggiornamento di </w:t>
      </w:r>
      <w:r w:rsidRPr="00E27672">
        <w:rPr>
          <w:b/>
          <w:bCs/>
        </w:rPr>
        <w:t>ista Portale Impianti</w:t>
      </w:r>
      <w:r w:rsidRPr="00E27672">
        <w:t xml:space="preserve"> rispetto all’innovazione tecnologica e all’evoluzione delle normative.</w:t>
      </w:r>
    </w:p>
    <w:p w14:paraId="7FC689AE" w14:textId="77777777" w:rsidR="003A6714" w:rsidRPr="00E27672" w:rsidRDefault="003A6714" w:rsidP="003A6714">
      <w:pPr>
        <w:jc w:val="both"/>
      </w:pPr>
    </w:p>
    <w:p w14:paraId="7E9CCA53" w14:textId="77777777" w:rsidR="003A6714" w:rsidRPr="00E27672" w:rsidRDefault="003A6714" w:rsidP="003A6714">
      <w:pPr>
        <w:spacing w:after="240"/>
        <w:jc w:val="both"/>
        <w:rPr>
          <w:rFonts w:eastAsia="Times New Roman" w:cs="Arial"/>
          <w:b/>
          <w:bCs/>
          <w:kern w:val="0"/>
          <w:lang w:eastAsia="it-IT"/>
          <w14:ligatures w14:val="none"/>
        </w:rPr>
      </w:pPr>
      <w:r w:rsidRPr="00E27672">
        <w:rPr>
          <w:rFonts w:eastAsia="Times New Roman" w:cs="Arial"/>
          <w:b/>
          <w:bCs/>
          <w:kern w:val="0"/>
          <w:lang w:eastAsia="it-IT"/>
          <w14:ligatures w14:val="none"/>
        </w:rPr>
        <w:t>IMMAGINI DISPONIBILI</w:t>
      </w:r>
    </w:p>
    <w:p w14:paraId="600AC491" w14:textId="77777777" w:rsidR="003A6714" w:rsidRPr="00E27672" w:rsidRDefault="003A6714" w:rsidP="003A6714">
      <w:pPr>
        <w:spacing w:after="240"/>
        <w:jc w:val="both"/>
        <w:rPr>
          <w:color w:val="FF0000"/>
        </w:rPr>
      </w:pPr>
      <w:r w:rsidRPr="00E27672">
        <w:rPr>
          <w:rFonts w:eastAsia="Times New Roman" w:cs="Arial"/>
          <w:b/>
          <w:bCs/>
          <w:noProof/>
          <w:color w:val="FF0000"/>
          <w:kern w:val="0"/>
          <w:lang w:eastAsia="it-IT"/>
        </w:rPr>
        <w:drawing>
          <wp:inline distT="0" distB="0" distL="0" distR="0" wp14:anchorId="768EA99E" wp14:editId="5A0DFA2C">
            <wp:extent cx="6120130" cy="3427730"/>
            <wp:effectExtent l="12700" t="12700" r="13970" b="13970"/>
            <wp:docPr id="482756884" name="Immagine 1" descr="Immagine che contiene test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56884" name="Immagine 1" descr="Immagine che contiene testo, schermata&#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3427730"/>
                    </a:xfrm>
                    <a:prstGeom prst="rect">
                      <a:avLst/>
                    </a:prstGeom>
                    <a:ln w="6350">
                      <a:solidFill>
                        <a:schemeClr val="tx1"/>
                      </a:solidFill>
                    </a:ln>
                  </pic:spPr>
                </pic:pic>
              </a:graphicData>
            </a:graphic>
          </wp:inline>
        </w:drawing>
      </w:r>
    </w:p>
    <w:p w14:paraId="1823D69B" w14:textId="77777777" w:rsidR="003A6714" w:rsidRPr="00E27672" w:rsidRDefault="003A6714" w:rsidP="003A6714">
      <w:pPr>
        <w:spacing w:after="240"/>
        <w:jc w:val="both"/>
        <w:rPr>
          <w:color w:val="FF0000"/>
        </w:rPr>
      </w:pPr>
      <w:r w:rsidRPr="00E27672">
        <w:rPr>
          <w:rFonts w:eastAsia="Times New Roman" w:cs="Arial"/>
          <w:b/>
          <w:bCs/>
          <w:noProof/>
          <w:color w:val="FF0000"/>
          <w:kern w:val="0"/>
          <w:lang w:eastAsia="it-IT"/>
        </w:rPr>
        <w:drawing>
          <wp:inline distT="0" distB="0" distL="0" distR="0" wp14:anchorId="654359DA" wp14:editId="63DAE14D">
            <wp:extent cx="6120130" cy="3427730"/>
            <wp:effectExtent l="12700" t="12700" r="13970" b="13970"/>
            <wp:docPr id="496029564" name="Immagine 2" descr="Immagine che contiene testo, Diagramma, diagramm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29564" name="Immagine 2" descr="Immagine che contiene testo, Diagramma, diagramma, linea&#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427730"/>
                    </a:xfrm>
                    <a:prstGeom prst="rect">
                      <a:avLst/>
                    </a:prstGeom>
                    <a:ln w="6350">
                      <a:solidFill>
                        <a:schemeClr val="tx1"/>
                      </a:solidFill>
                    </a:ln>
                  </pic:spPr>
                </pic:pic>
              </a:graphicData>
            </a:graphic>
          </wp:inline>
        </w:drawing>
      </w:r>
    </w:p>
    <w:p w14:paraId="31ECA950" w14:textId="77777777" w:rsidR="003A6714" w:rsidRPr="00E27672" w:rsidRDefault="003A6714" w:rsidP="003A6714">
      <w:pPr>
        <w:spacing w:after="240"/>
        <w:jc w:val="both"/>
        <w:rPr>
          <w:color w:val="FF0000"/>
        </w:rPr>
      </w:pPr>
    </w:p>
    <w:p w14:paraId="5F2833F5" w14:textId="77777777" w:rsidR="003A6714" w:rsidRPr="00E27672" w:rsidRDefault="003A6714" w:rsidP="003A6714">
      <w:pPr>
        <w:spacing w:after="240"/>
        <w:jc w:val="both"/>
        <w:rPr>
          <w:color w:val="FF0000"/>
        </w:rPr>
      </w:pPr>
      <w:r w:rsidRPr="00E27672">
        <w:rPr>
          <w:rFonts w:eastAsia="Times New Roman" w:cs="Arial"/>
          <w:b/>
          <w:bCs/>
          <w:noProof/>
          <w:color w:val="FF0000"/>
          <w:kern w:val="0"/>
          <w:lang w:eastAsia="it-IT"/>
        </w:rPr>
        <w:drawing>
          <wp:inline distT="0" distB="0" distL="0" distR="0" wp14:anchorId="5F023065" wp14:editId="72078255">
            <wp:extent cx="6120130" cy="3427730"/>
            <wp:effectExtent l="12700" t="12700" r="13970" b="13970"/>
            <wp:docPr id="878511836" name="Immagine 3" descr="Immagine che contiene testo, numer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11836" name="Immagine 3" descr="Immagine che contiene testo, numero, schermata&#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3427730"/>
                    </a:xfrm>
                    <a:prstGeom prst="rect">
                      <a:avLst/>
                    </a:prstGeom>
                    <a:ln w="6350">
                      <a:solidFill>
                        <a:schemeClr val="tx1"/>
                      </a:solidFill>
                    </a:ln>
                  </pic:spPr>
                </pic:pic>
              </a:graphicData>
            </a:graphic>
          </wp:inline>
        </w:drawing>
      </w:r>
    </w:p>
    <w:p w14:paraId="245E2C4D" w14:textId="77777777" w:rsidR="003A6714" w:rsidRPr="00E27672" w:rsidRDefault="003A6714" w:rsidP="003A6714">
      <w:pPr>
        <w:spacing w:after="240"/>
        <w:jc w:val="both"/>
        <w:rPr>
          <w:color w:val="FF0000"/>
        </w:rPr>
      </w:pPr>
    </w:p>
    <w:p w14:paraId="4BD647D6" w14:textId="77777777" w:rsidR="003A6714" w:rsidRPr="0035216B" w:rsidRDefault="003A6714" w:rsidP="003A6714">
      <w:pPr>
        <w:spacing w:after="240"/>
        <w:jc w:val="both"/>
        <w:rPr>
          <w:color w:val="FF0000"/>
          <w:sz w:val="144"/>
          <w:szCs w:val="144"/>
        </w:rPr>
      </w:pPr>
      <w:r>
        <w:rPr>
          <w:rFonts w:eastAsia="Times New Roman" w:cs="Arial"/>
          <w:b/>
          <w:bCs/>
          <w:noProof/>
          <w:color w:val="FF0000"/>
          <w:kern w:val="0"/>
          <w:sz w:val="144"/>
          <w:szCs w:val="144"/>
          <w:lang w:eastAsia="it-IT"/>
        </w:rPr>
        <w:drawing>
          <wp:inline distT="0" distB="0" distL="0" distR="0" wp14:anchorId="251FE972" wp14:editId="544B89E9">
            <wp:extent cx="6120130" cy="3427730"/>
            <wp:effectExtent l="12700" t="12700" r="13970" b="13970"/>
            <wp:docPr id="1120713052" name="Immagine 4" descr="Immagine che contiene testo, schermata, ricevu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13052" name="Immagine 4" descr="Immagine che contiene testo, schermata, ricevuta&#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3427730"/>
                    </a:xfrm>
                    <a:prstGeom prst="rect">
                      <a:avLst/>
                    </a:prstGeom>
                    <a:ln w="6350">
                      <a:solidFill>
                        <a:schemeClr val="tx1"/>
                      </a:solidFill>
                    </a:ln>
                  </pic:spPr>
                </pic:pic>
              </a:graphicData>
            </a:graphic>
          </wp:inline>
        </w:drawing>
      </w:r>
    </w:p>
    <w:p w14:paraId="140AD0A4" w14:textId="23529804" w:rsidR="00C3725A" w:rsidRPr="0035216B" w:rsidRDefault="00C3725A" w:rsidP="003A6714">
      <w:pPr>
        <w:jc w:val="both"/>
        <w:rPr>
          <w:color w:val="FF0000"/>
          <w:sz w:val="144"/>
          <w:szCs w:val="144"/>
        </w:rPr>
      </w:pPr>
    </w:p>
    <w:sectPr w:rsidR="00C3725A" w:rsidRPr="0035216B" w:rsidSect="00664F11">
      <w:headerReference w:type="default" r:id="rId11"/>
      <w:footerReference w:type="default" r:id="rId12"/>
      <w:pgSz w:w="11906" w:h="16838"/>
      <w:pgMar w:top="1347" w:right="1134" w:bottom="719" w:left="1134" w:header="375"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D0DC" w14:textId="77777777" w:rsidR="00362DEF" w:rsidRDefault="00362DEF" w:rsidP="00DB3DE0">
      <w:r>
        <w:separator/>
      </w:r>
    </w:p>
  </w:endnote>
  <w:endnote w:type="continuationSeparator" w:id="0">
    <w:p w14:paraId="0D1F5F6D" w14:textId="77777777" w:rsidR="00362DEF" w:rsidRDefault="00362DEF" w:rsidP="00DB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rlow">
    <w:panose1 w:val="00000500000000000000"/>
    <w:charset w:val="4D"/>
    <w:family w:val="auto"/>
    <w:pitch w:val="variable"/>
    <w:sig w:usb0="20000007" w:usb1="00000000"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0">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561A" w14:textId="77777777" w:rsidR="00432A5F" w:rsidRPr="006C2568" w:rsidRDefault="00432A5F" w:rsidP="00432A5F">
    <w:pPr>
      <w:pStyle w:val="Pidipagina"/>
      <w:rPr>
        <w:sz w:val="16"/>
        <w:szCs w:val="16"/>
      </w:rPr>
    </w:pPr>
    <w:r w:rsidRPr="006C2568">
      <w:rPr>
        <w:b/>
        <w:color w:val="808080" w:themeColor="background1" w:themeShade="80"/>
        <w:sz w:val="16"/>
        <w:szCs w:val="16"/>
      </w:rPr>
      <w:t>ista Italia s.r.l</w:t>
    </w:r>
    <w:r w:rsidRPr="006C2568">
      <w:rPr>
        <w:b/>
        <w:sz w:val="16"/>
        <w:szCs w:val="16"/>
      </w:rPr>
      <w:t>.</w:t>
    </w:r>
    <w:r w:rsidRPr="006C2568">
      <w:rPr>
        <w:sz w:val="16"/>
        <w:szCs w:val="16"/>
      </w:rPr>
      <w:t xml:space="preserve"> Via R. Lepetit, 40 - 20045 Lainate (MI) - info.italia@ista.com - Tiburtina Roma Piazzale Carlo Magno, 21 - 00137 +39 06 5947411</w:t>
    </w:r>
  </w:p>
  <w:p w14:paraId="1E9259E1" w14:textId="4E3BF3E1" w:rsidR="00432A5F" w:rsidRDefault="00432A5F">
    <w:pPr>
      <w:pStyle w:val="Pidipagina"/>
    </w:pPr>
    <w:r w:rsidRPr="006C2568">
      <w:rPr>
        <w:b/>
        <w:color w:val="808080" w:themeColor="background1" w:themeShade="80"/>
        <w:sz w:val="16"/>
        <w:szCs w:val="16"/>
      </w:rPr>
      <w:t>Ufficio Stampa Italia</w:t>
    </w:r>
    <w:r w:rsidRPr="006C2568">
      <w:rPr>
        <w:color w:val="808080" w:themeColor="background1" w:themeShade="80"/>
        <w:sz w:val="16"/>
        <w:szCs w:val="16"/>
      </w:rPr>
      <w:t xml:space="preserve">: </w:t>
    </w:r>
    <w:r>
      <w:rPr>
        <w:b/>
        <w:bCs/>
        <w:color w:val="808080" w:themeColor="background1" w:themeShade="80"/>
        <w:sz w:val="16"/>
        <w:szCs w:val="16"/>
      </w:rPr>
      <w:t>T</w:t>
    </w:r>
    <w:r w:rsidRPr="006C2568">
      <w:rPr>
        <w:b/>
        <w:bCs/>
        <w:color w:val="808080" w:themeColor="background1" w:themeShade="80"/>
        <w:sz w:val="16"/>
        <w:szCs w:val="16"/>
      </w:rPr>
      <w:t xml:space="preserve">AConline </w:t>
    </w:r>
    <w:r w:rsidRPr="006C2568">
      <w:rPr>
        <w:color w:val="808080" w:themeColor="background1" w:themeShade="80"/>
        <w:sz w:val="16"/>
        <w:szCs w:val="16"/>
      </w:rPr>
      <w:t xml:space="preserve">- </w:t>
    </w:r>
    <w:proofErr w:type="spellStart"/>
    <w:r w:rsidRPr="006C2568">
      <w:rPr>
        <w:sz w:val="16"/>
        <w:szCs w:val="16"/>
      </w:rPr>
      <w:t>Milano|Genova</w:t>
    </w:r>
    <w:proofErr w:type="spellEnd"/>
    <w:r w:rsidRPr="006C2568">
      <w:rPr>
        <w:sz w:val="16"/>
        <w:szCs w:val="16"/>
      </w:rPr>
      <w:t xml:space="preserve"> - press@taconline.it - ph. +39 0185 351616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97D7" w14:textId="77777777" w:rsidR="00362DEF" w:rsidRDefault="00362DEF" w:rsidP="00DB3DE0">
      <w:r>
        <w:separator/>
      </w:r>
    </w:p>
  </w:footnote>
  <w:footnote w:type="continuationSeparator" w:id="0">
    <w:p w14:paraId="16E065E0" w14:textId="77777777" w:rsidR="00362DEF" w:rsidRDefault="00362DEF" w:rsidP="00DB3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6817" w14:textId="77777777" w:rsidR="00DB3DE0" w:rsidRDefault="00DB3DE0" w:rsidP="00DB3DE0">
    <w:pPr>
      <w:pStyle w:val="Intestazione"/>
    </w:pPr>
    <w:r w:rsidRPr="00D15B30">
      <w:rPr>
        <w:b/>
        <w:bCs/>
        <w:noProof/>
      </w:rPr>
      <w:drawing>
        <wp:anchor distT="0" distB="0" distL="114300" distR="114300" simplePos="0" relativeHeight="251659264" behindDoc="1" locked="0" layoutInCell="1" allowOverlap="1" wp14:anchorId="316128F3" wp14:editId="7AFEF2BA">
          <wp:simplePos x="0" y="0"/>
          <wp:positionH relativeFrom="column">
            <wp:posOffset>25400</wp:posOffset>
          </wp:positionH>
          <wp:positionV relativeFrom="paragraph">
            <wp:posOffset>30480</wp:posOffset>
          </wp:positionV>
          <wp:extent cx="904875" cy="390525"/>
          <wp:effectExtent l="0" t="0" r="9525" b="9525"/>
          <wp:wrapTight wrapText="bothSides">
            <wp:wrapPolygon edited="0">
              <wp:start x="0" y="0"/>
              <wp:lineTo x="0" y="21073"/>
              <wp:lineTo x="21373" y="21073"/>
              <wp:lineTo x="21373" y="0"/>
              <wp:lineTo x="0" y="0"/>
            </wp:wrapPolygon>
          </wp:wrapTight>
          <wp:docPr id="2" name="Grafik 2" descr="Immagine che contiene Carattere, logo,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mmagine che contiene Carattere, logo, Elementi grafici,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5EA1E" w14:textId="77777777" w:rsidR="00DB3DE0" w:rsidRDefault="00DB3D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A0919"/>
    <w:multiLevelType w:val="hybridMultilevel"/>
    <w:tmpl w:val="D48A5E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245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E0"/>
    <w:rsid w:val="0003590A"/>
    <w:rsid w:val="000466AE"/>
    <w:rsid w:val="0007221F"/>
    <w:rsid w:val="000858DA"/>
    <w:rsid w:val="00090301"/>
    <w:rsid w:val="000E4AAB"/>
    <w:rsid w:val="0010374D"/>
    <w:rsid w:val="0013721E"/>
    <w:rsid w:val="0017221C"/>
    <w:rsid w:val="00173BB5"/>
    <w:rsid w:val="00193A80"/>
    <w:rsid w:val="001E1480"/>
    <w:rsid w:val="002001E7"/>
    <w:rsid w:val="00261B11"/>
    <w:rsid w:val="002C597E"/>
    <w:rsid w:val="002D77FD"/>
    <w:rsid w:val="00334584"/>
    <w:rsid w:val="0035216B"/>
    <w:rsid w:val="00353692"/>
    <w:rsid w:val="00362DEF"/>
    <w:rsid w:val="003A6714"/>
    <w:rsid w:val="003E17B5"/>
    <w:rsid w:val="003F5EF3"/>
    <w:rsid w:val="00432A5F"/>
    <w:rsid w:val="004A56B3"/>
    <w:rsid w:val="004B6B54"/>
    <w:rsid w:val="004E3427"/>
    <w:rsid w:val="00507040"/>
    <w:rsid w:val="00553483"/>
    <w:rsid w:val="005C0418"/>
    <w:rsid w:val="005E6CB7"/>
    <w:rsid w:val="00646273"/>
    <w:rsid w:val="00662FD6"/>
    <w:rsid w:val="00664F11"/>
    <w:rsid w:val="006A656C"/>
    <w:rsid w:val="007B710F"/>
    <w:rsid w:val="007E05CB"/>
    <w:rsid w:val="007E6EEC"/>
    <w:rsid w:val="00801FE7"/>
    <w:rsid w:val="00804F7A"/>
    <w:rsid w:val="008670AE"/>
    <w:rsid w:val="008A2571"/>
    <w:rsid w:val="009505E2"/>
    <w:rsid w:val="00960083"/>
    <w:rsid w:val="00967819"/>
    <w:rsid w:val="00A7084E"/>
    <w:rsid w:val="00A729F8"/>
    <w:rsid w:val="00A76D2A"/>
    <w:rsid w:val="00AB479D"/>
    <w:rsid w:val="00B00FDB"/>
    <w:rsid w:val="00B052DE"/>
    <w:rsid w:val="00BE4B1F"/>
    <w:rsid w:val="00C3725A"/>
    <w:rsid w:val="00C61189"/>
    <w:rsid w:val="00C9363C"/>
    <w:rsid w:val="00CD2989"/>
    <w:rsid w:val="00CE2DA5"/>
    <w:rsid w:val="00D264A3"/>
    <w:rsid w:val="00D35A0A"/>
    <w:rsid w:val="00D9359F"/>
    <w:rsid w:val="00D94F06"/>
    <w:rsid w:val="00DA10B6"/>
    <w:rsid w:val="00DB3DE0"/>
    <w:rsid w:val="00E00B9C"/>
    <w:rsid w:val="00E27672"/>
    <w:rsid w:val="00E70FD9"/>
    <w:rsid w:val="00E943EE"/>
    <w:rsid w:val="00EA0A4E"/>
    <w:rsid w:val="00EA3EA3"/>
    <w:rsid w:val="00F35F56"/>
    <w:rsid w:val="00F424FD"/>
    <w:rsid w:val="00F503D7"/>
    <w:rsid w:val="00F6791C"/>
    <w:rsid w:val="00F913E1"/>
    <w:rsid w:val="00FA2BB3"/>
    <w:rsid w:val="00FD3077"/>
    <w:rsid w:val="00FE3C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DF40"/>
  <w15:chartTrackingRefBased/>
  <w15:docId w15:val="{11FF2F83-561D-CF47-A7E8-1F7B2FBF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Theme="minorHAnsi" w:hAnsi="Barlow" w:cs="Times New Roman"/>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B3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B3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B3D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B3D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B3DE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B3DE0"/>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3DE0"/>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B3DE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3DE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3DE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B3DE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B3DE0"/>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B3DE0"/>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DB3DE0"/>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DB3DE0"/>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DB3DE0"/>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DB3DE0"/>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DB3DE0"/>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DB3DE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3DE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3DE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3DE0"/>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3DE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B3DE0"/>
    <w:rPr>
      <w:i/>
      <w:iCs/>
      <w:color w:val="404040" w:themeColor="text1" w:themeTint="BF"/>
    </w:rPr>
  </w:style>
  <w:style w:type="paragraph" w:styleId="Paragrafoelenco">
    <w:name w:val="List Paragraph"/>
    <w:basedOn w:val="Normale"/>
    <w:uiPriority w:val="34"/>
    <w:qFormat/>
    <w:rsid w:val="00DB3DE0"/>
    <w:pPr>
      <w:ind w:left="720"/>
      <w:contextualSpacing/>
    </w:pPr>
  </w:style>
  <w:style w:type="character" w:styleId="Enfasiintensa">
    <w:name w:val="Intense Emphasis"/>
    <w:basedOn w:val="Carpredefinitoparagrafo"/>
    <w:uiPriority w:val="21"/>
    <w:qFormat/>
    <w:rsid w:val="00DB3DE0"/>
    <w:rPr>
      <w:i/>
      <w:iCs/>
      <w:color w:val="0F4761" w:themeColor="accent1" w:themeShade="BF"/>
    </w:rPr>
  </w:style>
  <w:style w:type="paragraph" w:styleId="Citazioneintensa">
    <w:name w:val="Intense Quote"/>
    <w:basedOn w:val="Normale"/>
    <w:next w:val="Normale"/>
    <w:link w:val="CitazioneintensaCarattere"/>
    <w:uiPriority w:val="30"/>
    <w:qFormat/>
    <w:rsid w:val="00DB3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B3DE0"/>
    <w:rPr>
      <w:i/>
      <w:iCs/>
      <w:color w:val="0F4761" w:themeColor="accent1" w:themeShade="BF"/>
    </w:rPr>
  </w:style>
  <w:style w:type="character" w:styleId="Riferimentointenso">
    <w:name w:val="Intense Reference"/>
    <w:basedOn w:val="Carpredefinitoparagrafo"/>
    <w:uiPriority w:val="32"/>
    <w:qFormat/>
    <w:rsid w:val="00DB3DE0"/>
    <w:rPr>
      <w:b/>
      <w:bCs/>
      <w:smallCaps/>
      <w:color w:val="0F4761" w:themeColor="accent1" w:themeShade="BF"/>
      <w:spacing w:val="5"/>
    </w:rPr>
  </w:style>
  <w:style w:type="paragraph" w:styleId="NormaleWeb">
    <w:name w:val="Normal (Web)"/>
    <w:basedOn w:val="Normale"/>
    <w:uiPriority w:val="99"/>
    <w:semiHidden/>
    <w:unhideWhenUsed/>
    <w:rsid w:val="00DB3DE0"/>
    <w:pPr>
      <w:spacing w:before="100" w:beforeAutospacing="1" w:after="100" w:afterAutospacing="1"/>
    </w:pPr>
    <w:rPr>
      <w:rFonts w:ascii="Times New Roman" w:eastAsia="Times New Roman" w:hAnsi="Times New Roman"/>
      <w:kern w:val="0"/>
      <w:lang w:eastAsia="it-IT"/>
      <w14:ligatures w14:val="none"/>
    </w:rPr>
  </w:style>
  <w:style w:type="character" w:styleId="Enfasigrassetto">
    <w:name w:val="Strong"/>
    <w:basedOn w:val="Carpredefinitoparagrafo"/>
    <w:uiPriority w:val="22"/>
    <w:qFormat/>
    <w:rsid w:val="00DB3DE0"/>
    <w:rPr>
      <w:b/>
      <w:bCs/>
    </w:rPr>
  </w:style>
  <w:style w:type="character" w:styleId="Enfasicorsivo">
    <w:name w:val="Emphasis"/>
    <w:basedOn w:val="Carpredefinitoparagrafo"/>
    <w:uiPriority w:val="20"/>
    <w:qFormat/>
    <w:rsid w:val="00DB3DE0"/>
    <w:rPr>
      <w:i/>
      <w:iCs/>
    </w:rPr>
  </w:style>
  <w:style w:type="paragraph" w:styleId="Intestazione">
    <w:name w:val="header"/>
    <w:basedOn w:val="Normale"/>
    <w:link w:val="IntestazioneCarattere"/>
    <w:uiPriority w:val="99"/>
    <w:unhideWhenUsed/>
    <w:rsid w:val="00DB3DE0"/>
    <w:pPr>
      <w:tabs>
        <w:tab w:val="center" w:pos="4819"/>
        <w:tab w:val="right" w:pos="9638"/>
      </w:tabs>
    </w:pPr>
  </w:style>
  <w:style w:type="character" w:customStyle="1" w:styleId="IntestazioneCarattere">
    <w:name w:val="Intestazione Carattere"/>
    <w:basedOn w:val="Carpredefinitoparagrafo"/>
    <w:link w:val="Intestazione"/>
    <w:uiPriority w:val="99"/>
    <w:rsid w:val="00DB3DE0"/>
  </w:style>
  <w:style w:type="paragraph" w:styleId="Pidipagina">
    <w:name w:val="footer"/>
    <w:basedOn w:val="Normale"/>
    <w:link w:val="PidipaginaCarattere"/>
    <w:uiPriority w:val="99"/>
    <w:unhideWhenUsed/>
    <w:rsid w:val="00DB3DE0"/>
    <w:pPr>
      <w:tabs>
        <w:tab w:val="center" w:pos="4819"/>
        <w:tab w:val="right" w:pos="9638"/>
      </w:tabs>
    </w:pPr>
  </w:style>
  <w:style w:type="character" w:customStyle="1" w:styleId="PidipaginaCarattere">
    <w:name w:val="Piè di pagina Carattere"/>
    <w:basedOn w:val="Carpredefinitoparagrafo"/>
    <w:link w:val="Pidipagina"/>
    <w:uiPriority w:val="99"/>
    <w:rsid w:val="00DB3DE0"/>
  </w:style>
  <w:style w:type="character" w:customStyle="1" w:styleId="apple-converted-space">
    <w:name w:val="apple-converted-space"/>
    <w:basedOn w:val="Carpredefinitoparagrafo"/>
    <w:rsid w:val="003E1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269504">
      <w:bodyDiv w:val="1"/>
      <w:marLeft w:val="0"/>
      <w:marRight w:val="0"/>
      <w:marTop w:val="0"/>
      <w:marBottom w:val="0"/>
      <w:divBdr>
        <w:top w:val="none" w:sz="0" w:space="0" w:color="auto"/>
        <w:left w:val="none" w:sz="0" w:space="0" w:color="auto"/>
        <w:bottom w:val="none" w:sz="0" w:space="0" w:color="auto"/>
        <w:right w:val="none" w:sz="0" w:space="0" w:color="auto"/>
      </w:divBdr>
    </w:div>
    <w:div w:id="1170868361">
      <w:bodyDiv w:val="1"/>
      <w:marLeft w:val="0"/>
      <w:marRight w:val="0"/>
      <w:marTop w:val="0"/>
      <w:marBottom w:val="0"/>
      <w:divBdr>
        <w:top w:val="none" w:sz="0" w:space="0" w:color="auto"/>
        <w:left w:val="none" w:sz="0" w:space="0" w:color="auto"/>
        <w:bottom w:val="none" w:sz="0" w:space="0" w:color="auto"/>
        <w:right w:val="none" w:sz="0" w:space="0" w:color="auto"/>
      </w:divBdr>
    </w:div>
    <w:div w:id="188602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644</Words>
  <Characters>3672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Giuseppe Turatti</dc:creator>
  <cp:keywords/>
  <dc:description/>
  <cp:lastModifiedBy>Andrea Giuseppe Turatti</cp:lastModifiedBy>
  <cp:revision>8</cp:revision>
  <dcterms:created xsi:type="dcterms:W3CDTF">2026-05-07T12:07:00Z</dcterms:created>
  <dcterms:modified xsi:type="dcterms:W3CDTF">2026-05-18T16:53:00Z</dcterms:modified>
</cp:coreProperties>
</file>