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EBF4" w14:textId="19ADD21D" w:rsidR="00792202" w:rsidRDefault="00792202" w:rsidP="00045A55">
      <w:pPr>
        <w:spacing w:before="100" w:beforeAutospacing="1" w:after="100" w:afterAutospacing="1" w:line="240" w:lineRule="auto"/>
        <w:contextualSpacing/>
        <w:jc w:val="both"/>
        <w:rPr>
          <w:rFonts w:ascii="Aptos" w:eastAsia="Times New Roman" w:hAnsi="Aptos" w:cs="Times New Roman"/>
          <w:b/>
          <w:bCs/>
          <w:kern w:val="0"/>
          <w:sz w:val="32"/>
          <w:szCs w:val="32"/>
          <w:lang w:eastAsia="it-IT"/>
          <w14:ligatures w14:val="none"/>
        </w:rPr>
      </w:pPr>
    </w:p>
    <w:p w14:paraId="0D98E009" w14:textId="7ED49A73" w:rsidR="007C09B4" w:rsidRPr="00045A55" w:rsidRDefault="009D6FA6" w:rsidP="00045A55">
      <w:pPr>
        <w:spacing w:before="100" w:beforeAutospacing="1" w:after="100" w:afterAutospacing="1" w:line="240" w:lineRule="auto"/>
        <w:contextualSpacing/>
        <w:jc w:val="both"/>
        <w:rPr>
          <w:rFonts w:ascii="Barlow" w:eastAsia="Times New Roman" w:hAnsi="Barlow" w:cs="Times New Roman"/>
          <w:b/>
          <w:bCs/>
          <w:kern w:val="0"/>
          <w:sz w:val="28"/>
          <w:szCs w:val="28"/>
          <w:lang w:eastAsia="it-IT"/>
          <w14:ligatures w14:val="none"/>
        </w:rPr>
      </w:pPr>
      <w:r w:rsidRPr="00045A55">
        <w:rPr>
          <w:rFonts w:ascii="Barlow" w:eastAsia="Times New Roman" w:hAnsi="Barlow" w:cs="Times New Roman"/>
          <w:b/>
          <w:bCs/>
          <w:kern w:val="0"/>
          <w:sz w:val="28"/>
          <w:szCs w:val="28"/>
          <w:lang w:eastAsia="it-IT"/>
          <w14:ligatures w14:val="none"/>
        </w:rPr>
        <w:t>Galletti pubblica</w:t>
      </w:r>
      <w:r w:rsidR="007D4800">
        <w:rPr>
          <w:rFonts w:ascii="Barlow" w:eastAsia="Times New Roman" w:hAnsi="Barlow" w:cs="Times New Roman"/>
          <w:b/>
          <w:bCs/>
          <w:kern w:val="0"/>
          <w:sz w:val="28"/>
          <w:szCs w:val="28"/>
          <w:lang w:eastAsia="it-IT"/>
          <w14:ligatures w14:val="none"/>
        </w:rPr>
        <w:t xml:space="preserve"> </w:t>
      </w:r>
      <w:r w:rsidR="000A75C1">
        <w:rPr>
          <w:rFonts w:ascii="Barlow" w:eastAsia="Times New Roman" w:hAnsi="Barlow" w:cs="Times New Roman"/>
          <w:b/>
          <w:bCs/>
          <w:kern w:val="0"/>
          <w:sz w:val="28"/>
          <w:szCs w:val="28"/>
          <w:lang w:eastAsia="it-IT"/>
          <w14:ligatures w14:val="none"/>
        </w:rPr>
        <w:t xml:space="preserve">nel nuovo sito web </w:t>
      </w:r>
      <w:r w:rsidR="00045A55" w:rsidRPr="00045A55">
        <w:rPr>
          <w:rFonts w:ascii="Barlow" w:eastAsia="Times New Roman" w:hAnsi="Barlow" w:cs="Times New Roman"/>
          <w:b/>
          <w:bCs/>
          <w:kern w:val="0"/>
          <w:sz w:val="28"/>
          <w:szCs w:val="28"/>
          <w:lang w:eastAsia="it-IT"/>
          <w14:ligatures w14:val="none"/>
        </w:rPr>
        <w:t>l’ultimo Bilancio di Sostenibilità</w:t>
      </w:r>
    </w:p>
    <w:p w14:paraId="5AB3DF88" w14:textId="77777777" w:rsidR="00045A55" w:rsidRPr="00717116" w:rsidRDefault="00045A55" w:rsidP="00045A55">
      <w:pPr>
        <w:spacing w:before="100" w:beforeAutospacing="1" w:after="100" w:afterAutospacing="1" w:line="240" w:lineRule="auto"/>
        <w:contextualSpacing/>
        <w:jc w:val="both"/>
        <w:rPr>
          <w:rFonts w:ascii="Barlow" w:hAnsi="Barlow"/>
          <w:sz w:val="22"/>
          <w:szCs w:val="22"/>
        </w:rPr>
      </w:pPr>
    </w:p>
    <w:p w14:paraId="6C12BE3C" w14:textId="363FFB04" w:rsidR="00C743B7" w:rsidRPr="00717116" w:rsidRDefault="001F1C96" w:rsidP="00717116">
      <w:pPr>
        <w:spacing w:after="0" w:line="276" w:lineRule="auto"/>
        <w:jc w:val="both"/>
        <w:rPr>
          <w:rFonts w:ascii="Barlow" w:hAnsi="Barlow" w:cs="Helvetica"/>
          <w:i/>
          <w:iCs/>
          <w:kern w:val="0"/>
          <w:sz w:val="22"/>
          <w:szCs w:val="22"/>
        </w:rPr>
      </w:pPr>
      <w:r w:rsidRPr="00717116">
        <w:rPr>
          <w:rFonts w:ascii="Barlow" w:hAnsi="Barlow" w:cs="Helvetica"/>
          <w:b/>
          <w:bCs/>
          <w:i/>
          <w:iCs/>
          <w:kern w:val="0"/>
          <w:sz w:val="22"/>
          <w:szCs w:val="22"/>
        </w:rPr>
        <w:t>Galletti</w:t>
      </w:r>
      <w:r w:rsidRPr="00717116">
        <w:rPr>
          <w:rFonts w:ascii="Barlow" w:hAnsi="Barlow" w:cs="Helvetica"/>
          <w:i/>
          <w:iCs/>
          <w:kern w:val="0"/>
          <w:sz w:val="22"/>
          <w:szCs w:val="22"/>
        </w:rPr>
        <w:t xml:space="preserve"> pubblica il </w:t>
      </w:r>
      <w:r w:rsidRPr="00717116">
        <w:rPr>
          <w:rFonts w:ascii="Barlow" w:hAnsi="Barlow" w:cs="Helvetica"/>
          <w:b/>
          <w:bCs/>
          <w:i/>
          <w:iCs/>
          <w:kern w:val="0"/>
          <w:sz w:val="22"/>
          <w:szCs w:val="22"/>
        </w:rPr>
        <w:t>Bilancio di Sostenibilità</w:t>
      </w:r>
      <w:r w:rsidRPr="00717116">
        <w:rPr>
          <w:rFonts w:ascii="Barlow" w:hAnsi="Barlow" w:cs="Helvetica"/>
          <w:i/>
          <w:iCs/>
          <w:kern w:val="0"/>
          <w:sz w:val="22"/>
          <w:szCs w:val="22"/>
        </w:rPr>
        <w:t xml:space="preserve"> relativo al 2025 in una </w:t>
      </w:r>
      <w:r w:rsidR="00045A55" w:rsidRPr="00717116">
        <w:rPr>
          <w:rFonts w:ascii="Barlow" w:hAnsi="Barlow" w:cs="Helvetica"/>
          <w:i/>
          <w:iCs/>
          <w:kern w:val="0"/>
          <w:sz w:val="22"/>
          <w:szCs w:val="22"/>
        </w:rPr>
        <w:t xml:space="preserve">speciale </w:t>
      </w:r>
      <w:r w:rsidRPr="00717116">
        <w:rPr>
          <w:rFonts w:ascii="Barlow" w:hAnsi="Barlow" w:cs="Helvetica"/>
          <w:i/>
          <w:iCs/>
          <w:kern w:val="0"/>
          <w:sz w:val="22"/>
          <w:szCs w:val="22"/>
        </w:rPr>
        <w:t xml:space="preserve">sezione del </w:t>
      </w:r>
      <w:r w:rsidRPr="00717116">
        <w:rPr>
          <w:rFonts w:ascii="Barlow" w:hAnsi="Barlow" w:cs="Helvetica"/>
          <w:b/>
          <w:bCs/>
          <w:i/>
          <w:iCs/>
          <w:kern w:val="0"/>
          <w:sz w:val="22"/>
          <w:szCs w:val="22"/>
        </w:rPr>
        <w:t>nuovo sito web</w:t>
      </w:r>
      <w:r w:rsidRPr="00717116">
        <w:rPr>
          <w:rFonts w:ascii="Barlow" w:hAnsi="Barlow" w:cs="Helvetica"/>
          <w:i/>
          <w:iCs/>
          <w:kern w:val="0"/>
          <w:sz w:val="22"/>
          <w:szCs w:val="22"/>
        </w:rPr>
        <w:t xml:space="preserve"> </w:t>
      </w:r>
      <w:r w:rsidR="007D4800" w:rsidRPr="00717116">
        <w:rPr>
          <w:rFonts w:ascii="Barlow" w:hAnsi="Barlow" w:cs="Helvetica"/>
          <w:i/>
          <w:iCs/>
          <w:kern w:val="0"/>
          <w:sz w:val="22"/>
          <w:szCs w:val="22"/>
        </w:rPr>
        <w:t xml:space="preserve">pensata per </w:t>
      </w:r>
      <w:r w:rsidRPr="00717116">
        <w:rPr>
          <w:rFonts w:ascii="Barlow" w:hAnsi="Barlow" w:cs="Helvetica"/>
          <w:i/>
          <w:iCs/>
          <w:kern w:val="0"/>
          <w:sz w:val="22"/>
          <w:szCs w:val="22"/>
        </w:rPr>
        <w:t>racconta</w:t>
      </w:r>
      <w:r w:rsidR="007D4800" w:rsidRPr="00717116">
        <w:rPr>
          <w:rFonts w:ascii="Barlow" w:hAnsi="Barlow" w:cs="Helvetica"/>
          <w:i/>
          <w:iCs/>
          <w:kern w:val="0"/>
          <w:sz w:val="22"/>
          <w:szCs w:val="22"/>
        </w:rPr>
        <w:t>re</w:t>
      </w:r>
      <w:r w:rsidRPr="00717116">
        <w:rPr>
          <w:rFonts w:ascii="Barlow" w:hAnsi="Barlow" w:cs="Helvetica"/>
          <w:i/>
          <w:iCs/>
          <w:kern w:val="0"/>
          <w:sz w:val="22"/>
          <w:szCs w:val="22"/>
        </w:rPr>
        <w:t xml:space="preserve"> </w:t>
      </w:r>
      <w:r w:rsidR="00045A55" w:rsidRPr="00717116">
        <w:rPr>
          <w:rFonts w:ascii="Barlow" w:hAnsi="Barlow" w:cs="Helvetica"/>
          <w:i/>
          <w:iCs/>
          <w:kern w:val="0"/>
          <w:sz w:val="22"/>
          <w:szCs w:val="22"/>
        </w:rPr>
        <w:t>l’</w:t>
      </w:r>
      <w:r w:rsidRPr="00717116">
        <w:rPr>
          <w:rFonts w:ascii="Barlow" w:hAnsi="Barlow" w:cs="Helvetica"/>
          <w:i/>
          <w:iCs/>
          <w:kern w:val="0"/>
          <w:sz w:val="22"/>
          <w:szCs w:val="22"/>
        </w:rPr>
        <w:t xml:space="preserve">impegno </w:t>
      </w:r>
      <w:r w:rsidR="00045A55" w:rsidRPr="00717116">
        <w:rPr>
          <w:rFonts w:ascii="Barlow" w:hAnsi="Barlow" w:cs="Helvetica"/>
          <w:i/>
          <w:iCs/>
          <w:kern w:val="0"/>
          <w:sz w:val="22"/>
          <w:szCs w:val="22"/>
        </w:rPr>
        <w:t xml:space="preserve">dell’Azienda bolognese </w:t>
      </w:r>
      <w:r w:rsidR="00B86A28" w:rsidRPr="00717116">
        <w:rPr>
          <w:rFonts w:ascii="Barlow" w:hAnsi="Barlow" w:cs="Helvetica"/>
          <w:i/>
          <w:iCs/>
          <w:kern w:val="0"/>
          <w:sz w:val="22"/>
          <w:szCs w:val="22"/>
        </w:rPr>
        <w:t>nel rendere il percorso verso la sostenibilità un elemento strutturale del proprio modello di gestione e di sviluppo.</w:t>
      </w:r>
    </w:p>
    <w:p w14:paraId="7CD9A9AB" w14:textId="77777777" w:rsidR="005A60E3" w:rsidRPr="00717116" w:rsidRDefault="005A60E3" w:rsidP="00045A55">
      <w:pPr>
        <w:spacing w:before="100" w:beforeAutospacing="1" w:after="100" w:afterAutospacing="1" w:line="240" w:lineRule="auto"/>
        <w:contextualSpacing/>
        <w:jc w:val="both"/>
        <w:rPr>
          <w:rFonts w:ascii="Barlow" w:hAnsi="Barlow"/>
          <w:color w:val="FF2F92"/>
          <w:sz w:val="22"/>
          <w:szCs w:val="22"/>
        </w:rPr>
      </w:pPr>
    </w:p>
    <w:p w14:paraId="70278319" w14:textId="7A22B33E" w:rsidR="007D4800" w:rsidRPr="00717116" w:rsidRDefault="007D4800" w:rsidP="00045A55">
      <w:pPr>
        <w:spacing w:before="100" w:beforeAutospacing="1" w:after="100" w:afterAutospacing="1" w:line="240" w:lineRule="auto"/>
        <w:contextualSpacing/>
        <w:jc w:val="both"/>
        <w:rPr>
          <w:rFonts w:ascii="Barlow" w:hAnsi="Barlow"/>
          <w:sz w:val="22"/>
          <w:szCs w:val="22"/>
        </w:rPr>
      </w:pPr>
      <w:r w:rsidRPr="00717116">
        <w:rPr>
          <w:rFonts w:ascii="Barlow" w:hAnsi="Barlow"/>
          <w:b/>
          <w:bCs/>
          <w:i/>
          <w:iCs/>
          <w:sz w:val="22"/>
          <w:szCs w:val="22"/>
        </w:rPr>
        <w:t>“Il</w:t>
      </w:r>
      <w:r w:rsidR="000A0457" w:rsidRPr="00717116">
        <w:rPr>
          <w:rFonts w:ascii="Barlow" w:hAnsi="Barlow"/>
          <w:b/>
          <w:bCs/>
          <w:i/>
          <w:iCs/>
          <w:sz w:val="22"/>
          <w:szCs w:val="22"/>
        </w:rPr>
        <w:t xml:space="preserve"> nostro impegno</w:t>
      </w:r>
      <w:r w:rsidRPr="00717116">
        <w:rPr>
          <w:rFonts w:ascii="Barlow" w:hAnsi="Barlow"/>
          <w:b/>
          <w:bCs/>
          <w:i/>
          <w:iCs/>
          <w:sz w:val="22"/>
          <w:szCs w:val="22"/>
        </w:rPr>
        <w:t>”</w:t>
      </w:r>
      <w:r w:rsidRPr="00717116">
        <w:rPr>
          <w:rFonts w:ascii="Barlow" w:hAnsi="Barlow"/>
          <w:i/>
          <w:iCs/>
          <w:sz w:val="22"/>
          <w:szCs w:val="22"/>
        </w:rPr>
        <w:t xml:space="preserve"> </w:t>
      </w:r>
      <w:r w:rsidRPr="00717116">
        <w:rPr>
          <w:rFonts w:ascii="Barlow" w:hAnsi="Barlow"/>
          <w:sz w:val="22"/>
          <w:szCs w:val="22"/>
        </w:rPr>
        <w:t xml:space="preserve">è il nome della </w:t>
      </w:r>
      <w:r w:rsidR="000A0457" w:rsidRPr="00717116">
        <w:rPr>
          <w:rFonts w:ascii="Barlow" w:hAnsi="Barlow"/>
          <w:sz w:val="22"/>
          <w:szCs w:val="22"/>
        </w:rPr>
        <w:t xml:space="preserve">sezione del </w:t>
      </w:r>
      <w:r w:rsidR="000A0457" w:rsidRPr="00717116">
        <w:rPr>
          <w:rFonts w:ascii="Barlow" w:hAnsi="Barlow"/>
          <w:b/>
          <w:bCs/>
          <w:sz w:val="22"/>
          <w:szCs w:val="22"/>
        </w:rPr>
        <w:t>nuovo sito</w:t>
      </w:r>
      <w:r w:rsidRPr="00717116">
        <w:rPr>
          <w:rFonts w:ascii="Barlow" w:hAnsi="Barlow"/>
          <w:b/>
          <w:bCs/>
          <w:sz w:val="22"/>
          <w:szCs w:val="22"/>
        </w:rPr>
        <w:t xml:space="preserve"> web</w:t>
      </w:r>
      <w:r w:rsidR="000A0457" w:rsidRPr="00717116">
        <w:rPr>
          <w:rFonts w:ascii="Barlow" w:hAnsi="Barlow"/>
          <w:b/>
          <w:bCs/>
          <w:sz w:val="22"/>
          <w:szCs w:val="22"/>
        </w:rPr>
        <w:t xml:space="preserve"> </w:t>
      </w:r>
      <w:r w:rsidRPr="00717116">
        <w:rPr>
          <w:rFonts w:ascii="Barlow" w:hAnsi="Barlow"/>
          <w:sz w:val="22"/>
          <w:szCs w:val="22"/>
        </w:rPr>
        <w:t>che</w:t>
      </w:r>
      <w:r w:rsidRPr="00717116">
        <w:rPr>
          <w:rFonts w:ascii="Barlow" w:hAnsi="Barlow"/>
          <w:b/>
          <w:bCs/>
          <w:sz w:val="22"/>
          <w:szCs w:val="22"/>
        </w:rPr>
        <w:t xml:space="preserve"> </w:t>
      </w:r>
      <w:r w:rsidR="000A0457" w:rsidRPr="00717116">
        <w:rPr>
          <w:rFonts w:ascii="Barlow" w:hAnsi="Barlow"/>
          <w:b/>
          <w:bCs/>
          <w:sz w:val="22"/>
          <w:szCs w:val="22"/>
        </w:rPr>
        <w:t>Galletti</w:t>
      </w:r>
      <w:r w:rsidR="000A0457" w:rsidRPr="00717116">
        <w:rPr>
          <w:rFonts w:ascii="Barlow" w:hAnsi="Barlow"/>
          <w:sz w:val="22"/>
          <w:szCs w:val="22"/>
        </w:rPr>
        <w:t xml:space="preserve"> dedica all’impegno </w:t>
      </w:r>
      <w:r w:rsidRPr="00717116">
        <w:rPr>
          <w:rFonts w:ascii="Barlow" w:hAnsi="Barlow"/>
          <w:sz w:val="22"/>
          <w:szCs w:val="22"/>
        </w:rPr>
        <w:t xml:space="preserve">nei confronti delle </w:t>
      </w:r>
      <w:r w:rsidR="000A0457" w:rsidRPr="00717116">
        <w:rPr>
          <w:rFonts w:ascii="Barlow" w:hAnsi="Barlow"/>
          <w:sz w:val="22"/>
          <w:szCs w:val="22"/>
        </w:rPr>
        <w:t xml:space="preserve">persone e </w:t>
      </w:r>
      <w:r w:rsidRPr="00717116">
        <w:rPr>
          <w:rFonts w:ascii="Barlow" w:hAnsi="Barlow"/>
          <w:sz w:val="22"/>
          <w:szCs w:val="22"/>
        </w:rPr>
        <w:t>del</w:t>
      </w:r>
      <w:r w:rsidR="000A0457" w:rsidRPr="00717116">
        <w:rPr>
          <w:rFonts w:ascii="Barlow" w:hAnsi="Barlow"/>
          <w:sz w:val="22"/>
          <w:szCs w:val="22"/>
        </w:rPr>
        <w:t>la riduzione del proprio impatto ambientale</w:t>
      </w:r>
      <w:r w:rsidRPr="00717116">
        <w:rPr>
          <w:rFonts w:ascii="Barlow" w:hAnsi="Barlow"/>
          <w:sz w:val="22"/>
          <w:szCs w:val="22"/>
        </w:rPr>
        <w:t>.</w:t>
      </w:r>
    </w:p>
    <w:p w14:paraId="5CB4D069" w14:textId="77777777" w:rsidR="00CB4E39" w:rsidRDefault="00CB4E39" w:rsidP="00045A55">
      <w:pPr>
        <w:spacing w:before="100" w:beforeAutospacing="1" w:after="100" w:afterAutospacing="1" w:line="240" w:lineRule="auto"/>
        <w:contextualSpacing/>
        <w:jc w:val="both"/>
        <w:rPr>
          <w:rFonts w:ascii="Barlow" w:hAnsi="Barlow"/>
          <w:sz w:val="22"/>
          <w:szCs w:val="22"/>
        </w:rPr>
      </w:pPr>
    </w:p>
    <w:p w14:paraId="02F2E468" w14:textId="211C7B59" w:rsidR="007D4800" w:rsidRPr="00717116" w:rsidRDefault="007D4800" w:rsidP="00045A55">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Al suo interno, l’Azienda ha </w:t>
      </w:r>
      <w:r w:rsidR="000A0457" w:rsidRPr="00717116">
        <w:rPr>
          <w:rFonts w:ascii="Barlow" w:hAnsi="Barlow"/>
          <w:sz w:val="22"/>
          <w:szCs w:val="22"/>
        </w:rPr>
        <w:t xml:space="preserve">appena pubblicato </w:t>
      </w:r>
      <w:r w:rsidR="000A0457" w:rsidRPr="00717116">
        <w:rPr>
          <w:rFonts w:ascii="Barlow" w:hAnsi="Barlow"/>
          <w:b/>
          <w:bCs/>
          <w:sz w:val="22"/>
          <w:szCs w:val="22"/>
        </w:rPr>
        <w:t>l’ultimo Bilancio di Sostenibilità</w:t>
      </w:r>
      <w:r w:rsidRPr="00717116">
        <w:rPr>
          <w:rFonts w:ascii="Barlow" w:hAnsi="Barlow"/>
          <w:b/>
          <w:bCs/>
          <w:sz w:val="22"/>
          <w:szCs w:val="22"/>
        </w:rPr>
        <w:t xml:space="preserve"> (2025) </w:t>
      </w:r>
      <w:r w:rsidRPr="00717116">
        <w:rPr>
          <w:rFonts w:ascii="Barlow" w:hAnsi="Barlow"/>
          <w:sz w:val="22"/>
          <w:szCs w:val="22"/>
        </w:rPr>
        <w:t xml:space="preserve">e sono raccolti gli </w:t>
      </w:r>
      <w:r w:rsidR="00F60CB5" w:rsidRPr="00717116">
        <w:rPr>
          <w:rFonts w:ascii="Barlow" w:hAnsi="Barlow"/>
          <w:sz w:val="22"/>
          <w:szCs w:val="22"/>
        </w:rPr>
        <w:t xml:space="preserve">highlights </w:t>
      </w:r>
      <w:r w:rsidR="00F60CB5" w:rsidRPr="00717116">
        <w:rPr>
          <w:rFonts w:ascii="Barlow" w:hAnsi="Barlow"/>
          <w:b/>
          <w:bCs/>
          <w:sz w:val="22"/>
          <w:szCs w:val="22"/>
        </w:rPr>
        <w:t>ESG</w:t>
      </w:r>
      <w:r w:rsidR="00F60CB5" w:rsidRPr="00717116">
        <w:rPr>
          <w:rFonts w:ascii="Barlow" w:hAnsi="Barlow"/>
          <w:sz w:val="22"/>
          <w:szCs w:val="22"/>
        </w:rPr>
        <w:t xml:space="preserve">, articolati nei tre ambiti </w:t>
      </w:r>
      <w:r w:rsidR="00F60CB5" w:rsidRPr="00717116">
        <w:rPr>
          <w:rFonts w:ascii="Barlow" w:hAnsi="Barlow"/>
          <w:b/>
          <w:bCs/>
          <w:sz w:val="22"/>
          <w:szCs w:val="22"/>
        </w:rPr>
        <w:t>Company</w:t>
      </w:r>
      <w:r w:rsidR="00F60CB5" w:rsidRPr="00717116">
        <w:rPr>
          <w:rFonts w:ascii="Barlow" w:hAnsi="Barlow"/>
          <w:sz w:val="22"/>
          <w:szCs w:val="22"/>
        </w:rPr>
        <w:t xml:space="preserve">, </w:t>
      </w:r>
      <w:r w:rsidR="00F60CB5" w:rsidRPr="00717116">
        <w:rPr>
          <w:rFonts w:ascii="Barlow" w:hAnsi="Barlow"/>
          <w:b/>
          <w:bCs/>
          <w:sz w:val="22"/>
          <w:szCs w:val="22"/>
        </w:rPr>
        <w:t>Planet</w:t>
      </w:r>
      <w:r w:rsidR="00F60CB5" w:rsidRPr="00717116">
        <w:rPr>
          <w:rFonts w:ascii="Barlow" w:hAnsi="Barlow"/>
          <w:sz w:val="22"/>
          <w:szCs w:val="22"/>
        </w:rPr>
        <w:t xml:space="preserve"> e </w:t>
      </w:r>
      <w:r w:rsidR="00F60CB5" w:rsidRPr="00717116">
        <w:rPr>
          <w:rFonts w:ascii="Barlow" w:hAnsi="Barlow"/>
          <w:b/>
          <w:bCs/>
          <w:sz w:val="22"/>
          <w:szCs w:val="22"/>
        </w:rPr>
        <w:t>People &amp; Community</w:t>
      </w:r>
      <w:r w:rsidR="00F60CB5" w:rsidRPr="00717116">
        <w:rPr>
          <w:rFonts w:ascii="Barlow" w:hAnsi="Barlow"/>
          <w:sz w:val="22"/>
          <w:szCs w:val="22"/>
        </w:rPr>
        <w:t>.</w:t>
      </w:r>
    </w:p>
    <w:p w14:paraId="2A3FC5F6" w14:textId="77777777" w:rsidR="00CB4E39" w:rsidRDefault="00CB4E39" w:rsidP="00045A55">
      <w:pPr>
        <w:spacing w:before="100" w:beforeAutospacing="1" w:after="100" w:afterAutospacing="1" w:line="240" w:lineRule="auto"/>
        <w:contextualSpacing/>
        <w:jc w:val="both"/>
        <w:rPr>
          <w:rFonts w:ascii="Barlow" w:hAnsi="Barlow"/>
          <w:sz w:val="22"/>
          <w:szCs w:val="22"/>
        </w:rPr>
      </w:pPr>
    </w:p>
    <w:p w14:paraId="23F16772" w14:textId="1FAC2623" w:rsidR="005A60E3" w:rsidRPr="00717116" w:rsidRDefault="007D4800" w:rsidP="00045A55">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In questi u</w:t>
      </w:r>
      <w:r w:rsidR="004D28BB" w:rsidRPr="00717116">
        <w:rPr>
          <w:rFonts w:ascii="Barlow" w:hAnsi="Barlow"/>
          <w:sz w:val="22"/>
          <w:szCs w:val="22"/>
        </w:rPr>
        <w:t xml:space="preserve">ltimi anni, </w:t>
      </w:r>
      <w:r w:rsidR="004D28BB" w:rsidRPr="00717116">
        <w:rPr>
          <w:rFonts w:ascii="Barlow" w:hAnsi="Barlow"/>
          <w:b/>
          <w:bCs/>
          <w:sz w:val="22"/>
          <w:szCs w:val="22"/>
        </w:rPr>
        <w:t>Galletti</w:t>
      </w:r>
      <w:r w:rsidR="004D28BB" w:rsidRPr="00717116">
        <w:rPr>
          <w:rFonts w:ascii="Barlow" w:hAnsi="Barlow"/>
          <w:sz w:val="22"/>
          <w:szCs w:val="22"/>
        </w:rPr>
        <w:t xml:space="preserve"> ha intrapreso con determinazione un percorso</w:t>
      </w:r>
      <w:r w:rsidR="007C09B4" w:rsidRPr="00717116">
        <w:rPr>
          <w:rFonts w:ascii="Barlow" w:hAnsi="Barlow"/>
          <w:sz w:val="22"/>
          <w:szCs w:val="22"/>
        </w:rPr>
        <w:t xml:space="preserve"> </w:t>
      </w:r>
      <w:r w:rsidR="004D28BB" w:rsidRPr="00717116">
        <w:rPr>
          <w:rFonts w:ascii="Barlow" w:hAnsi="Barlow"/>
          <w:sz w:val="22"/>
          <w:szCs w:val="22"/>
        </w:rPr>
        <w:t>di </w:t>
      </w:r>
      <w:r w:rsidR="004D28BB" w:rsidRPr="00717116">
        <w:rPr>
          <w:rFonts w:ascii="Barlow" w:hAnsi="Barlow"/>
          <w:b/>
          <w:bCs/>
          <w:sz w:val="22"/>
          <w:szCs w:val="22"/>
        </w:rPr>
        <w:t>integrazione dei criteri ESG </w:t>
      </w:r>
      <w:r w:rsidR="004D28BB" w:rsidRPr="00717116">
        <w:rPr>
          <w:rFonts w:ascii="Barlow" w:hAnsi="Barlow"/>
          <w:sz w:val="22"/>
          <w:szCs w:val="22"/>
        </w:rPr>
        <w:t>a</w:t>
      </w:r>
      <w:r w:rsidR="007C09B4" w:rsidRPr="00717116">
        <w:rPr>
          <w:rFonts w:ascii="Barlow" w:hAnsi="Barlow"/>
          <w:sz w:val="22"/>
          <w:szCs w:val="22"/>
        </w:rPr>
        <w:t xml:space="preserve"> livello aziendale</w:t>
      </w:r>
      <w:r w:rsidR="004D28BB" w:rsidRPr="00717116">
        <w:rPr>
          <w:rFonts w:ascii="Barlow" w:hAnsi="Barlow"/>
          <w:sz w:val="22"/>
          <w:szCs w:val="22"/>
        </w:rPr>
        <w:t xml:space="preserve">, </w:t>
      </w:r>
      <w:r w:rsidRPr="00717116">
        <w:rPr>
          <w:rFonts w:ascii="Barlow" w:hAnsi="Barlow"/>
          <w:sz w:val="22"/>
          <w:szCs w:val="22"/>
        </w:rPr>
        <w:t xml:space="preserve">contenuti in uno specifico </w:t>
      </w:r>
      <w:r w:rsidR="000A0457" w:rsidRPr="00717116">
        <w:rPr>
          <w:rFonts w:ascii="Barlow" w:hAnsi="Barlow"/>
          <w:sz w:val="22"/>
          <w:szCs w:val="22"/>
        </w:rPr>
        <w:t>piano strategico pluriennale 2024-2028, fonda</w:t>
      </w:r>
      <w:r w:rsidRPr="00717116">
        <w:rPr>
          <w:rFonts w:ascii="Barlow" w:hAnsi="Barlow"/>
          <w:sz w:val="22"/>
          <w:szCs w:val="22"/>
        </w:rPr>
        <w:t>to</w:t>
      </w:r>
      <w:r w:rsidR="000A0457" w:rsidRPr="00717116">
        <w:rPr>
          <w:rFonts w:ascii="Barlow" w:hAnsi="Barlow"/>
          <w:sz w:val="22"/>
          <w:szCs w:val="22"/>
        </w:rPr>
        <w:t xml:space="preserve"> su azioni e risultati concreti e verificabili. </w:t>
      </w:r>
    </w:p>
    <w:p w14:paraId="178379EE" w14:textId="77777777" w:rsidR="00CB4E39" w:rsidRDefault="00CB4E39" w:rsidP="00045A55">
      <w:pPr>
        <w:spacing w:before="100" w:beforeAutospacing="1" w:after="100" w:afterAutospacing="1" w:line="240" w:lineRule="auto"/>
        <w:contextualSpacing/>
        <w:jc w:val="both"/>
        <w:rPr>
          <w:rFonts w:ascii="Barlow" w:hAnsi="Barlow"/>
          <w:sz w:val="22"/>
          <w:szCs w:val="22"/>
        </w:rPr>
      </w:pPr>
    </w:p>
    <w:p w14:paraId="4BDBA50B" w14:textId="6B9A3F83" w:rsidR="00AC74C9" w:rsidRPr="00717116" w:rsidRDefault="00D77B06" w:rsidP="00045A55">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Oltre all’assiduo </w:t>
      </w:r>
      <w:r w:rsidR="000A0457" w:rsidRPr="00717116">
        <w:rPr>
          <w:rFonts w:ascii="Barlow" w:hAnsi="Barlow"/>
          <w:sz w:val="22"/>
          <w:szCs w:val="22"/>
        </w:rPr>
        <w:t xml:space="preserve">impegno </w:t>
      </w:r>
      <w:r w:rsidRPr="00717116">
        <w:rPr>
          <w:rFonts w:ascii="Barlow" w:hAnsi="Barlow"/>
          <w:sz w:val="22"/>
          <w:szCs w:val="22"/>
        </w:rPr>
        <w:t>evidenziato dalle</w:t>
      </w:r>
      <w:r w:rsidR="000A0457" w:rsidRPr="00717116">
        <w:rPr>
          <w:rFonts w:ascii="Barlow" w:hAnsi="Barlow"/>
          <w:sz w:val="22"/>
          <w:szCs w:val="22"/>
        </w:rPr>
        <w:t xml:space="preserve"> </w:t>
      </w:r>
      <w:r w:rsidR="000A0457" w:rsidRPr="00717116">
        <w:rPr>
          <w:rFonts w:ascii="Barlow" w:hAnsi="Barlow"/>
          <w:b/>
          <w:bCs/>
          <w:sz w:val="22"/>
          <w:szCs w:val="22"/>
        </w:rPr>
        <w:t>attività di monitoraggio e riduzione delle emissioni di gas a effetto serra</w:t>
      </w:r>
      <w:r w:rsidR="000A0457" w:rsidRPr="00717116">
        <w:rPr>
          <w:rFonts w:ascii="Barlow" w:hAnsi="Barlow"/>
          <w:sz w:val="22"/>
          <w:szCs w:val="22"/>
        </w:rPr>
        <w:t xml:space="preserve"> e </w:t>
      </w:r>
      <w:r w:rsidR="00F606BA" w:rsidRPr="00717116">
        <w:rPr>
          <w:rFonts w:ascii="Barlow" w:hAnsi="Barlow"/>
          <w:sz w:val="22"/>
          <w:szCs w:val="22"/>
        </w:rPr>
        <w:t>dall</w:t>
      </w:r>
      <w:r w:rsidR="000A0457" w:rsidRPr="00717116">
        <w:rPr>
          <w:rFonts w:ascii="Barlow" w:hAnsi="Barlow"/>
          <w:sz w:val="22"/>
          <w:szCs w:val="22"/>
        </w:rPr>
        <w:t xml:space="preserve">o </w:t>
      </w:r>
      <w:r w:rsidR="000A0457" w:rsidRPr="00717116">
        <w:rPr>
          <w:rFonts w:ascii="Barlow" w:hAnsi="Barlow"/>
          <w:b/>
          <w:bCs/>
          <w:sz w:val="22"/>
          <w:szCs w:val="22"/>
        </w:rPr>
        <w:t>smaltimento certificato dei rifiuti</w:t>
      </w:r>
      <w:r w:rsidRPr="00717116">
        <w:rPr>
          <w:rFonts w:ascii="Barlow" w:hAnsi="Barlow"/>
          <w:sz w:val="22"/>
          <w:szCs w:val="22"/>
        </w:rPr>
        <w:t>, nel nuovo sito</w:t>
      </w:r>
      <w:r w:rsidR="00F606BA" w:rsidRPr="00717116">
        <w:rPr>
          <w:rFonts w:ascii="Barlow" w:hAnsi="Barlow"/>
          <w:sz w:val="22"/>
          <w:szCs w:val="22"/>
        </w:rPr>
        <w:t xml:space="preserve">, l’Azienda bolognese </w:t>
      </w:r>
      <w:r w:rsidRPr="00717116">
        <w:rPr>
          <w:rFonts w:ascii="Barlow" w:hAnsi="Barlow"/>
          <w:sz w:val="22"/>
          <w:szCs w:val="22"/>
        </w:rPr>
        <w:t>mette in evidenza</w:t>
      </w:r>
      <w:r w:rsidR="00F606BA" w:rsidRPr="00717116">
        <w:rPr>
          <w:rFonts w:ascii="Barlow" w:hAnsi="Barlow"/>
          <w:sz w:val="22"/>
          <w:szCs w:val="22"/>
        </w:rPr>
        <w:t>,</w:t>
      </w:r>
      <w:r w:rsidRPr="00717116">
        <w:rPr>
          <w:rFonts w:ascii="Barlow" w:hAnsi="Barlow"/>
          <w:sz w:val="22"/>
          <w:szCs w:val="22"/>
        </w:rPr>
        <w:t xml:space="preserve"> </w:t>
      </w:r>
      <w:r w:rsidR="00F606BA" w:rsidRPr="00717116">
        <w:rPr>
          <w:rFonts w:ascii="Barlow" w:hAnsi="Barlow"/>
          <w:sz w:val="22"/>
          <w:szCs w:val="22"/>
        </w:rPr>
        <w:t xml:space="preserve">in questa sezione del sito, oltre al </w:t>
      </w:r>
      <w:r w:rsidRPr="00717116">
        <w:rPr>
          <w:rFonts w:ascii="Barlow" w:hAnsi="Barlow"/>
          <w:sz w:val="22"/>
          <w:szCs w:val="22"/>
        </w:rPr>
        <w:t xml:space="preserve">valore </w:t>
      </w:r>
      <w:r w:rsidR="00F606BA" w:rsidRPr="00717116">
        <w:rPr>
          <w:rFonts w:ascii="Barlow" w:hAnsi="Barlow"/>
          <w:sz w:val="22"/>
          <w:szCs w:val="22"/>
        </w:rPr>
        <w:t xml:space="preserve">del </w:t>
      </w:r>
      <w:r w:rsidR="00AC74C9" w:rsidRPr="00717116">
        <w:rPr>
          <w:rFonts w:ascii="Barlow" w:hAnsi="Barlow"/>
          <w:sz w:val="22"/>
          <w:szCs w:val="22"/>
        </w:rPr>
        <w:t>percorso di</w:t>
      </w:r>
      <w:r w:rsidR="000A0457" w:rsidRPr="00717116">
        <w:rPr>
          <w:rFonts w:ascii="Barlow" w:hAnsi="Barlow"/>
          <w:sz w:val="22"/>
          <w:szCs w:val="22"/>
        </w:rPr>
        <w:t xml:space="preserve"> </w:t>
      </w:r>
      <w:r w:rsidR="000A0457" w:rsidRPr="00717116">
        <w:rPr>
          <w:rFonts w:ascii="Barlow" w:hAnsi="Barlow"/>
          <w:b/>
          <w:bCs/>
          <w:sz w:val="22"/>
          <w:szCs w:val="22"/>
        </w:rPr>
        <w:t>continua formazione e sviluppo di competenze</w:t>
      </w:r>
      <w:r w:rsidR="000A0457" w:rsidRPr="00717116">
        <w:rPr>
          <w:rFonts w:ascii="Barlow" w:hAnsi="Barlow"/>
          <w:sz w:val="22"/>
          <w:szCs w:val="22"/>
        </w:rPr>
        <w:t xml:space="preserve"> </w:t>
      </w:r>
      <w:r w:rsidR="00F606BA" w:rsidRPr="00717116">
        <w:rPr>
          <w:rFonts w:ascii="Barlow" w:hAnsi="Barlow"/>
          <w:sz w:val="22"/>
          <w:szCs w:val="22"/>
        </w:rPr>
        <w:t xml:space="preserve">messo a disposizione del personale, anche i dettagli di alcuni </w:t>
      </w:r>
      <w:r w:rsidR="000A0457" w:rsidRPr="00717116">
        <w:rPr>
          <w:rFonts w:ascii="Barlow" w:hAnsi="Barlow"/>
          <w:sz w:val="22"/>
          <w:szCs w:val="22"/>
        </w:rPr>
        <w:t xml:space="preserve">progetti </w:t>
      </w:r>
      <w:r w:rsidR="00F606BA" w:rsidRPr="00717116">
        <w:rPr>
          <w:rFonts w:ascii="Barlow" w:hAnsi="Barlow"/>
          <w:sz w:val="22"/>
          <w:szCs w:val="22"/>
        </w:rPr>
        <w:t xml:space="preserve">sostenuti continuativamente da </w:t>
      </w:r>
      <w:r w:rsidR="00F606BA" w:rsidRPr="00717116">
        <w:rPr>
          <w:rFonts w:ascii="Barlow" w:hAnsi="Barlow"/>
          <w:b/>
          <w:bCs/>
          <w:sz w:val="22"/>
          <w:szCs w:val="22"/>
        </w:rPr>
        <w:t>Galletti</w:t>
      </w:r>
      <w:r w:rsidR="00F606BA" w:rsidRPr="00717116">
        <w:rPr>
          <w:rFonts w:ascii="Barlow" w:hAnsi="Barlow"/>
          <w:sz w:val="22"/>
          <w:szCs w:val="22"/>
        </w:rPr>
        <w:t xml:space="preserve"> </w:t>
      </w:r>
      <w:r w:rsidR="000A0457" w:rsidRPr="00717116">
        <w:rPr>
          <w:rFonts w:ascii="Barlow" w:hAnsi="Barlow"/>
          <w:sz w:val="22"/>
          <w:szCs w:val="22"/>
        </w:rPr>
        <w:t>a livello locale e nazionale</w:t>
      </w:r>
      <w:r w:rsidR="00F606BA" w:rsidRPr="00717116">
        <w:rPr>
          <w:rFonts w:ascii="Barlow" w:hAnsi="Barlow"/>
          <w:sz w:val="22"/>
          <w:szCs w:val="22"/>
        </w:rPr>
        <w:t xml:space="preserve"> </w:t>
      </w:r>
      <w:r w:rsidR="00AC74C9" w:rsidRPr="00717116">
        <w:rPr>
          <w:rFonts w:ascii="Barlow" w:hAnsi="Barlow"/>
          <w:sz w:val="22"/>
          <w:szCs w:val="22"/>
        </w:rPr>
        <w:t xml:space="preserve">sia nella </w:t>
      </w:r>
      <w:r w:rsidR="00AC74C9" w:rsidRPr="00717116">
        <w:rPr>
          <w:rFonts w:ascii="Barlow" w:hAnsi="Barlow"/>
          <w:b/>
          <w:bCs/>
          <w:sz w:val="22"/>
          <w:szCs w:val="22"/>
        </w:rPr>
        <w:t>valorizzazione culturale del territorio</w:t>
      </w:r>
      <w:r w:rsidR="002C3E75" w:rsidRPr="00717116">
        <w:rPr>
          <w:rFonts w:ascii="Barlow" w:hAnsi="Barlow"/>
          <w:sz w:val="22"/>
          <w:szCs w:val="22"/>
        </w:rPr>
        <w:t xml:space="preserve"> che nel </w:t>
      </w:r>
      <w:r w:rsidR="002C3E75" w:rsidRPr="00717116">
        <w:rPr>
          <w:rFonts w:ascii="Barlow" w:hAnsi="Barlow"/>
          <w:b/>
          <w:bCs/>
          <w:sz w:val="22"/>
          <w:szCs w:val="22"/>
        </w:rPr>
        <w:t>sostegno a iniziative</w:t>
      </w:r>
      <w:r w:rsidR="00AC74C9" w:rsidRPr="00717116">
        <w:rPr>
          <w:rFonts w:ascii="Barlow" w:hAnsi="Barlow"/>
          <w:b/>
          <w:bCs/>
          <w:sz w:val="22"/>
          <w:szCs w:val="22"/>
        </w:rPr>
        <w:t xml:space="preserve"> di inclusione sociale</w:t>
      </w:r>
      <w:r w:rsidR="00AC74C9" w:rsidRPr="00717116">
        <w:rPr>
          <w:rFonts w:ascii="Barlow" w:hAnsi="Barlow"/>
          <w:sz w:val="22"/>
          <w:szCs w:val="22"/>
        </w:rPr>
        <w:t>.</w:t>
      </w:r>
    </w:p>
    <w:p w14:paraId="4FB7EF8F" w14:textId="77777777" w:rsidR="005A60E3" w:rsidRPr="00717116" w:rsidRDefault="005A60E3" w:rsidP="00045A55">
      <w:pPr>
        <w:spacing w:before="100" w:beforeAutospacing="1" w:after="100" w:afterAutospacing="1" w:line="240" w:lineRule="auto"/>
        <w:contextualSpacing/>
        <w:jc w:val="both"/>
        <w:rPr>
          <w:rFonts w:ascii="Barlow" w:hAnsi="Barlow"/>
          <w:sz w:val="22"/>
          <w:szCs w:val="22"/>
        </w:rPr>
      </w:pPr>
    </w:p>
    <w:p w14:paraId="6A2264DC" w14:textId="5608D6EE" w:rsidR="0069046C" w:rsidRPr="00717116" w:rsidRDefault="00F606BA" w:rsidP="00F606BA">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both"/>
        <w:rPr>
          <w:rFonts w:ascii="Barlow" w:hAnsi="Barlow"/>
          <w:i/>
          <w:iCs/>
          <w:sz w:val="22"/>
          <w:szCs w:val="22"/>
        </w:rPr>
      </w:pPr>
      <w:r w:rsidRPr="00717116">
        <w:rPr>
          <w:rFonts w:ascii="Barlow" w:hAnsi="Barlow"/>
          <w:i/>
          <w:iCs/>
          <w:sz w:val="22"/>
          <w:szCs w:val="22"/>
        </w:rPr>
        <w:t>“</w:t>
      </w:r>
      <w:r w:rsidR="004D28BB" w:rsidRPr="00717116">
        <w:rPr>
          <w:rFonts w:ascii="Barlow" w:hAnsi="Barlow"/>
          <w:i/>
          <w:iCs/>
          <w:sz w:val="22"/>
          <w:szCs w:val="22"/>
        </w:rPr>
        <w:t xml:space="preserve">Rispetto </w:t>
      </w:r>
      <w:r w:rsidR="004D28BB" w:rsidRPr="00717116">
        <w:rPr>
          <w:rFonts w:ascii="Barlow" w:eastAsia="Times New Roman" w:hAnsi="Barlow" w:cs="Times New Roman"/>
          <w:i/>
          <w:iCs/>
          <w:kern w:val="0"/>
          <w:sz w:val="22"/>
          <w:szCs w:val="22"/>
          <w:lang w:eastAsia="it-IT"/>
          <w14:ligatures w14:val="none"/>
        </w:rPr>
        <w:t>all’anno</w:t>
      </w:r>
      <w:r w:rsidR="004D28BB" w:rsidRPr="00717116">
        <w:rPr>
          <w:rFonts w:ascii="Barlow" w:hAnsi="Barlow"/>
          <w:i/>
          <w:iCs/>
          <w:sz w:val="22"/>
          <w:szCs w:val="22"/>
        </w:rPr>
        <w:t xml:space="preserve"> precedente, il 2025 ha segnato per </w:t>
      </w:r>
      <w:r w:rsidR="004D28BB" w:rsidRPr="00717116">
        <w:rPr>
          <w:rFonts w:ascii="Barlow" w:hAnsi="Barlow"/>
          <w:b/>
          <w:bCs/>
          <w:i/>
          <w:iCs/>
          <w:sz w:val="22"/>
          <w:szCs w:val="22"/>
        </w:rPr>
        <w:t>Galletti</w:t>
      </w:r>
      <w:r w:rsidR="004D28BB" w:rsidRPr="00717116">
        <w:rPr>
          <w:rFonts w:ascii="Barlow" w:hAnsi="Barlow"/>
          <w:i/>
          <w:iCs/>
          <w:sz w:val="22"/>
          <w:szCs w:val="22"/>
        </w:rPr>
        <w:t xml:space="preserve"> un passaggio rilevante nel proprio cammino verso la sostenibilità: da un'impostazione incentrata prevalentemente sui prodotti e </w:t>
      </w:r>
      <w:r w:rsidR="004D28BB" w:rsidRPr="00717116">
        <w:rPr>
          <w:rFonts w:ascii="Barlow" w:eastAsia="Times New Roman" w:hAnsi="Barlow" w:cs="Times New Roman"/>
          <w:i/>
          <w:iCs/>
          <w:kern w:val="0"/>
          <w:sz w:val="22"/>
          <w:szCs w:val="22"/>
          <w:lang w:eastAsia="it-IT"/>
          <w14:ligatures w14:val="none"/>
        </w:rPr>
        <w:t xml:space="preserve">sull’efficienza </w:t>
      </w:r>
      <w:r w:rsidR="004D28BB" w:rsidRPr="00717116">
        <w:rPr>
          <w:rFonts w:ascii="Barlow" w:hAnsi="Barlow"/>
          <w:i/>
          <w:iCs/>
          <w:sz w:val="22"/>
          <w:szCs w:val="22"/>
        </w:rPr>
        <w:t xml:space="preserve">energetica, l'azienda si è mossa verso una prospettiva sempre più trasversale ai processi aziendali. Oltre alla progettazione di soluzioni a ridotto impatto ambientale e al rafforzamento della trasparenza assicurata dalle Dichiarazioni Ambientali di Prodotto (EPD), </w:t>
      </w:r>
      <w:r w:rsidR="004D28BB" w:rsidRPr="00717116">
        <w:rPr>
          <w:rFonts w:ascii="Barlow" w:hAnsi="Barlow"/>
          <w:b/>
          <w:bCs/>
          <w:i/>
          <w:iCs/>
          <w:sz w:val="22"/>
          <w:szCs w:val="22"/>
        </w:rPr>
        <w:t>Galletti</w:t>
      </w:r>
      <w:r w:rsidR="004D28BB" w:rsidRPr="00717116">
        <w:rPr>
          <w:rFonts w:ascii="Barlow" w:hAnsi="Barlow"/>
          <w:i/>
          <w:iCs/>
          <w:sz w:val="22"/>
          <w:szCs w:val="22"/>
        </w:rPr>
        <w:t xml:space="preserve"> ha conseguito la certificazione UNI/</w:t>
      </w:r>
      <w:proofErr w:type="spellStart"/>
      <w:r w:rsidR="004D28BB" w:rsidRPr="00717116">
        <w:rPr>
          <w:rFonts w:ascii="Barlow" w:hAnsi="Barlow"/>
          <w:i/>
          <w:iCs/>
          <w:sz w:val="22"/>
          <w:szCs w:val="22"/>
        </w:rPr>
        <w:t>PdR</w:t>
      </w:r>
      <w:proofErr w:type="spellEnd"/>
      <w:r w:rsidR="004D28BB" w:rsidRPr="00717116">
        <w:rPr>
          <w:rFonts w:ascii="Barlow" w:hAnsi="Barlow"/>
          <w:i/>
          <w:iCs/>
          <w:sz w:val="22"/>
          <w:szCs w:val="22"/>
        </w:rPr>
        <w:t xml:space="preserve"> 125:2022 per la </w:t>
      </w:r>
      <w:r w:rsidR="00CD4535" w:rsidRPr="00717116">
        <w:rPr>
          <w:rFonts w:ascii="Barlow" w:hAnsi="Barlow"/>
          <w:i/>
          <w:iCs/>
          <w:sz w:val="22"/>
          <w:szCs w:val="22"/>
        </w:rPr>
        <w:t>P</w:t>
      </w:r>
      <w:r w:rsidR="004D28BB" w:rsidRPr="00717116">
        <w:rPr>
          <w:rFonts w:ascii="Barlow" w:hAnsi="Barlow"/>
          <w:i/>
          <w:iCs/>
          <w:sz w:val="22"/>
          <w:szCs w:val="22"/>
        </w:rPr>
        <w:t xml:space="preserve">arità di </w:t>
      </w:r>
      <w:r w:rsidR="00CD4535" w:rsidRPr="00717116">
        <w:rPr>
          <w:rFonts w:ascii="Barlow" w:hAnsi="Barlow"/>
          <w:i/>
          <w:iCs/>
          <w:sz w:val="22"/>
          <w:szCs w:val="22"/>
        </w:rPr>
        <w:t>G</w:t>
      </w:r>
      <w:r w:rsidR="004D28BB" w:rsidRPr="00717116">
        <w:rPr>
          <w:rFonts w:ascii="Barlow" w:hAnsi="Barlow"/>
          <w:i/>
          <w:iCs/>
          <w:sz w:val="22"/>
          <w:szCs w:val="22"/>
        </w:rPr>
        <w:t>enere, ha portato a termine il proprio studio di Carbon Footprint di Organizzazione</w:t>
      </w:r>
      <w:r w:rsidR="00245064" w:rsidRPr="00717116">
        <w:rPr>
          <w:rFonts w:ascii="Barlow" w:hAnsi="Barlow"/>
          <w:i/>
          <w:iCs/>
          <w:sz w:val="22"/>
          <w:szCs w:val="22"/>
        </w:rPr>
        <w:t xml:space="preserve">, </w:t>
      </w:r>
      <w:r w:rsidR="004D28BB" w:rsidRPr="00717116">
        <w:rPr>
          <w:rFonts w:ascii="Barlow" w:hAnsi="Barlow"/>
          <w:i/>
          <w:iCs/>
          <w:sz w:val="22"/>
          <w:szCs w:val="22"/>
        </w:rPr>
        <w:t>estendendo la rilevazione delle emissioni a Scope 1, 2 e 3</w:t>
      </w:r>
      <w:r w:rsidR="00245064" w:rsidRPr="00717116">
        <w:rPr>
          <w:rFonts w:ascii="Barlow" w:hAnsi="Barlow"/>
          <w:i/>
          <w:iCs/>
          <w:sz w:val="22"/>
          <w:szCs w:val="22"/>
        </w:rPr>
        <w:t xml:space="preserve">, </w:t>
      </w:r>
      <w:r w:rsidR="004D28BB" w:rsidRPr="00717116">
        <w:rPr>
          <w:rFonts w:ascii="Barlow" w:hAnsi="Barlow"/>
          <w:i/>
          <w:iCs/>
          <w:sz w:val="22"/>
          <w:szCs w:val="22"/>
        </w:rPr>
        <w:t xml:space="preserve">e ha ultimato il potenziamento dell'impianto fotovoltaico, aumentando in misura sostanziale la quota di energia autoprodotta. In parallelo, sono stati consolidati la gestione responsabile della filiera, la sicurezza delle informazioni e la valorizzazione delle </w:t>
      </w:r>
      <w:r w:rsidR="00245064" w:rsidRPr="00717116">
        <w:rPr>
          <w:rFonts w:ascii="Barlow" w:hAnsi="Barlow"/>
          <w:i/>
          <w:iCs/>
          <w:sz w:val="22"/>
          <w:szCs w:val="22"/>
        </w:rPr>
        <w:t>persone</w:t>
      </w:r>
      <w:r w:rsidR="004D28BB" w:rsidRPr="00717116">
        <w:rPr>
          <w:rFonts w:ascii="Barlow" w:hAnsi="Barlow"/>
          <w:i/>
          <w:iCs/>
          <w:sz w:val="22"/>
          <w:szCs w:val="22"/>
        </w:rPr>
        <w:t xml:space="preserve">, a conferma della volontà di fare </w:t>
      </w:r>
      <w:r w:rsidR="00245064" w:rsidRPr="00717116">
        <w:rPr>
          <w:rFonts w:ascii="Barlow" w:hAnsi="Barlow"/>
          <w:i/>
          <w:iCs/>
          <w:sz w:val="22"/>
          <w:szCs w:val="22"/>
        </w:rPr>
        <w:t>del percorso di</w:t>
      </w:r>
      <w:r w:rsidR="004D28BB" w:rsidRPr="00717116">
        <w:rPr>
          <w:rFonts w:ascii="Barlow" w:hAnsi="Barlow"/>
          <w:i/>
          <w:iCs/>
          <w:sz w:val="22"/>
          <w:szCs w:val="22"/>
        </w:rPr>
        <w:t xml:space="preserve"> sostenibilità un elemento strutturale del modello gestionale e dello sviluppo aziendale</w:t>
      </w:r>
      <w:r w:rsidRPr="00717116">
        <w:rPr>
          <w:rFonts w:ascii="Barlow" w:hAnsi="Barlow"/>
          <w:i/>
          <w:iCs/>
          <w:sz w:val="22"/>
          <w:szCs w:val="22"/>
        </w:rPr>
        <w:t>”</w:t>
      </w:r>
      <w:r w:rsidR="004D28BB" w:rsidRPr="00717116">
        <w:rPr>
          <w:rFonts w:ascii="Barlow" w:hAnsi="Barlow"/>
          <w:i/>
          <w:iCs/>
          <w:sz w:val="22"/>
          <w:szCs w:val="22"/>
        </w:rPr>
        <w:t>.</w:t>
      </w:r>
      <w:r w:rsidR="00C743B7" w:rsidRPr="00717116">
        <w:rPr>
          <w:rFonts w:ascii="Barlow" w:eastAsia="Times New Roman" w:hAnsi="Barlow" w:cs="Times New Roman"/>
          <w:i/>
          <w:iCs/>
          <w:kern w:val="0"/>
          <w:sz w:val="22"/>
          <w:szCs w:val="22"/>
          <w:lang w:eastAsia="it-IT"/>
          <w14:ligatures w14:val="none"/>
        </w:rPr>
        <w:t xml:space="preserve"> </w:t>
      </w:r>
      <w:r w:rsidR="00C743B7" w:rsidRPr="00717116">
        <w:rPr>
          <w:rFonts w:ascii="Barlow" w:eastAsia="Times New Roman" w:hAnsi="Barlow" w:cs="Times New Roman"/>
          <w:i/>
          <w:iCs/>
          <w:kern w:val="0"/>
          <w:sz w:val="22"/>
          <w:szCs w:val="22"/>
          <w:lang w:eastAsia="it-IT"/>
          <w14:ligatures w14:val="none"/>
        </w:rPr>
        <w:br/>
      </w:r>
      <w:r w:rsidR="000A0457" w:rsidRPr="00717116">
        <w:rPr>
          <w:rFonts w:ascii="Barlow" w:eastAsia="Times New Roman" w:hAnsi="Barlow" w:cs="Times New Roman"/>
          <w:b/>
          <w:bCs/>
          <w:kern w:val="0"/>
          <w:sz w:val="22"/>
          <w:szCs w:val="22"/>
          <w:lang w:eastAsia="it-IT"/>
          <w14:ligatures w14:val="none"/>
        </w:rPr>
        <w:t>Riccardo Galletti</w:t>
      </w:r>
      <w:r w:rsidR="000A0457" w:rsidRPr="00717116">
        <w:rPr>
          <w:rFonts w:ascii="Barlow" w:eastAsia="Times New Roman" w:hAnsi="Barlow" w:cs="Times New Roman"/>
          <w:kern w:val="0"/>
          <w:sz w:val="22"/>
          <w:szCs w:val="22"/>
          <w:lang w:eastAsia="it-IT"/>
          <w14:ligatures w14:val="none"/>
        </w:rPr>
        <w:t> </w:t>
      </w:r>
      <w:r w:rsidR="00245064" w:rsidRPr="00717116">
        <w:rPr>
          <w:rFonts w:ascii="Barlow" w:eastAsia="Times New Roman" w:hAnsi="Barlow" w:cs="Times New Roman"/>
          <w:kern w:val="0"/>
          <w:sz w:val="22"/>
          <w:szCs w:val="22"/>
          <w:lang w:eastAsia="it-IT"/>
          <w14:ligatures w14:val="none"/>
        </w:rPr>
        <w:t>–</w:t>
      </w:r>
      <w:r w:rsidR="000A0457" w:rsidRPr="00717116">
        <w:rPr>
          <w:rFonts w:ascii="Barlow" w:eastAsia="Times New Roman" w:hAnsi="Barlow" w:cs="Times New Roman"/>
          <w:kern w:val="0"/>
          <w:sz w:val="22"/>
          <w:szCs w:val="22"/>
          <w:lang w:eastAsia="it-IT"/>
          <w14:ligatures w14:val="none"/>
        </w:rPr>
        <w:t> Key</w:t>
      </w:r>
      <w:r w:rsidR="00245064" w:rsidRPr="00717116">
        <w:rPr>
          <w:rFonts w:ascii="Barlow" w:eastAsia="Times New Roman" w:hAnsi="Barlow" w:cs="Times New Roman"/>
          <w:kern w:val="0"/>
          <w:sz w:val="22"/>
          <w:szCs w:val="22"/>
          <w:lang w:eastAsia="it-IT"/>
          <w14:ligatures w14:val="none"/>
        </w:rPr>
        <w:t xml:space="preserve"> </w:t>
      </w:r>
      <w:r w:rsidR="000A0457" w:rsidRPr="00717116">
        <w:rPr>
          <w:rFonts w:ascii="Barlow" w:eastAsia="Times New Roman" w:hAnsi="Barlow" w:cs="Times New Roman"/>
          <w:kern w:val="0"/>
          <w:sz w:val="22"/>
          <w:szCs w:val="22"/>
          <w:lang w:eastAsia="it-IT"/>
          <w14:ligatures w14:val="none"/>
        </w:rPr>
        <w:t>Account Manager, Galletti S.p.A. </w:t>
      </w:r>
    </w:p>
    <w:p w14:paraId="4CC53427" w14:textId="77777777" w:rsidR="00385CA3" w:rsidRPr="00717116" w:rsidRDefault="00385CA3" w:rsidP="00045A55">
      <w:pPr>
        <w:spacing w:before="100" w:beforeAutospacing="1" w:after="100" w:afterAutospacing="1" w:line="240" w:lineRule="auto"/>
        <w:contextualSpacing/>
        <w:jc w:val="both"/>
        <w:rPr>
          <w:rFonts w:ascii="Barlow" w:hAnsi="Barlow"/>
          <w:sz w:val="22"/>
          <w:szCs w:val="22"/>
        </w:rPr>
      </w:pPr>
    </w:p>
    <w:p w14:paraId="7D567DBD" w14:textId="3B268FE1" w:rsidR="0046317B" w:rsidRPr="00717116" w:rsidRDefault="0046317B" w:rsidP="00045A55">
      <w:pPr>
        <w:spacing w:before="100" w:beforeAutospacing="1" w:after="100" w:afterAutospacing="1" w:line="240" w:lineRule="auto"/>
        <w:contextualSpacing/>
        <w:jc w:val="both"/>
        <w:rPr>
          <w:rFonts w:ascii="Barlow" w:hAnsi="Barlow"/>
          <w:b/>
          <w:bCs/>
          <w:sz w:val="22"/>
          <w:szCs w:val="22"/>
        </w:rPr>
      </w:pPr>
      <w:r w:rsidRPr="00717116">
        <w:rPr>
          <w:rFonts w:ascii="Barlow" w:hAnsi="Barlow"/>
          <w:b/>
          <w:bCs/>
          <w:sz w:val="22"/>
          <w:szCs w:val="22"/>
        </w:rPr>
        <w:t>Un nuovo sito per raccontare l’Azienda (e non so</w:t>
      </w:r>
      <w:r w:rsidR="00D5619A" w:rsidRPr="00717116">
        <w:rPr>
          <w:rFonts w:ascii="Barlow" w:hAnsi="Barlow"/>
          <w:b/>
          <w:bCs/>
          <w:sz w:val="22"/>
          <w:szCs w:val="22"/>
        </w:rPr>
        <w:t>l</w:t>
      </w:r>
      <w:r w:rsidRPr="00717116">
        <w:rPr>
          <w:rFonts w:ascii="Barlow" w:hAnsi="Barlow"/>
          <w:b/>
          <w:bCs/>
          <w:sz w:val="22"/>
          <w:szCs w:val="22"/>
        </w:rPr>
        <w:t>o)</w:t>
      </w:r>
    </w:p>
    <w:p w14:paraId="2675D612" w14:textId="516A6DF3" w:rsidR="00A06DF6" w:rsidRPr="00717116" w:rsidRDefault="00BA4217" w:rsidP="00045A55">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Il nuovo sito web è </w:t>
      </w:r>
      <w:r w:rsidR="00F606BA" w:rsidRPr="00717116">
        <w:rPr>
          <w:rFonts w:ascii="Barlow" w:hAnsi="Barlow"/>
          <w:sz w:val="22"/>
          <w:szCs w:val="22"/>
        </w:rPr>
        <w:t xml:space="preserve">uno dei principali strumenti di comunicazione con cui </w:t>
      </w:r>
      <w:r w:rsidRPr="00717116">
        <w:rPr>
          <w:rFonts w:ascii="Barlow" w:hAnsi="Barlow"/>
          <w:b/>
          <w:bCs/>
          <w:sz w:val="22"/>
          <w:szCs w:val="22"/>
        </w:rPr>
        <w:t>Galletti</w:t>
      </w:r>
      <w:r w:rsidRPr="00717116">
        <w:rPr>
          <w:rFonts w:ascii="Barlow" w:hAnsi="Barlow"/>
          <w:sz w:val="22"/>
          <w:szCs w:val="22"/>
        </w:rPr>
        <w:t xml:space="preserve"> </w:t>
      </w:r>
      <w:r w:rsidR="00F606BA" w:rsidRPr="00717116">
        <w:rPr>
          <w:rFonts w:ascii="Barlow" w:hAnsi="Barlow"/>
          <w:sz w:val="22"/>
          <w:szCs w:val="22"/>
        </w:rPr>
        <w:t xml:space="preserve">presenta </w:t>
      </w:r>
      <w:r w:rsidRPr="00717116">
        <w:rPr>
          <w:rFonts w:ascii="Barlow" w:hAnsi="Barlow"/>
          <w:sz w:val="22"/>
          <w:szCs w:val="22"/>
        </w:rPr>
        <w:t>nel suo complesso</w:t>
      </w:r>
      <w:r w:rsidR="00F606BA" w:rsidRPr="00717116">
        <w:rPr>
          <w:rFonts w:ascii="Barlow" w:hAnsi="Barlow"/>
          <w:sz w:val="22"/>
          <w:szCs w:val="22"/>
        </w:rPr>
        <w:t xml:space="preserve"> prodotti e iniziative: </w:t>
      </w:r>
      <w:r w:rsidR="00A06DF6" w:rsidRPr="00717116">
        <w:rPr>
          <w:rFonts w:ascii="Barlow" w:hAnsi="Barlow"/>
          <w:sz w:val="22"/>
          <w:szCs w:val="22"/>
        </w:rPr>
        <w:t>una</w:t>
      </w:r>
      <w:r w:rsidR="00F606BA" w:rsidRPr="00717116">
        <w:rPr>
          <w:rFonts w:ascii="Barlow" w:hAnsi="Barlow"/>
          <w:sz w:val="22"/>
          <w:szCs w:val="22"/>
        </w:rPr>
        <w:t xml:space="preserve"> vera e propria </w:t>
      </w:r>
      <w:r w:rsidR="00A06DF6" w:rsidRPr="00717116">
        <w:rPr>
          <w:rFonts w:ascii="Barlow" w:hAnsi="Barlow"/>
          <w:sz w:val="22"/>
          <w:szCs w:val="22"/>
        </w:rPr>
        <w:t xml:space="preserve">piattaforma costruita </w:t>
      </w:r>
      <w:r w:rsidR="00F606BA" w:rsidRPr="00717116">
        <w:rPr>
          <w:rFonts w:ascii="Barlow" w:hAnsi="Barlow"/>
          <w:sz w:val="22"/>
          <w:szCs w:val="22"/>
        </w:rPr>
        <w:t xml:space="preserve">e costantemente aggiornata </w:t>
      </w:r>
      <w:r w:rsidR="00A06DF6" w:rsidRPr="00717116">
        <w:rPr>
          <w:rFonts w:ascii="Barlow" w:hAnsi="Barlow"/>
          <w:sz w:val="22"/>
          <w:szCs w:val="22"/>
        </w:rPr>
        <w:t xml:space="preserve">attorno al concetto di </w:t>
      </w:r>
      <w:r w:rsidR="00A06DF6" w:rsidRPr="00717116">
        <w:rPr>
          <w:rFonts w:ascii="Barlow" w:hAnsi="Barlow"/>
          <w:b/>
          <w:bCs/>
          <w:sz w:val="22"/>
          <w:szCs w:val="22"/>
        </w:rPr>
        <w:t>Advanced Design</w:t>
      </w:r>
      <w:r w:rsidR="00A06DF6" w:rsidRPr="00717116">
        <w:rPr>
          <w:rFonts w:ascii="Barlow" w:hAnsi="Barlow"/>
          <w:sz w:val="22"/>
          <w:szCs w:val="22"/>
        </w:rPr>
        <w:t xml:space="preserve">: l’approccio al progetto </w:t>
      </w:r>
      <w:r w:rsidR="00F606BA" w:rsidRPr="00717116">
        <w:rPr>
          <w:rFonts w:ascii="Barlow" w:hAnsi="Barlow"/>
          <w:sz w:val="22"/>
          <w:szCs w:val="22"/>
        </w:rPr>
        <w:t xml:space="preserve">di </w:t>
      </w:r>
      <w:r w:rsidR="00F606BA" w:rsidRPr="00717116">
        <w:rPr>
          <w:rFonts w:ascii="Barlow" w:hAnsi="Barlow"/>
          <w:b/>
          <w:bCs/>
          <w:sz w:val="22"/>
          <w:szCs w:val="22"/>
        </w:rPr>
        <w:t>Galletti</w:t>
      </w:r>
      <w:r w:rsidR="00F606BA" w:rsidRPr="00717116">
        <w:rPr>
          <w:rFonts w:ascii="Barlow" w:hAnsi="Barlow"/>
          <w:sz w:val="22"/>
          <w:szCs w:val="22"/>
        </w:rPr>
        <w:t xml:space="preserve"> </w:t>
      </w:r>
      <w:r w:rsidR="00C9673B" w:rsidRPr="00717116">
        <w:rPr>
          <w:rFonts w:ascii="Barlow" w:hAnsi="Barlow"/>
          <w:sz w:val="22"/>
          <w:szCs w:val="22"/>
        </w:rPr>
        <w:t>che ha</w:t>
      </w:r>
      <w:r w:rsidR="00A06DF6" w:rsidRPr="00717116">
        <w:rPr>
          <w:rFonts w:ascii="Barlow" w:hAnsi="Barlow"/>
          <w:sz w:val="22"/>
          <w:szCs w:val="22"/>
        </w:rPr>
        <w:t xml:space="preserve"> l’obiettivo di andare oltre la tecnologia e oltre il prodotto, per comprendere come evolvono </w:t>
      </w:r>
      <w:r w:rsidR="00F606BA" w:rsidRPr="00717116">
        <w:rPr>
          <w:rFonts w:ascii="Barlow" w:hAnsi="Barlow"/>
          <w:sz w:val="22"/>
          <w:szCs w:val="22"/>
        </w:rPr>
        <w:t xml:space="preserve">nel loro complesso </w:t>
      </w:r>
      <w:r w:rsidR="00A06DF6" w:rsidRPr="00717116">
        <w:rPr>
          <w:rFonts w:ascii="Barlow" w:hAnsi="Barlow"/>
          <w:sz w:val="22"/>
          <w:szCs w:val="22"/>
        </w:rPr>
        <w:t xml:space="preserve">gli spazi dell’abitare, quali nuove esigenze emergeranno e quali soluzioni potranno rispondere in modo sempre più efficace ai cambiamenti del progetto contemporaneo e futuro. </w:t>
      </w:r>
      <w:r w:rsidR="00F606BA" w:rsidRPr="00717116">
        <w:rPr>
          <w:rFonts w:ascii="Barlow" w:hAnsi="Barlow"/>
          <w:sz w:val="22"/>
          <w:szCs w:val="22"/>
        </w:rPr>
        <w:t>Un</w:t>
      </w:r>
      <w:r w:rsidR="00A06DF6" w:rsidRPr="00717116">
        <w:rPr>
          <w:rFonts w:ascii="Barlow" w:hAnsi="Barlow"/>
          <w:sz w:val="22"/>
          <w:szCs w:val="22"/>
        </w:rPr>
        <w:t xml:space="preserve"> </w:t>
      </w:r>
      <w:r w:rsidR="00A06DF6" w:rsidRPr="00717116">
        <w:rPr>
          <w:rFonts w:ascii="Barlow" w:hAnsi="Barlow"/>
          <w:b/>
          <w:bCs/>
          <w:sz w:val="22"/>
          <w:szCs w:val="22"/>
        </w:rPr>
        <w:t>percorso continuo</w:t>
      </w:r>
      <w:r w:rsidR="00A06DF6" w:rsidRPr="00717116">
        <w:rPr>
          <w:rFonts w:ascii="Barlow" w:hAnsi="Barlow"/>
          <w:sz w:val="22"/>
          <w:szCs w:val="22"/>
        </w:rPr>
        <w:t xml:space="preserve"> che mette al centro il dialogo con </w:t>
      </w:r>
      <w:r w:rsidR="00A06DF6" w:rsidRPr="00717116">
        <w:rPr>
          <w:rFonts w:ascii="Barlow" w:hAnsi="Barlow"/>
          <w:b/>
          <w:bCs/>
          <w:sz w:val="22"/>
          <w:szCs w:val="22"/>
        </w:rPr>
        <w:t>progettisti e clienti, partner, atenei ed esperti di diversi settori</w:t>
      </w:r>
      <w:r w:rsidR="00A06DF6" w:rsidRPr="00717116">
        <w:rPr>
          <w:rFonts w:ascii="Barlow" w:hAnsi="Barlow"/>
          <w:sz w:val="22"/>
          <w:szCs w:val="22"/>
        </w:rPr>
        <w:t xml:space="preserve"> per sviluppare soluzioni di climatizzazione sempre più efficienti, perfettamente integrate negli ambienti e capaci di abbracciare nuovi paradigmi e stili di vita.</w:t>
      </w:r>
    </w:p>
    <w:p w14:paraId="7D3FFDBA" w14:textId="77777777" w:rsidR="005A60E3" w:rsidRPr="00717116" w:rsidRDefault="005A60E3" w:rsidP="00045A55">
      <w:pPr>
        <w:spacing w:before="100" w:beforeAutospacing="1" w:after="100" w:afterAutospacing="1" w:line="240" w:lineRule="auto"/>
        <w:contextualSpacing/>
        <w:jc w:val="both"/>
        <w:rPr>
          <w:rFonts w:ascii="Barlow" w:hAnsi="Barlow"/>
          <w:strike/>
          <w:color w:val="000000" w:themeColor="text1"/>
          <w:sz w:val="22"/>
          <w:szCs w:val="22"/>
          <w:u w:val="single"/>
        </w:rPr>
      </w:pPr>
    </w:p>
    <w:p w14:paraId="5EB99223" w14:textId="2C2A5ABA" w:rsidR="00D5619A" w:rsidRPr="00717116" w:rsidRDefault="00385CA3" w:rsidP="00385CA3">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Tra le sezioni di maggiore interesse e utilità troviamo quella dedicata alla storia dell’Azienda (e della famiglia) che, sin dal lontanissimo</w:t>
      </w:r>
      <w:r w:rsidR="00A94529" w:rsidRPr="00717116">
        <w:rPr>
          <w:rFonts w:ascii="Barlow" w:hAnsi="Barlow"/>
          <w:sz w:val="22"/>
          <w:szCs w:val="22"/>
        </w:rPr>
        <w:t xml:space="preserve"> </w:t>
      </w:r>
      <w:r w:rsidR="00A94529" w:rsidRPr="00717116">
        <w:rPr>
          <w:rFonts w:ascii="Barlow" w:hAnsi="Barlow"/>
          <w:b/>
          <w:bCs/>
          <w:sz w:val="22"/>
          <w:szCs w:val="22"/>
        </w:rPr>
        <w:t>1906</w:t>
      </w:r>
      <w:r w:rsidR="00A94529" w:rsidRPr="00717116">
        <w:rPr>
          <w:rFonts w:ascii="Barlow" w:hAnsi="Barlow"/>
          <w:sz w:val="22"/>
          <w:szCs w:val="22"/>
        </w:rPr>
        <w:t>,</w:t>
      </w:r>
      <w:r w:rsidRPr="00717116">
        <w:rPr>
          <w:rFonts w:ascii="Barlow" w:hAnsi="Barlow"/>
          <w:sz w:val="22"/>
          <w:szCs w:val="22"/>
        </w:rPr>
        <w:t xml:space="preserve"> racconta di un progetto di industria c</w:t>
      </w:r>
      <w:r w:rsidR="00A94529" w:rsidRPr="00717116">
        <w:rPr>
          <w:rFonts w:ascii="Barlow" w:hAnsi="Barlow"/>
          <w:sz w:val="22"/>
          <w:szCs w:val="22"/>
        </w:rPr>
        <w:t>apac</w:t>
      </w:r>
      <w:r w:rsidRPr="00717116">
        <w:rPr>
          <w:rFonts w:ascii="Barlow" w:hAnsi="Barlow"/>
          <w:sz w:val="22"/>
          <w:szCs w:val="22"/>
        </w:rPr>
        <w:t xml:space="preserve">e di </w:t>
      </w:r>
      <w:r w:rsidR="00A94529" w:rsidRPr="00717116">
        <w:rPr>
          <w:rFonts w:ascii="Barlow" w:hAnsi="Barlow"/>
          <w:sz w:val="22"/>
          <w:szCs w:val="22"/>
        </w:rPr>
        <w:t>gestire al proprio interno, oltre alla realizzazione del prodotto finito, anche la produzione di semilavorati “critici”</w:t>
      </w:r>
      <w:r w:rsidR="00D5619A" w:rsidRPr="00717116">
        <w:rPr>
          <w:rFonts w:ascii="Barlow" w:hAnsi="Barlow"/>
          <w:sz w:val="22"/>
          <w:szCs w:val="22"/>
        </w:rPr>
        <w:t>.</w:t>
      </w:r>
    </w:p>
    <w:p w14:paraId="21233182" w14:textId="77777777" w:rsidR="005A60E3" w:rsidRPr="00717116" w:rsidRDefault="005A60E3" w:rsidP="00045A55">
      <w:pPr>
        <w:spacing w:before="100" w:beforeAutospacing="1" w:after="100" w:afterAutospacing="1" w:line="240" w:lineRule="auto"/>
        <w:contextualSpacing/>
        <w:jc w:val="both"/>
        <w:rPr>
          <w:rFonts w:ascii="Barlow" w:hAnsi="Barlow"/>
          <w:color w:val="FF2F92"/>
          <w:sz w:val="22"/>
          <w:szCs w:val="22"/>
        </w:rPr>
      </w:pPr>
    </w:p>
    <w:p w14:paraId="700CA816" w14:textId="77777777" w:rsidR="00717116" w:rsidRDefault="00385CA3" w:rsidP="00717116">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lastRenderedPageBreak/>
        <w:t>A conferma di un ulteriore</w:t>
      </w:r>
      <w:r w:rsidRPr="00717116">
        <w:rPr>
          <w:rFonts w:ascii="Barlow" w:hAnsi="Barlow"/>
          <w:color w:val="FF2F92"/>
          <w:sz w:val="22"/>
          <w:szCs w:val="22"/>
        </w:rPr>
        <w:t xml:space="preserve"> </w:t>
      </w:r>
      <w:r w:rsidRPr="00717116">
        <w:rPr>
          <w:rFonts w:ascii="Barlow" w:hAnsi="Barlow"/>
          <w:sz w:val="22"/>
          <w:szCs w:val="22"/>
        </w:rPr>
        <w:t xml:space="preserve">percorso di innovazione e di miglioramento continuo, </w:t>
      </w:r>
      <w:r w:rsidRPr="00717116">
        <w:rPr>
          <w:rFonts w:ascii="Barlow" w:hAnsi="Barlow"/>
          <w:b/>
          <w:bCs/>
          <w:sz w:val="22"/>
          <w:szCs w:val="22"/>
        </w:rPr>
        <w:t>Galletti</w:t>
      </w:r>
      <w:r w:rsidRPr="00717116">
        <w:rPr>
          <w:rFonts w:ascii="Barlow" w:hAnsi="Barlow"/>
          <w:sz w:val="22"/>
          <w:szCs w:val="22"/>
        </w:rPr>
        <w:t xml:space="preserve"> mette in evidenza</w:t>
      </w:r>
      <w:r w:rsidR="00463FB3" w:rsidRPr="00717116">
        <w:rPr>
          <w:rFonts w:ascii="Barlow" w:hAnsi="Barlow"/>
          <w:sz w:val="22"/>
          <w:szCs w:val="22"/>
        </w:rPr>
        <w:t xml:space="preserve"> </w:t>
      </w:r>
      <w:r w:rsidR="00D5619A" w:rsidRPr="00717116">
        <w:rPr>
          <w:rFonts w:ascii="Barlow" w:hAnsi="Barlow"/>
          <w:sz w:val="22"/>
          <w:szCs w:val="22"/>
        </w:rPr>
        <w:t xml:space="preserve">nel proprio sito web oltre alle sue numerose </w:t>
      </w:r>
      <w:r w:rsidR="00463FB3" w:rsidRPr="00717116">
        <w:rPr>
          <w:rFonts w:ascii="Barlow" w:hAnsi="Barlow"/>
          <w:sz w:val="22"/>
          <w:szCs w:val="22"/>
        </w:rPr>
        <w:t>certificazioni internazionali di prodotto,</w:t>
      </w:r>
      <w:r w:rsidRPr="00717116">
        <w:rPr>
          <w:rFonts w:ascii="Barlow" w:hAnsi="Barlow"/>
          <w:sz w:val="22"/>
          <w:szCs w:val="22"/>
        </w:rPr>
        <w:t xml:space="preserve"> anche </w:t>
      </w:r>
      <w:r w:rsidR="00D5619A" w:rsidRPr="00717116">
        <w:rPr>
          <w:rFonts w:ascii="Barlow" w:hAnsi="Barlow"/>
          <w:sz w:val="22"/>
          <w:szCs w:val="22"/>
        </w:rPr>
        <w:t xml:space="preserve">quella ottenuta per </w:t>
      </w:r>
      <w:r w:rsidR="00C256AB" w:rsidRPr="00717116">
        <w:rPr>
          <w:rFonts w:ascii="Barlow" w:hAnsi="Barlow"/>
          <w:sz w:val="22"/>
          <w:szCs w:val="22"/>
        </w:rPr>
        <w:t>la</w:t>
      </w:r>
      <w:r w:rsidR="00A94529" w:rsidRPr="00717116">
        <w:rPr>
          <w:rFonts w:ascii="Barlow" w:hAnsi="Barlow"/>
          <w:sz w:val="22"/>
          <w:szCs w:val="22"/>
        </w:rPr>
        <w:t xml:space="preserve"> </w:t>
      </w:r>
      <w:r w:rsidR="00A94529" w:rsidRPr="00717116">
        <w:rPr>
          <w:rFonts w:ascii="Barlow" w:hAnsi="Barlow"/>
          <w:b/>
          <w:bCs/>
          <w:sz w:val="22"/>
          <w:szCs w:val="22"/>
        </w:rPr>
        <w:t>Parità di Genere</w:t>
      </w:r>
      <w:r w:rsidR="00CD4535" w:rsidRPr="00717116">
        <w:rPr>
          <w:rFonts w:ascii="Barlow" w:hAnsi="Barlow"/>
          <w:b/>
          <w:bCs/>
          <w:sz w:val="22"/>
          <w:szCs w:val="22"/>
        </w:rPr>
        <w:t xml:space="preserve"> </w:t>
      </w:r>
      <w:r w:rsidR="00CD4535" w:rsidRPr="00717116">
        <w:rPr>
          <w:rFonts w:ascii="Barlow" w:hAnsi="Barlow"/>
          <w:sz w:val="22"/>
          <w:szCs w:val="22"/>
        </w:rPr>
        <w:t xml:space="preserve">- un vero e proprio </w:t>
      </w:r>
      <w:r w:rsidR="00CD4535" w:rsidRPr="00717116">
        <w:rPr>
          <w:rFonts w:ascii="Barlow" w:hAnsi="Barlow"/>
          <w:b/>
          <w:bCs/>
          <w:sz w:val="22"/>
          <w:szCs w:val="22"/>
        </w:rPr>
        <w:t>Sistema di Gestione</w:t>
      </w:r>
      <w:r w:rsidR="00CD4535" w:rsidRPr="00717116">
        <w:rPr>
          <w:rFonts w:ascii="Barlow" w:hAnsi="Barlow"/>
          <w:sz w:val="22"/>
          <w:szCs w:val="22"/>
        </w:rPr>
        <w:t xml:space="preserve"> basato su un </w:t>
      </w:r>
      <w:r w:rsidR="00CD4535" w:rsidRPr="00717116">
        <w:rPr>
          <w:rFonts w:ascii="Barlow" w:hAnsi="Barlow"/>
          <w:b/>
          <w:bCs/>
          <w:sz w:val="22"/>
          <w:szCs w:val="22"/>
        </w:rPr>
        <w:t>Piano Strategico pluriennale</w:t>
      </w:r>
      <w:r w:rsidR="00CD4535" w:rsidRPr="00717116">
        <w:rPr>
          <w:rFonts w:ascii="Barlow" w:hAnsi="Barlow"/>
          <w:sz w:val="22"/>
          <w:szCs w:val="22"/>
        </w:rPr>
        <w:t xml:space="preserve">, policy interne e procedure operative mirate a promuovere l'equità, il rispetto, le pari opportunità e la valorizzazione delle competenze, indipendentemente da genere, età, orientamento o provenienza, in tutti i processi organizzativi - </w:t>
      </w:r>
      <w:r w:rsidR="00A94529" w:rsidRPr="00717116">
        <w:rPr>
          <w:rFonts w:ascii="Barlow" w:hAnsi="Barlow"/>
          <w:sz w:val="22"/>
          <w:szCs w:val="22"/>
        </w:rPr>
        <w:t xml:space="preserve">e </w:t>
      </w:r>
      <w:r w:rsidR="00C256AB" w:rsidRPr="00717116">
        <w:rPr>
          <w:rFonts w:ascii="Barlow" w:hAnsi="Barlow"/>
          <w:sz w:val="22"/>
          <w:szCs w:val="22"/>
        </w:rPr>
        <w:t>quella per la</w:t>
      </w:r>
      <w:r w:rsidR="00A94529" w:rsidRPr="00717116">
        <w:rPr>
          <w:rFonts w:ascii="Barlow" w:hAnsi="Barlow"/>
          <w:sz w:val="22"/>
          <w:szCs w:val="22"/>
        </w:rPr>
        <w:t xml:space="preserve"> </w:t>
      </w:r>
      <w:r w:rsidR="00A94529" w:rsidRPr="00717116">
        <w:rPr>
          <w:rFonts w:ascii="Barlow" w:hAnsi="Barlow"/>
          <w:b/>
          <w:bCs/>
          <w:sz w:val="22"/>
          <w:szCs w:val="22"/>
        </w:rPr>
        <w:t>Politica dei Sistemi Integrati</w:t>
      </w:r>
      <w:r w:rsidR="00A94529" w:rsidRPr="00717116">
        <w:rPr>
          <w:rFonts w:ascii="Barlow" w:hAnsi="Barlow"/>
          <w:sz w:val="22"/>
          <w:szCs w:val="22"/>
        </w:rPr>
        <w:t xml:space="preserve"> </w:t>
      </w:r>
      <w:r w:rsidR="00463FB3" w:rsidRPr="00717116">
        <w:rPr>
          <w:rFonts w:ascii="Barlow" w:hAnsi="Barlow"/>
          <w:sz w:val="22"/>
          <w:szCs w:val="22"/>
        </w:rPr>
        <w:t xml:space="preserve">che certifica una gestione </w:t>
      </w:r>
      <w:r w:rsidR="002C0F1C" w:rsidRPr="00717116">
        <w:rPr>
          <w:rFonts w:ascii="Barlow" w:hAnsi="Barlow"/>
          <w:sz w:val="22"/>
          <w:szCs w:val="22"/>
        </w:rPr>
        <w:t>orientata alla qualità</w:t>
      </w:r>
      <w:r w:rsidR="00463FB3" w:rsidRPr="00717116">
        <w:rPr>
          <w:rFonts w:ascii="Barlow" w:hAnsi="Barlow"/>
          <w:sz w:val="22"/>
          <w:szCs w:val="22"/>
        </w:rPr>
        <w:t xml:space="preserve">, capace di armonizzare l'eliminazione degli sprechi, la riduzione degli impatti ecologici e la rigorosa prevenzione di infortuni e malattie professionali. </w:t>
      </w:r>
    </w:p>
    <w:p w14:paraId="009129C5" w14:textId="77777777" w:rsidR="00717116" w:rsidRDefault="00717116" w:rsidP="00717116">
      <w:pPr>
        <w:spacing w:before="100" w:beforeAutospacing="1" w:after="100" w:afterAutospacing="1" w:line="240" w:lineRule="auto"/>
        <w:contextualSpacing/>
        <w:jc w:val="both"/>
        <w:rPr>
          <w:rFonts w:ascii="Barlow" w:hAnsi="Barlow"/>
          <w:sz w:val="22"/>
          <w:szCs w:val="22"/>
        </w:rPr>
      </w:pPr>
    </w:p>
    <w:p w14:paraId="0CEB73C4" w14:textId="77777777" w:rsidR="00717116" w:rsidRDefault="00D5619A" w:rsidP="00717116">
      <w:pPr>
        <w:spacing w:before="100" w:beforeAutospacing="1" w:after="100" w:afterAutospacing="1" w:line="240" w:lineRule="auto"/>
        <w:contextualSpacing/>
        <w:jc w:val="both"/>
        <w:rPr>
          <w:rFonts w:ascii="Barlow" w:hAnsi="Barlow"/>
          <w:sz w:val="22"/>
          <w:szCs w:val="22"/>
        </w:rPr>
      </w:pPr>
      <w:r w:rsidRPr="00717116">
        <w:rPr>
          <w:rFonts w:ascii="Barlow" w:hAnsi="Barlow"/>
          <w:b/>
          <w:bCs/>
          <w:sz w:val="22"/>
          <w:szCs w:val="22"/>
        </w:rPr>
        <w:t>Galletti.com</w:t>
      </w:r>
      <w:r w:rsidRPr="00717116">
        <w:rPr>
          <w:rFonts w:ascii="Barlow" w:hAnsi="Barlow"/>
          <w:sz w:val="22"/>
          <w:szCs w:val="22"/>
        </w:rPr>
        <w:t xml:space="preserve">, inoltre, dedica ampio spazio alle </w:t>
      </w:r>
      <w:r w:rsidRPr="00717116">
        <w:rPr>
          <w:rFonts w:ascii="Barlow" w:hAnsi="Barlow"/>
          <w:b/>
          <w:bCs/>
          <w:sz w:val="22"/>
          <w:szCs w:val="22"/>
        </w:rPr>
        <w:t>Realizzazioni</w:t>
      </w:r>
      <w:r w:rsidRPr="00717116">
        <w:rPr>
          <w:rFonts w:ascii="Barlow" w:hAnsi="Barlow"/>
          <w:sz w:val="22"/>
          <w:szCs w:val="22"/>
        </w:rPr>
        <w:t xml:space="preserve">, con una distinzione tra le </w:t>
      </w:r>
      <w:r w:rsidRPr="00717116">
        <w:rPr>
          <w:rFonts w:ascii="Barlow" w:hAnsi="Barlow"/>
          <w:b/>
          <w:bCs/>
          <w:sz w:val="22"/>
          <w:szCs w:val="22"/>
        </w:rPr>
        <w:t>installazioni</w:t>
      </w:r>
      <w:r w:rsidRPr="00717116">
        <w:rPr>
          <w:rFonts w:ascii="Barlow" w:hAnsi="Barlow"/>
          <w:sz w:val="22"/>
          <w:szCs w:val="22"/>
        </w:rPr>
        <w:t xml:space="preserve">, i progetti </w:t>
      </w:r>
      <w:r w:rsidRPr="00717116">
        <w:rPr>
          <w:rFonts w:ascii="Barlow" w:hAnsi="Barlow"/>
          <w:b/>
          <w:bCs/>
          <w:sz w:val="22"/>
          <w:szCs w:val="22"/>
        </w:rPr>
        <w:t>Custom Experience</w:t>
      </w:r>
      <w:r w:rsidRPr="00717116">
        <w:rPr>
          <w:rFonts w:ascii="Barlow" w:hAnsi="Barlow"/>
          <w:sz w:val="22"/>
          <w:szCs w:val="22"/>
        </w:rPr>
        <w:t xml:space="preserve"> (soluzioni originali sviluppat</w:t>
      </w:r>
      <w:r w:rsidR="002C0F1C" w:rsidRPr="00717116">
        <w:rPr>
          <w:rFonts w:ascii="Barlow" w:hAnsi="Barlow"/>
          <w:sz w:val="22"/>
          <w:szCs w:val="22"/>
        </w:rPr>
        <w:t>e</w:t>
      </w:r>
      <w:r w:rsidRPr="00717116">
        <w:rPr>
          <w:rFonts w:ascii="Barlow" w:hAnsi="Barlow"/>
          <w:sz w:val="22"/>
          <w:szCs w:val="22"/>
        </w:rPr>
        <w:t xml:space="preserve"> in </w:t>
      </w:r>
      <w:r w:rsidRPr="00717116">
        <w:rPr>
          <w:rFonts w:ascii="Barlow" w:hAnsi="Barlow"/>
          <w:b/>
          <w:bCs/>
          <w:sz w:val="22"/>
          <w:szCs w:val="22"/>
        </w:rPr>
        <w:t>co-design</w:t>
      </w:r>
      <w:r w:rsidRPr="00717116">
        <w:rPr>
          <w:rFonts w:ascii="Barlow" w:hAnsi="Barlow"/>
          <w:sz w:val="22"/>
          <w:szCs w:val="22"/>
        </w:rPr>
        <w:t xml:space="preserve"> per adattarsi al meglio alle esigenze del cliente) e la sezione </w:t>
      </w:r>
      <w:r w:rsidRPr="00717116">
        <w:rPr>
          <w:rFonts w:ascii="Barlow" w:hAnsi="Barlow"/>
          <w:b/>
          <w:bCs/>
          <w:sz w:val="22"/>
          <w:szCs w:val="22"/>
        </w:rPr>
        <w:t xml:space="preserve">Designers' </w:t>
      </w:r>
      <w:proofErr w:type="spellStart"/>
      <w:r w:rsidRPr="00717116">
        <w:rPr>
          <w:rFonts w:ascii="Barlow" w:hAnsi="Barlow"/>
          <w:b/>
          <w:bCs/>
          <w:sz w:val="22"/>
          <w:szCs w:val="22"/>
        </w:rPr>
        <w:t>perspective</w:t>
      </w:r>
      <w:proofErr w:type="spellEnd"/>
      <w:r w:rsidRPr="00717116">
        <w:rPr>
          <w:rFonts w:ascii="Barlow" w:hAnsi="Barlow"/>
          <w:sz w:val="22"/>
          <w:szCs w:val="22"/>
        </w:rPr>
        <w:t xml:space="preserve"> pensata per aprire un ulteriore dialogo con il mondo della progettazione architettonica. </w:t>
      </w:r>
    </w:p>
    <w:p w14:paraId="7C89A945" w14:textId="77777777" w:rsidR="00717116" w:rsidRDefault="00717116" w:rsidP="00717116">
      <w:pPr>
        <w:spacing w:before="100" w:beforeAutospacing="1" w:after="100" w:afterAutospacing="1" w:line="240" w:lineRule="auto"/>
        <w:contextualSpacing/>
        <w:jc w:val="both"/>
        <w:rPr>
          <w:rFonts w:ascii="Barlow" w:hAnsi="Barlow"/>
          <w:sz w:val="22"/>
          <w:szCs w:val="22"/>
        </w:rPr>
      </w:pPr>
    </w:p>
    <w:p w14:paraId="47725D79" w14:textId="77777777" w:rsidR="00717116" w:rsidRDefault="00463FB3" w:rsidP="00717116">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Prodotto in sei lingue oltre l’italiano (</w:t>
      </w:r>
      <w:r w:rsidRPr="00717116">
        <w:rPr>
          <w:rFonts w:ascii="Barlow" w:hAnsi="Barlow"/>
          <w:b/>
          <w:bCs/>
          <w:sz w:val="22"/>
          <w:szCs w:val="22"/>
        </w:rPr>
        <w:t>Inglese, Spagnolo, Francese, Olandese, Ungherese Tedesco</w:t>
      </w:r>
      <w:r w:rsidRPr="00717116">
        <w:rPr>
          <w:rFonts w:ascii="Barlow" w:hAnsi="Barlow"/>
          <w:sz w:val="22"/>
          <w:szCs w:val="22"/>
        </w:rPr>
        <w:t>)</w:t>
      </w:r>
      <w:r w:rsidR="0046317B" w:rsidRPr="00717116">
        <w:rPr>
          <w:rFonts w:ascii="Barlow" w:hAnsi="Barlow"/>
          <w:sz w:val="22"/>
          <w:szCs w:val="22"/>
        </w:rPr>
        <w:t xml:space="preserve"> </w:t>
      </w:r>
      <w:r w:rsidR="00D5619A" w:rsidRPr="00717116">
        <w:rPr>
          <w:rFonts w:ascii="Barlow" w:hAnsi="Barlow"/>
          <w:sz w:val="22"/>
          <w:szCs w:val="22"/>
        </w:rPr>
        <w:t xml:space="preserve">il sito dispone anche di una versione per il mercato </w:t>
      </w:r>
      <w:r w:rsidR="00D5619A" w:rsidRPr="00717116">
        <w:rPr>
          <w:rFonts w:ascii="Barlow" w:hAnsi="Barlow"/>
          <w:b/>
          <w:bCs/>
          <w:sz w:val="22"/>
          <w:szCs w:val="22"/>
        </w:rPr>
        <w:t>nordamericano</w:t>
      </w:r>
      <w:r w:rsidR="00D5619A" w:rsidRPr="00717116">
        <w:rPr>
          <w:rFonts w:ascii="Barlow" w:hAnsi="Barlow"/>
          <w:sz w:val="22"/>
          <w:szCs w:val="22"/>
        </w:rPr>
        <w:t xml:space="preserve"> (galletti-na.com) al fine di </w:t>
      </w:r>
      <w:r w:rsidR="0046317B" w:rsidRPr="00717116">
        <w:rPr>
          <w:rFonts w:ascii="Barlow" w:hAnsi="Barlow"/>
          <w:sz w:val="22"/>
          <w:szCs w:val="22"/>
        </w:rPr>
        <w:t>essere facilmente accessibile agli stakeholder presenti nei diversi paesi</w:t>
      </w:r>
      <w:r w:rsidR="00D5619A" w:rsidRPr="00717116">
        <w:rPr>
          <w:rFonts w:ascii="Barlow" w:hAnsi="Barlow"/>
          <w:sz w:val="22"/>
          <w:szCs w:val="22"/>
        </w:rPr>
        <w:t>.</w:t>
      </w:r>
    </w:p>
    <w:p w14:paraId="796D546A" w14:textId="77777777" w:rsidR="00717116" w:rsidRDefault="00717116" w:rsidP="00717116">
      <w:pPr>
        <w:spacing w:before="100" w:beforeAutospacing="1" w:after="100" w:afterAutospacing="1" w:line="240" w:lineRule="auto"/>
        <w:contextualSpacing/>
        <w:jc w:val="both"/>
        <w:rPr>
          <w:rFonts w:ascii="Barlow" w:hAnsi="Barlow"/>
          <w:sz w:val="22"/>
          <w:szCs w:val="22"/>
        </w:rPr>
      </w:pPr>
    </w:p>
    <w:p w14:paraId="0721CA8C" w14:textId="77777777" w:rsidR="00717116" w:rsidRDefault="005A60E3" w:rsidP="00717116">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Oltre ai contenuti istituzionali, </w:t>
      </w:r>
      <w:r w:rsidR="007C09B4" w:rsidRPr="00717116">
        <w:rPr>
          <w:rFonts w:ascii="Barlow" w:hAnsi="Barlow"/>
          <w:sz w:val="22"/>
          <w:szCs w:val="22"/>
        </w:rPr>
        <w:t>il sito</w:t>
      </w:r>
      <w:r w:rsidRPr="00717116">
        <w:rPr>
          <w:rFonts w:ascii="Barlow" w:hAnsi="Barlow"/>
          <w:sz w:val="22"/>
          <w:szCs w:val="22"/>
        </w:rPr>
        <w:t xml:space="preserve"> funziona da vero strumento operativo, </w:t>
      </w:r>
      <w:r w:rsidR="00A43D11" w:rsidRPr="00717116">
        <w:rPr>
          <w:rFonts w:ascii="Barlow" w:hAnsi="Barlow"/>
          <w:sz w:val="22"/>
          <w:szCs w:val="22"/>
        </w:rPr>
        <w:t>ospita</w:t>
      </w:r>
      <w:r w:rsidR="0046317B" w:rsidRPr="00717116">
        <w:rPr>
          <w:rFonts w:ascii="Barlow" w:hAnsi="Barlow"/>
          <w:sz w:val="22"/>
          <w:szCs w:val="22"/>
        </w:rPr>
        <w:t xml:space="preserve">ndo </w:t>
      </w:r>
      <w:r w:rsidR="00A43D11" w:rsidRPr="00717116">
        <w:rPr>
          <w:rFonts w:ascii="Barlow" w:hAnsi="Barlow"/>
          <w:sz w:val="22"/>
          <w:szCs w:val="22"/>
        </w:rPr>
        <w:t>una landing page dedicata agli architetti e un'</w:t>
      </w:r>
      <w:r w:rsidR="00A43D11" w:rsidRPr="00717116">
        <w:rPr>
          <w:rFonts w:ascii="Barlow" w:hAnsi="Barlow"/>
          <w:b/>
          <w:bCs/>
          <w:sz w:val="22"/>
          <w:szCs w:val="22"/>
        </w:rPr>
        <w:t>area riservata</w:t>
      </w:r>
      <w:r w:rsidR="00A43D11" w:rsidRPr="00717116">
        <w:rPr>
          <w:rFonts w:ascii="Barlow" w:hAnsi="Barlow"/>
          <w:sz w:val="22"/>
          <w:szCs w:val="22"/>
        </w:rPr>
        <w:t xml:space="preserve">, accessibile tramite autenticazione unica SSO, che consolida in un unico punto d'accesso </w:t>
      </w:r>
      <w:r w:rsidR="007C09B4" w:rsidRPr="00717116">
        <w:rPr>
          <w:rFonts w:ascii="Barlow" w:hAnsi="Barlow"/>
          <w:sz w:val="22"/>
          <w:szCs w:val="22"/>
        </w:rPr>
        <w:t xml:space="preserve">tutti </w:t>
      </w:r>
      <w:r w:rsidR="00A43D11" w:rsidRPr="00717116">
        <w:rPr>
          <w:rFonts w:ascii="Barlow" w:hAnsi="Barlow"/>
          <w:sz w:val="22"/>
          <w:szCs w:val="22"/>
        </w:rPr>
        <w:t xml:space="preserve">i </w:t>
      </w:r>
      <w:r w:rsidR="00A43D11" w:rsidRPr="00717116">
        <w:rPr>
          <w:rFonts w:ascii="Barlow" w:hAnsi="Barlow"/>
          <w:b/>
          <w:bCs/>
          <w:sz w:val="22"/>
          <w:szCs w:val="22"/>
        </w:rPr>
        <w:t xml:space="preserve">servizi digitali </w:t>
      </w:r>
      <w:r w:rsidR="00A43D11" w:rsidRPr="00717116">
        <w:rPr>
          <w:rFonts w:ascii="Barlow" w:hAnsi="Barlow"/>
          <w:sz w:val="22"/>
          <w:szCs w:val="22"/>
        </w:rPr>
        <w:t>rivolti ai partner e ai client</w:t>
      </w:r>
      <w:r w:rsidR="00EC09B6" w:rsidRPr="00717116">
        <w:rPr>
          <w:rFonts w:ascii="Barlow" w:hAnsi="Barlow"/>
          <w:sz w:val="22"/>
          <w:szCs w:val="22"/>
        </w:rPr>
        <w:t>i</w:t>
      </w:r>
      <w:r w:rsidRPr="00717116">
        <w:rPr>
          <w:rFonts w:ascii="Barlow" w:hAnsi="Barlow"/>
          <w:sz w:val="22"/>
          <w:szCs w:val="22"/>
        </w:rPr>
        <w:t xml:space="preserve">. </w:t>
      </w:r>
    </w:p>
    <w:p w14:paraId="37830889" w14:textId="77777777" w:rsidR="00717116" w:rsidRDefault="00717116" w:rsidP="00717116">
      <w:pPr>
        <w:spacing w:before="100" w:beforeAutospacing="1" w:after="100" w:afterAutospacing="1" w:line="240" w:lineRule="auto"/>
        <w:contextualSpacing/>
        <w:jc w:val="both"/>
        <w:rPr>
          <w:rFonts w:ascii="Barlow" w:hAnsi="Barlow"/>
          <w:sz w:val="22"/>
          <w:szCs w:val="22"/>
        </w:rPr>
      </w:pPr>
    </w:p>
    <w:p w14:paraId="56C0B093" w14:textId="77777777" w:rsidR="00717116" w:rsidRDefault="0046317B" w:rsidP="00717116">
      <w:pPr>
        <w:spacing w:before="100" w:beforeAutospacing="1" w:after="100" w:afterAutospacing="1" w:line="240" w:lineRule="auto"/>
        <w:contextualSpacing/>
        <w:jc w:val="both"/>
        <w:rPr>
          <w:rFonts w:ascii="Barlow" w:hAnsi="Barlow"/>
          <w:sz w:val="22"/>
          <w:szCs w:val="22"/>
        </w:rPr>
      </w:pPr>
      <w:r w:rsidRPr="00717116">
        <w:rPr>
          <w:rFonts w:ascii="Barlow" w:hAnsi="Barlow"/>
          <w:color w:val="000000" w:themeColor="text1"/>
          <w:sz w:val="22"/>
          <w:szCs w:val="22"/>
        </w:rPr>
        <w:t xml:space="preserve">- </w:t>
      </w:r>
      <w:r w:rsidR="00910626" w:rsidRPr="00717116">
        <w:rPr>
          <w:rFonts w:ascii="Barlow" w:hAnsi="Barlow"/>
          <w:color w:val="000000" w:themeColor="text1"/>
          <w:sz w:val="22"/>
          <w:szCs w:val="22"/>
        </w:rPr>
        <w:t xml:space="preserve">Il nuovo sito Galetti: </w:t>
      </w:r>
      <w:hyperlink r:id="rId7" w:history="1">
        <w:r w:rsidR="00910626" w:rsidRPr="00717116">
          <w:rPr>
            <w:rStyle w:val="Collegamentoipertestuale"/>
            <w:rFonts w:ascii="Barlow" w:hAnsi="Barlow"/>
            <w:sz w:val="22"/>
            <w:szCs w:val="22"/>
          </w:rPr>
          <w:t>QUI</w:t>
        </w:r>
      </w:hyperlink>
    </w:p>
    <w:p w14:paraId="22034FE9" w14:textId="77777777" w:rsidR="00717116" w:rsidRDefault="0046317B" w:rsidP="00717116">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 </w:t>
      </w:r>
      <w:r w:rsidR="0069046C" w:rsidRPr="00717116">
        <w:rPr>
          <w:rFonts w:ascii="Barlow" w:hAnsi="Barlow"/>
          <w:sz w:val="22"/>
          <w:szCs w:val="22"/>
        </w:rPr>
        <w:t xml:space="preserve">Sezione dedicata ai temi ESG con l’ultimo Bilancio di Sostenibilità: </w:t>
      </w:r>
      <w:hyperlink r:id="rId8" w:history="1">
        <w:r w:rsidR="0069046C" w:rsidRPr="00717116">
          <w:rPr>
            <w:rStyle w:val="Collegamentoipertestuale"/>
            <w:rFonts w:ascii="Barlow" w:hAnsi="Barlow"/>
            <w:sz w:val="22"/>
            <w:szCs w:val="22"/>
          </w:rPr>
          <w:t>QUI</w:t>
        </w:r>
      </w:hyperlink>
    </w:p>
    <w:p w14:paraId="49CF6A0B" w14:textId="67CF97E6" w:rsidR="00485516" w:rsidRDefault="0046317B" w:rsidP="00717116">
      <w:pPr>
        <w:spacing w:before="100" w:beforeAutospacing="1" w:after="100" w:afterAutospacing="1" w:line="240" w:lineRule="auto"/>
        <w:contextualSpacing/>
        <w:jc w:val="both"/>
        <w:rPr>
          <w:rFonts w:ascii="Barlow" w:hAnsi="Barlow"/>
          <w:sz w:val="22"/>
          <w:szCs w:val="22"/>
        </w:rPr>
      </w:pPr>
      <w:r w:rsidRPr="00717116">
        <w:rPr>
          <w:rFonts w:ascii="Barlow" w:hAnsi="Barlow"/>
          <w:sz w:val="22"/>
          <w:szCs w:val="22"/>
        </w:rPr>
        <w:t xml:space="preserve">- Versione americana clicca </w:t>
      </w:r>
      <w:hyperlink r:id="rId9" w:history="1">
        <w:r w:rsidRPr="00717116">
          <w:rPr>
            <w:rStyle w:val="Collegamentoipertestuale"/>
            <w:rFonts w:ascii="Barlow" w:hAnsi="Barlow"/>
            <w:sz w:val="22"/>
            <w:szCs w:val="22"/>
          </w:rPr>
          <w:t>QUI</w:t>
        </w:r>
      </w:hyperlink>
      <w:r w:rsidRPr="00717116">
        <w:rPr>
          <w:rFonts w:ascii="Barlow" w:hAnsi="Barlow"/>
          <w:sz w:val="22"/>
          <w:szCs w:val="22"/>
        </w:rPr>
        <w:t>)</w:t>
      </w:r>
    </w:p>
    <w:p w14:paraId="28D4095A" w14:textId="77777777" w:rsidR="00717116" w:rsidRPr="00717116" w:rsidRDefault="00717116" w:rsidP="00717116">
      <w:pPr>
        <w:spacing w:before="100" w:beforeAutospacing="1" w:after="100" w:afterAutospacing="1" w:line="240" w:lineRule="auto"/>
        <w:contextualSpacing/>
        <w:jc w:val="both"/>
        <w:rPr>
          <w:rFonts w:ascii="Barlow" w:hAnsi="Barlow"/>
          <w:sz w:val="22"/>
          <w:szCs w:val="22"/>
        </w:rPr>
      </w:pPr>
    </w:p>
    <w:tbl>
      <w:tblPr>
        <w:tblStyle w:val="Grigliatabel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10348"/>
      </w:tblGrid>
      <w:tr w:rsidR="00C743B7" w:rsidRPr="00717116" w14:paraId="08472641" w14:textId="77777777" w:rsidTr="00A46D39">
        <w:trPr>
          <w:trHeight w:val="284"/>
        </w:trPr>
        <w:tc>
          <w:tcPr>
            <w:tcW w:w="10348" w:type="dxa"/>
            <w:shd w:val="clear" w:color="auto" w:fill="CAEDFB" w:themeFill="accent4" w:themeFillTint="33"/>
          </w:tcPr>
          <w:p w14:paraId="7A1247FA" w14:textId="383EA032" w:rsidR="00C743B7" w:rsidRPr="00717116" w:rsidRDefault="00C743B7" w:rsidP="00045A55">
            <w:pPr>
              <w:spacing w:before="100" w:beforeAutospacing="1" w:after="100" w:afterAutospacing="1"/>
              <w:ind w:right="169"/>
              <w:contextualSpacing/>
              <w:jc w:val="both"/>
              <w:rPr>
                <w:rFonts w:ascii="Barlow" w:hAnsi="Barlow"/>
                <w:b/>
                <w:bCs/>
                <w:sz w:val="22"/>
                <w:szCs w:val="22"/>
              </w:rPr>
            </w:pPr>
            <w:r w:rsidRPr="00717116">
              <w:rPr>
                <w:rFonts w:ascii="Barlow" w:hAnsi="Barlow"/>
                <w:b/>
                <w:bCs/>
                <w:sz w:val="22"/>
                <w:szCs w:val="22"/>
              </w:rPr>
              <w:t xml:space="preserve">Galletti S.p.A. </w:t>
            </w:r>
          </w:p>
          <w:p w14:paraId="464DFA55" w14:textId="6B0292BB" w:rsidR="00C743B7" w:rsidRPr="00717116" w:rsidRDefault="00C743B7" w:rsidP="00045A55">
            <w:pPr>
              <w:spacing w:before="100" w:beforeAutospacing="1" w:after="100" w:afterAutospacing="1"/>
              <w:ind w:right="169"/>
              <w:contextualSpacing/>
              <w:jc w:val="both"/>
              <w:rPr>
                <w:rFonts w:ascii="Barlow" w:hAnsi="Barlow"/>
                <w:sz w:val="22"/>
                <w:szCs w:val="22"/>
              </w:rPr>
            </w:pPr>
            <w:r w:rsidRPr="00717116">
              <w:rPr>
                <w:rFonts w:ascii="Barlow" w:hAnsi="Barlow"/>
                <w:sz w:val="22"/>
                <w:szCs w:val="22"/>
              </w:rPr>
              <w:t xml:space="preserve">L’azienda presidia il settore della </w:t>
            </w:r>
            <w:r w:rsidRPr="00717116">
              <w:rPr>
                <w:rFonts w:ascii="Barlow" w:hAnsi="Barlow"/>
                <w:b/>
                <w:bCs/>
                <w:sz w:val="22"/>
                <w:szCs w:val="22"/>
              </w:rPr>
              <w:t>climatizzazione comfort</w:t>
            </w:r>
            <w:r w:rsidRPr="00717116">
              <w:rPr>
                <w:rFonts w:ascii="Barlow" w:hAnsi="Barlow"/>
                <w:sz w:val="22"/>
                <w:szCs w:val="22"/>
              </w:rPr>
              <w:t xml:space="preserve"> con uno dei cataloghi più ampi e completi del settore. 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717116">
              <w:rPr>
                <w:rFonts w:ascii="Barlow" w:hAnsi="Barlow"/>
                <w:b/>
                <w:bCs/>
                <w:sz w:val="22"/>
                <w:szCs w:val="22"/>
              </w:rPr>
              <w:t>terminali idronici</w:t>
            </w:r>
            <w:r w:rsidRPr="00717116">
              <w:rPr>
                <w:rFonts w:ascii="Barlow" w:hAnsi="Barlow"/>
                <w:sz w:val="22"/>
                <w:szCs w:val="22"/>
              </w:rPr>
              <w:t xml:space="preserve">, per i </w:t>
            </w:r>
            <w:r w:rsidRPr="00717116">
              <w:rPr>
                <w:rFonts w:ascii="Barlow" w:hAnsi="Barlow"/>
                <w:b/>
                <w:bCs/>
                <w:sz w:val="22"/>
                <w:szCs w:val="22"/>
              </w:rPr>
              <w:t>chiller</w:t>
            </w:r>
            <w:r w:rsidRPr="00717116">
              <w:rPr>
                <w:rFonts w:ascii="Barlow" w:hAnsi="Barlow"/>
                <w:sz w:val="22"/>
                <w:szCs w:val="22"/>
              </w:rPr>
              <w:t xml:space="preserve"> e le </w:t>
            </w:r>
            <w:r w:rsidRPr="00717116">
              <w:rPr>
                <w:rFonts w:ascii="Barlow" w:hAnsi="Barlow"/>
                <w:b/>
                <w:bCs/>
                <w:sz w:val="22"/>
                <w:szCs w:val="22"/>
              </w:rPr>
              <w:t>pompe di calore</w:t>
            </w:r>
            <w:r w:rsidRPr="00717116">
              <w:rPr>
                <w:rFonts w:ascii="Barlow" w:hAnsi="Barlow"/>
                <w:sz w:val="22"/>
                <w:szCs w:val="22"/>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717116">
              <w:rPr>
                <w:rFonts w:ascii="Barlow" w:hAnsi="Barlow"/>
                <w:b/>
                <w:bCs/>
                <w:sz w:val="22"/>
                <w:szCs w:val="22"/>
              </w:rPr>
              <w:t>grande flessibilità</w:t>
            </w:r>
            <w:r w:rsidRPr="00717116">
              <w:rPr>
                <w:rFonts w:ascii="Barlow" w:hAnsi="Barlow"/>
                <w:sz w:val="22"/>
                <w:szCs w:val="22"/>
              </w:rPr>
              <w:t xml:space="preserve"> ai propri interlocutori. Oggi, con </w:t>
            </w:r>
            <w:r w:rsidRPr="00717116">
              <w:rPr>
                <w:rFonts w:ascii="Barlow" w:hAnsi="Barlow"/>
                <w:b/>
                <w:bCs/>
                <w:sz w:val="22"/>
                <w:szCs w:val="22"/>
              </w:rPr>
              <w:t>120 anni di storia</w:t>
            </w:r>
            <w:r w:rsidRPr="00717116">
              <w:rPr>
                <w:rFonts w:ascii="Barlow" w:hAnsi="Barlow"/>
                <w:sz w:val="22"/>
                <w:szCs w:val="22"/>
              </w:rPr>
              <w:t>, Galletti è rimasta un’azienda a conduzione familiare che continua a guardare al futuro. Attraverso l’</w:t>
            </w:r>
            <w:r w:rsidRPr="00717116">
              <w:rPr>
                <w:rFonts w:ascii="Barlow" w:hAnsi="Barlow"/>
                <w:b/>
                <w:bCs/>
                <w:i/>
                <w:iCs/>
                <w:sz w:val="22"/>
                <w:szCs w:val="22"/>
              </w:rPr>
              <w:t>Advanced Design</w:t>
            </w:r>
            <w:r w:rsidRPr="00717116">
              <w:rPr>
                <w:rFonts w:ascii="Barlow" w:hAnsi="Barlow"/>
                <w:sz w:val="22"/>
                <w:szCs w:val="22"/>
              </w:rPr>
              <w:t>,</w:t>
            </w:r>
            <w:r w:rsidRPr="00717116">
              <w:rPr>
                <w:rFonts w:ascii="Barlow" w:hAnsi="Barlow"/>
                <w:b/>
                <w:bCs/>
                <w:i/>
                <w:iCs/>
                <w:sz w:val="22"/>
                <w:szCs w:val="22"/>
              </w:rPr>
              <w:t xml:space="preserve"> </w:t>
            </w:r>
            <w:r w:rsidRPr="00717116">
              <w:rPr>
                <w:rFonts w:ascii="Barlow" w:hAnsi="Barlow"/>
                <w:sz w:val="22"/>
                <w:szCs w:val="22"/>
              </w:rPr>
              <w:t xml:space="preserve">un approccio metodologico allo sviluppo delle proprie soluzioni e al mercato, l’azienda intraprende un percorso verso la creazione di </w:t>
            </w:r>
            <w:r w:rsidRPr="00717116">
              <w:rPr>
                <w:rFonts w:ascii="Barlow" w:hAnsi="Barlow"/>
                <w:b/>
                <w:bCs/>
                <w:sz w:val="22"/>
                <w:szCs w:val="22"/>
              </w:rPr>
              <w:t xml:space="preserve">soluzioni tecnologicamente avanzate, ad alte prestazioni, a elevata personalizzazione e orientate a ridurre il proprio impatto sull’ambiente. </w:t>
            </w:r>
            <w:r w:rsidRPr="00717116">
              <w:rPr>
                <w:rFonts w:ascii="Barlow" w:hAnsi="Barlow"/>
                <w:sz w:val="22"/>
                <w:szCs w:val="22"/>
              </w:rPr>
              <w:t>Questo approccio si basa anche sulla collaborazione con esperti di diversi settori e sull'</w:t>
            </w:r>
            <w:r w:rsidRPr="00717116">
              <w:rPr>
                <w:rFonts w:ascii="Barlow" w:hAnsi="Barlow"/>
                <w:i/>
                <w:iCs/>
                <w:sz w:val="22"/>
                <w:szCs w:val="22"/>
              </w:rPr>
              <w:t xml:space="preserve">open </w:t>
            </w:r>
            <w:proofErr w:type="spellStart"/>
            <w:r w:rsidRPr="00717116">
              <w:rPr>
                <w:rFonts w:ascii="Barlow" w:hAnsi="Barlow"/>
                <w:i/>
                <w:iCs/>
                <w:sz w:val="22"/>
                <w:szCs w:val="22"/>
              </w:rPr>
              <w:t>innovation</w:t>
            </w:r>
            <w:proofErr w:type="spellEnd"/>
            <w:r w:rsidRPr="00717116">
              <w:rPr>
                <w:rFonts w:ascii="Barlow" w:hAnsi="Barlow"/>
                <w:i/>
                <w:iCs/>
                <w:sz w:val="22"/>
                <w:szCs w:val="22"/>
              </w:rPr>
              <w:t xml:space="preserve"> </w:t>
            </w:r>
            <w:r w:rsidRPr="00717116">
              <w:rPr>
                <w:rFonts w:ascii="Barlow" w:hAnsi="Barlow"/>
                <w:sz w:val="22"/>
                <w:szCs w:val="22"/>
              </w:rPr>
              <w:t xml:space="preserve">per anticipare le tendenze del settore HVAC. </w:t>
            </w:r>
          </w:p>
          <w:p w14:paraId="74E2A77A" w14:textId="77777777" w:rsidR="00717116" w:rsidRPr="00717116" w:rsidRDefault="00717116" w:rsidP="00045A55">
            <w:pPr>
              <w:spacing w:before="100" w:beforeAutospacing="1" w:after="100" w:afterAutospacing="1"/>
              <w:ind w:right="169"/>
              <w:contextualSpacing/>
              <w:jc w:val="both"/>
              <w:rPr>
                <w:rFonts w:ascii="Barlow" w:hAnsi="Barlow"/>
                <w:b/>
                <w:bCs/>
                <w:i/>
                <w:iCs/>
                <w:sz w:val="22"/>
                <w:szCs w:val="22"/>
              </w:rPr>
            </w:pPr>
          </w:p>
          <w:p w14:paraId="388959CF" w14:textId="2A86150F" w:rsidR="002C0F1C" w:rsidRPr="00717116" w:rsidRDefault="00C743B7" w:rsidP="00045A55">
            <w:pPr>
              <w:spacing w:before="100" w:beforeAutospacing="1" w:after="100" w:afterAutospacing="1"/>
              <w:ind w:right="169"/>
              <w:contextualSpacing/>
              <w:jc w:val="both"/>
              <w:rPr>
                <w:rFonts w:ascii="Barlow" w:hAnsi="Barlow"/>
                <w:b/>
                <w:bCs/>
                <w:i/>
                <w:iCs/>
                <w:sz w:val="22"/>
                <w:szCs w:val="22"/>
              </w:rPr>
            </w:pPr>
            <w:r w:rsidRPr="00717116">
              <w:rPr>
                <w:rFonts w:ascii="Barlow" w:hAnsi="Barlow"/>
                <w:b/>
                <w:bCs/>
                <w:i/>
                <w:iCs/>
                <w:sz w:val="22"/>
                <w:szCs w:val="22"/>
              </w:rPr>
              <w:t>galletti.com</w:t>
            </w:r>
          </w:p>
        </w:tc>
      </w:tr>
    </w:tbl>
    <w:p w14:paraId="2A01AED8" w14:textId="77777777" w:rsidR="00C743B7" w:rsidRPr="00045A55" w:rsidRDefault="00C743B7" w:rsidP="00045A55">
      <w:pPr>
        <w:spacing w:before="100" w:beforeAutospacing="1" w:after="100" w:afterAutospacing="1" w:line="240" w:lineRule="auto"/>
        <w:contextualSpacing/>
        <w:jc w:val="both"/>
        <w:rPr>
          <w:rFonts w:ascii="Barlow" w:hAnsi="Barlow" w:cstheme="minorHAnsi"/>
          <w:b/>
          <w:bCs/>
        </w:rPr>
      </w:pPr>
    </w:p>
    <w:p w14:paraId="422EE6C1"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5AC705A2"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6D4BE2F5"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5038A162"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77996E42"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180F46B4"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44328122"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30F01F60"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52550D2E"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47801A99" w14:textId="06F078C0" w:rsidR="00717116" w:rsidRDefault="004911A2" w:rsidP="00045A55">
      <w:pPr>
        <w:spacing w:before="100" w:beforeAutospacing="1" w:after="100" w:afterAutospacing="1" w:line="240" w:lineRule="auto"/>
        <w:contextualSpacing/>
        <w:jc w:val="both"/>
        <w:rPr>
          <w:rFonts w:ascii="Barlow" w:hAnsi="Barlow"/>
          <w:b/>
          <w:bCs/>
          <w:sz w:val="22"/>
          <w:szCs w:val="22"/>
        </w:rPr>
      </w:pPr>
      <w:r>
        <w:rPr>
          <w:rFonts w:ascii="Barlow" w:hAnsi="Barlow"/>
          <w:b/>
          <w:bCs/>
          <w:sz w:val="22"/>
          <w:szCs w:val="22"/>
        </w:rPr>
        <w:t>IMMAGINI DISPONIBILI</w:t>
      </w:r>
    </w:p>
    <w:p w14:paraId="51C3FACE" w14:textId="77777777" w:rsidR="00717116" w:rsidRDefault="00717116" w:rsidP="00045A55">
      <w:pPr>
        <w:spacing w:before="100" w:beforeAutospacing="1" w:after="100" w:afterAutospacing="1" w:line="240" w:lineRule="auto"/>
        <w:contextualSpacing/>
        <w:jc w:val="both"/>
        <w:rPr>
          <w:rFonts w:ascii="Barlow" w:hAnsi="Barlow"/>
          <w:b/>
          <w:bCs/>
          <w:sz w:val="22"/>
          <w:szCs w:val="22"/>
        </w:rPr>
      </w:pPr>
    </w:p>
    <w:p w14:paraId="7C4F8572" w14:textId="00C8515E" w:rsidR="00717116" w:rsidRDefault="00717116" w:rsidP="00717116">
      <w:pPr>
        <w:spacing w:before="100" w:beforeAutospacing="1" w:after="100" w:afterAutospacing="1" w:line="240" w:lineRule="auto"/>
        <w:contextualSpacing/>
        <w:rPr>
          <w:rFonts w:ascii="Barlow" w:hAnsi="Barlow"/>
          <w:b/>
          <w:bCs/>
          <w:sz w:val="22"/>
          <w:szCs w:val="22"/>
        </w:rPr>
      </w:pPr>
      <w:r>
        <w:rPr>
          <w:rFonts w:ascii="Barlow" w:hAnsi="Barlow"/>
          <w:b/>
          <w:bCs/>
          <w:noProof/>
          <w:sz w:val="22"/>
          <w:szCs w:val="22"/>
        </w:rPr>
        <w:drawing>
          <wp:inline distT="0" distB="0" distL="0" distR="0" wp14:anchorId="18287CFF" wp14:editId="6E222E83">
            <wp:extent cx="2996697" cy="2247669"/>
            <wp:effectExtent l="0" t="0" r="635" b="635"/>
            <wp:docPr id="585367134" name="Immagine 1" descr="Immagine che contiene testo, schermata, muro,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67134" name="Immagine 1" descr="Immagine che contiene testo, schermata, muro, intern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7170" cy="2375532"/>
                    </a:xfrm>
                    <a:prstGeom prst="rect">
                      <a:avLst/>
                    </a:prstGeom>
                  </pic:spPr>
                </pic:pic>
              </a:graphicData>
            </a:graphic>
          </wp:inline>
        </w:drawing>
      </w:r>
      <w:r>
        <w:rPr>
          <w:rFonts w:ascii="Barlow" w:hAnsi="Barlow"/>
          <w:b/>
          <w:bCs/>
          <w:sz w:val="22"/>
          <w:szCs w:val="22"/>
        </w:rPr>
        <w:t xml:space="preserve"> </w:t>
      </w:r>
      <w:r>
        <w:rPr>
          <w:rFonts w:ascii="Barlow" w:hAnsi="Barlow"/>
          <w:b/>
          <w:bCs/>
          <w:noProof/>
          <w:sz w:val="22"/>
          <w:szCs w:val="22"/>
        </w:rPr>
        <w:drawing>
          <wp:inline distT="0" distB="0" distL="0" distR="0" wp14:anchorId="2A904858" wp14:editId="018F3649">
            <wp:extent cx="3376943" cy="2252287"/>
            <wp:effectExtent l="0" t="0" r="1270" b="0"/>
            <wp:docPr id="973724741" name="Immagine 2" descr="Immagine che contiene interno, ingegneria, macchina, soffi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24741" name="Immagine 2" descr="Immagine che contiene interno, ingegneria, macchina, soffitt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0303" cy="2347902"/>
                    </a:xfrm>
                    <a:prstGeom prst="rect">
                      <a:avLst/>
                    </a:prstGeom>
                  </pic:spPr>
                </pic:pic>
              </a:graphicData>
            </a:graphic>
          </wp:inline>
        </w:drawing>
      </w:r>
    </w:p>
    <w:p w14:paraId="4A3316A8" w14:textId="43FEA30E" w:rsidR="00717116" w:rsidRDefault="00717116" w:rsidP="00717116">
      <w:pPr>
        <w:spacing w:before="100" w:beforeAutospacing="1" w:after="100" w:afterAutospacing="1" w:line="240" w:lineRule="auto"/>
        <w:contextualSpacing/>
        <w:rPr>
          <w:rFonts w:ascii="Barlow" w:hAnsi="Barlow"/>
          <w:b/>
          <w:bCs/>
          <w:sz w:val="16"/>
          <w:szCs w:val="16"/>
        </w:rPr>
      </w:pPr>
      <w:r>
        <w:rPr>
          <w:rFonts w:ascii="Barlow" w:hAnsi="Barlow"/>
          <w:b/>
          <w:bCs/>
          <w:sz w:val="16"/>
          <w:szCs w:val="16"/>
        </w:rPr>
        <w:t>1. Galletti - Advanced Design Unit</w:t>
      </w:r>
      <w:r>
        <w:rPr>
          <w:rFonts w:ascii="Barlow" w:hAnsi="Barlow"/>
          <w:b/>
          <w:bCs/>
          <w:sz w:val="16"/>
          <w:szCs w:val="16"/>
        </w:rPr>
        <w:tab/>
      </w:r>
      <w:r>
        <w:rPr>
          <w:rFonts w:ascii="Barlow" w:hAnsi="Barlow"/>
          <w:b/>
          <w:bCs/>
          <w:sz w:val="16"/>
          <w:szCs w:val="16"/>
        </w:rPr>
        <w:tab/>
      </w:r>
      <w:r>
        <w:rPr>
          <w:rFonts w:ascii="Barlow" w:hAnsi="Barlow"/>
          <w:b/>
          <w:bCs/>
          <w:sz w:val="16"/>
          <w:szCs w:val="16"/>
        </w:rPr>
        <w:tab/>
        <w:t xml:space="preserve">                2.  Galletti – Camera climatica</w:t>
      </w:r>
    </w:p>
    <w:p w14:paraId="7DE52A76" w14:textId="77777777" w:rsidR="00BF65BE" w:rsidRPr="00717116" w:rsidRDefault="00BF65BE" w:rsidP="00717116">
      <w:pPr>
        <w:spacing w:before="100" w:beforeAutospacing="1" w:after="100" w:afterAutospacing="1" w:line="240" w:lineRule="auto"/>
        <w:contextualSpacing/>
        <w:rPr>
          <w:rFonts w:ascii="Barlow" w:hAnsi="Barlow"/>
          <w:b/>
          <w:bCs/>
          <w:sz w:val="16"/>
          <w:szCs w:val="16"/>
        </w:rPr>
      </w:pPr>
    </w:p>
    <w:p w14:paraId="144F8AE6" w14:textId="24491E11" w:rsidR="00717116" w:rsidRPr="00717116" w:rsidRDefault="00717116" w:rsidP="00717116">
      <w:pPr>
        <w:spacing w:before="100" w:beforeAutospacing="1" w:after="100" w:afterAutospacing="1" w:line="240" w:lineRule="auto"/>
        <w:contextualSpacing/>
        <w:rPr>
          <w:rFonts w:ascii="Barlow" w:hAnsi="Barlow"/>
          <w:b/>
          <w:bCs/>
          <w:sz w:val="16"/>
          <w:szCs w:val="16"/>
        </w:rPr>
      </w:pPr>
      <w:r w:rsidRPr="00717116">
        <w:rPr>
          <w:rFonts w:ascii="Barlow" w:hAnsi="Barlow"/>
          <w:b/>
          <w:bCs/>
          <w:noProof/>
          <w:sz w:val="16"/>
          <w:szCs w:val="16"/>
        </w:rPr>
        <w:drawing>
          <wp:inline distT="0" distB="0" distL="0" distR="0" wp14:anchorId="4ED12A5C" wp14:editId="4923E82F">
            <wp:extent cx="2980372" cy="2235426"/>
            <wp:effectExtent l="0" t="0" r="4445" b="0"/>
            <wp:docPr id="1425281058" name="Immagine 3" descr="Immagine che contiene aria aperta, edificio, Aerofotogrammetria, aere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81058" name="Immagine 3" descr="Immagine che contiene aria aperta, edificio, Aerofotogrammetria, aere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8600" cy="2339104"/>
                    </a:xfrm>
                    <a:prstGeom prst="rect">
                      <a:avLst/>
                    </a:prstGeom>
                  </pic:spPr>
                </pic:pic>
              </a:graphicData>
            </a:graphic>
          </wp:inline>
        </w:drawing>
      </w:r>
      <w:r w:rsidRPr="00717116">
        <w:rPr>
          <w:rFonts w:ascii="Barlow" w:hAnsi="Barlow"/>
          <w:b/>
          <w:bCs/>
          <w:sz w:val="16"/>
          <w:szCs w:val="16"/>
        </w:rPr>
        <w:t xml:space="preserve"> </w:t>
      </w:r>
      <w:r w:rsidRPr="00717116">
        <w:rPr>
          <w:rFonts w:ascii="Barlow" w:hAnsi="Barlow"/>
          <w:b/>
          <w:bCs/>
          <w:noProof/>
          <w:sz w:val="16"/>
          <w:szCs w:val="16"/>
        </w:rPr>
        <w:drawing>
          <wp:inline distT="0" distB="0" distL="0" distR="0" wp14:anchorId="33D0979F" wp14:editId="4B20ECA9">
            <wp:extent cx="3395037" cy="2546443"/>
            <wp:effectExtent l="0" t="0" r="0" b="0"/>
            <wp:docPr id="33795254" name="Immagine 4" descr="Immagine che contiene aereo, aria aperta, Aerofotogrammetria, Urbanist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5254" name="Immagine 4" descr="Immagine che contiene aereo, aria aperta, Aerofotogrammetria, Urbanistica&#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8415" cy="2608981"/>
                    </a:xfrm>
                    <a:prstGeom prst="rect">
                      <a:avLst/>
                    </a:prstGeom>
                  </pic:spPr>
                </pic:pic>
              </a:graphicData>
            </a:graphic>
          </wp:inline>
        </w:drawing>
      </w:r>
    </w:p>
    <w:p w14:paraId="704FFB61" w14:textId="32D39023" w:rsidR="00717116" w:rsidRDefault="00717116" w:rsidP="00717116">
      <w:pPr>
        <w:spacing w:before="100" w:beforeAutospacing="1" w:after="100" w:afterAutospacing="1" w:line="240" w:lineRule="auto"/>
        <w:contextualSpacing/>
        <w:rPr>
          <w:rFonts w:ascii="Barlow" w:hAnsi="Barlow"/>
          <w:b/>
          <w:bCs/>
          <w:sz w:val="16"/>
          <w:szCs w:val="16"/>
        </w:rPr>
      </w:pPr>
      <w:r>
        <w:rPr>
          <w:rFonts w:ascii="Barlow" w:hAnsi="Barlow"/>
          <w:b/>
          <w:bCs/>
          <w:sz w:val="16"/>
          <w:szCs w:val="16"/>
        </w:rPr>
        <w:t>3</w:t>
      </w:r>
      <w:r w:rsidR="00BE160D">
        <w:rPr>
          <w:rFonts w:ascii="Barlow" w:hAnsi="Barlow"/>
          <w:b/>
          <w:bCs/>
          <w:sz w:val="16"/>
          <w:szCs w:val="16"/>
        </w:rPr>
        <w:t>. 4. Galletti – Nuovo impianto fotovoltaico</w:t>
      </w:r>
    </w:p>
    <w:p w14:paraId="5F4AB1E0" w14:textId="77777777" w:rsidR="00BF65BE" w:rsidRPr="00717116" w:rsidRDefault="00BF65BE" w:rsidP="00717116">
      <w:pPr>
        <w:spacing w:before="100" w:beforeAutospacing="1" w:after="100" w:afterAutospacing="1" w:line="240" w:lineRule="auto"/>
        <w:contextualSpacing/>
        <w:rPr>
          <w:rFonts w:ascii="Barlow" w:hAnsi="Barlow"/>
          <w:b/>
          <w:bCs/>
          <w:sz w:val="16"/>
          <w:szCs w:val="16"/>
        </w:rPr>
      </w:pPr>
    </w:p>
    <w:p w14:paraId="45358335" w14:textId="40059F78" w:rsidR="00717116" w:rsidRPr="00717116" w:rsidRDefault="00717116" w:rsidP="00717116">
      <w:pPr>
        <w:spacing w:before="100" w:beforeAutospacing="1" w:after="100" w:afterAutospacing="1" w:line="240" w:lineRule="auto"/>
        <w:contextualSpacing/>
        <w:rPr>
          <w:rFonts w:ascii="Barlow" w:hAnsi="Barlow"/>
          <w:b/>
          <w:bCs/>
          <w:sz w:val="16"/>
          <w:szCs w:val="16"/>
        </w:rPr>
      </w:pPr>
      <w:r w:rsidRPr="00717116">
        <w:rPr>
          <w:rFonts w:ascii="Barlow" w:hAnsi="Barlow"/>
          <w:b/>
          <w:bCs/>
          <w:noProof/>
          <w:sz w:val="16"/>
          <w:szCs w:val="16"/>
        </w:rPr>
        <w:drawing>
          <wp:inline distT="0" distB="0" distL="0" distR="0" wp14:anchorId="7E35CFBE" wp14:editId="594BC712">
            <wp:extent cx="3011434" cy="2009687"/>
            <wp:effectExtent l="0" t="0" r="0" b="0"/>
            <wp:docPr id="829617413" name="Immagine 5" descr="Immagine che contiene testo, schermata, Sito Web, Pagina Web&#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617413" name="Immagine 5" descr="Immagine che contiene testo, schermata, Sito Web, Pagina Web&#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1348" cy="2069691"/>
                    </a:xfrm>
                    <a:prstGeom prst="rect">
                      <a:avLst/>
                    </a:prstGeom>
                  </pic:spPr>
                </pic:pic>
              </a:graphicData>
            </a:graphic>
          </wp:inline>
        </w:drawing>
      </w:r>
      <w:r w:rsidRPr="00717116">
        <w:rPr>
          <w:rFonts w:ascii="Barlow" w:hAnsi="Barlow"/>
          <w:b/>
          <w:bCs/>
          <w:sz w:val="16"/>
          <w:szCs w:val="16"/>
        </w:rPr>
        <w:tab/>
        <w:t xml:space="preserve"> </w:t>
      </w:r>
      <w:r w:rsidRPr="00717116">
        <w:rPr>
          <w:rFonts w:ascii="Barlow" w:hAnsi="Barlow"/>
          <w:b/>
          <w:bCs/>
          <w:noProof/>
          <w:sz w:val="16"/>
          <w:szCs w:val="16"/>
        </w:rPr>
        <w:drawing>
          <wp:inline distT="0" distB="0" distL="0" distR="0" wp14:anchorId="242D12F4" wp14:editId="0242D757">
            <wp:extent cx="3186820" cy="2009950"/>
            <wp:effectExtent l="0" t="0" r="1270" b="0"/>
            <wp:docPr id="1125610438" name="Immagine 6" descr="Immagine che contiene testo, schermata, Sito Web, Pagina Web&#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10438" name="Immagine 6" descr="Immagine che contiene testo, schermata, Sito Web, Pagina Web&#10;&#10;Il contenuto generato dall'IA potrebbe non essere corret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0013" cy="2056113"/>
                    </a:xfrm>
                    <a:prstGeom prst="rect">
                      <a:avLst/>
                    </a:prstGeom>
                  </pic:spPr>
                </pic:pic>
              </a:graphicData>
            </a:graphic>
          </wp:inline>
        </w:drawing>
      </w:r>
    </w:p>
    <w:p w14:paraId="3F75C23B" w14:textId="4ECA1609" w:rsidR="00717116" w:rsidRPr="00717116" w:rsidRDefault="00BE160D" w:rsidP="00717116">
      <w:pPr>
        <w:spacing w:before="100" w:beforeAutospacing="1" w:after="100" w:afterAutospacing="1" w:line="240" w:lineRule="auto"/>
        <w:contextualSpacing/>
        <w:rPr>
          <w:rFonts w:ascii="Barlow" w:hAnsi="Barlow"/>
          <w:b/>
          <w:bCs/>
          <w:sz w:val="16"/>
          <w:szCs w:val="16"/>
        </w:rPr>
      </w:pPr>
      <w:r>
        <w:rPr>
          <w:rFonts w:ascii="Barlow" w:hAnsi="Barlow"/>
          <w:b/>
          <w:bCs/>
          <w:sz w:val="16"/>
          <w:szCs w:val="16"/>
        </w:rPr>
        <w:t>5. Galletti – Home page sito web</w:t>
      </w:r>
      <w:r>
        <w:rPr>
          <w:rFonts w:ascii="Barlow" w:hAnsi="Barlow"/>
          <w:b/>
          <w:bCs/>
          <w:sz w:val="16"/>
          <w:szCs w:val="16"/>
        </w:rPr>
        <w:tab/>
      </w:r>
      <w:r>
        <w:rPr>
          <w:rFonts w:ascii="Barlow" w:hAnsi="Barlow"/>
          <w:b/>
          <w:bCs/>
          <w:sz w:val="16"/>
          <w:szCs w:val="16"/>
        </w:rPr>
        <w:tab/>
      </w:r>
      <w:r>
        <w:rPr>
          <w:rFonts w:ascii="Barlow" w:hAnsi="Barlow"/>
          <w:b/>
          <w:bCs/>
          <w:sz w:val="16"/>
          <w:szCs w:val="16"/>
        </w:rPr>
        <w:tab/>
      </w:r>
      <w:r>
        <w:rPr>
          <w:rFonts w:ascii="Barlow" w:hAnsi="Barlow"/>
          <w:b/>
          <w:bCs/>
          <w:sz w:val="16"/>
          <w:szCs w:val="16"/>
        </w:rPr>
        <w:tab/>
        <w:t>6. Galletti – Sezione “Il nostro impegno”</w:t>
      </w:r>
    </w:p>
    <w:p w14:paraId="51DAB0FE" w14:textId="444FD1EE" w:rsidR="007C09B4" w:rsidRDefault="00717116" w:rsidP="00717116">
      <w:pPr>
        <w:spacing w:before="100" w:beforeAutospacing="1" w:after="100" w:afterAutospacing="1" w:line="240" w:lineRule="auto"/>
        <w:contextualSpacing/>
        <w:jc w:val="center"/>
        <w:rPr>
          <w:rFonts w:ascii="Barlow" w:hAnsi="Barlow"/>
          <w:b/>
          <w:bCs/>
          <w:sz w:val="16"/>
          <w:szCs w:val="16"/>
        </w:rPr>
      </w:pPr>
      <w:r w:rsidRPr="00717116">
        <w:rPr>
          <w:rFonts w:ascii="Barlow" w:hAnsi="Barlow"/>
          <w:b/>
          <w:bCs/>
          <w:noProof/>
          <w:sz w:val="16"/>
          <w:szCs w:val="16"/>
        </w:rPr>
        <w:lastRenderedPageBreak/>
        <w:drawing>
          <wp:inline distT="0" distB="0" distL="0" distR="0" wp14:anchorId="10C38CE3" wp14:editId="26CC2F64">
            <wp:extent cx="4744016" cy="2668565"/>
            <wp:effectExtent l="0" t="0" r="6350" b="0"/>
            <wp:docPr id="1996791079" name="Immagine 7" descr="Immagine che contiene vestiti, persona, uomo, macchi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91079" name="Immagine 7" descr="Immagine che contiene vestiti, persona, uomo, macchina&#10;&#10;Il contenuto generato dall'IA potrebbe non essere corret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9020" cy="2761382"/>
                    </a:xfrm>
                    <a:prstGeom prst="rect">
                      <a:avLst/>
                    </a:prstGeom>
                  </pic:spPr>
                </pic:pic>
              </a:graphicData>
            </a:graphic>
          </wp:inline>
        </w:drawing>
      </w:r>
    </w:p>
    <w:p w14:paraId="023F21A9" w14:textId="05D7B0DD" w:rsidR="00BE160D" w:rsidRPr="00717116" w:rsidRDefault="00BE160D" w:rsidP="00717116">
      <w:pPr>
        <w:spacing w:before="100" w:beforeAutospacing="1" w:after="100" w:afterAutospacing="1" w:line="240" w:lineRule="auto"/>
        <w:contextualSpacing/>
        <w:jc w:val="center"/>
        <w:rPr>
          <w:rFonts w:ascii="Barlow" w:hAnsi="Barlow"/>
          <w:b/>
          <w:bCs/>
          <w:sz w:val="16"/>
          <w:szCs w:val="16"/>
        </w:rPr>
      </w:pPr>
      <w:r>
        <w:rPr>
          <w:rFonts w:ascii="Barlow" w:hAnsi="Barlow"/>
          <w:b/>
          <w:bCs/>
          <w:sz w:val="16"/>
          <w:szCs w:val="16"/>
        </w:rPr>
        <w:t>7. Galletti – Particolare del reparto saldatura</w:t>
      </w:r>
    </w:p>
    <w:sectPr w:rsidR="00BE160D" w:rsidRPr="00717116" w:rsidSect="00717116">
      <w:headerReference w:type="default" r:id="rId17"/>
      <w:footerReference w:type="default" r:id="rId18"/>
      <w:pgSz w:w="11906" w:h="16838"/>
      <w:pgMar w:top="1417" w:right="850" w:bottom="607" w:left="850" w:header="34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3893B" w14:textId="77777777" w:rsidR="009A0CCA" w:rsidRDefault="009A0CCA" w:rsidP="00792202">
      <w:pPr>
        <w:spacing w:after="0" w:line="240" w:lineRule="auto"/>
      </w:pPr>
      <w:r>
        <w:separator/>
      </w:r>
    </w:p>
  </w:endnote>
  <w:endnote w:type="continuationSeparator" w:id="0">
    <w:p w14:paraId="7C3F3025" w14:textId="77777777" w:rsidR="009A0CCA" w:rsidRDefault="009A0CCA" w:rsidP="0079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47E6" w14:textId="77777777" w:rsidR="00C743B7" w:rsidRDefault="00F7131B" w:rsidP="00C743B7">
    <w:pPr>
      <w:pStyle w:val="Pidipagina"/>
      <w:ind w:left="-284" w:right="-425"/>
      <w:jc w:val="center"/>
      <w:rPr>
        <w:rFonts w:eastAsia="Times New Roman" w:cs="Arial"/>
        <w:color w:val="0F243E"/>
        <w:kern w:val="0"/>
        <w:sz w:val="20"/>
        <w:szCs w:val="20"/>
        <w:lang w:eastAsia="it-IT"/>
        <w14:ligatures w14:val="none"/>
      </w:rPr>
    </w:pPr>
    <w:r>
      <w:ptab w:relativeTo="margin" w:alignment="center" w:leader="none"/>
    </w:r>
    <w:r w:rsidRPr="00F7131B">
      <w:rPr>
        <w:rFonts w:eastAsia="Times New Roman" w:cs="Arial"/>
        <w:b/>
        <w:bCs/>
        <w:color w:val="0F243E"/>
        <w:kern w:val="0"/>
        <w:sz w:val="20"/>
        <w:szCs w:val="20"/>
        <w:lang w:eastAsia="it-IT"/>
        <w14:ligatures w14:val="none"/>
      </w:rPr>
      <w:t>GALLETTI S.p.A.</w:t>
    </w:r>
    <w:r w:rsidRPr="00F7131B">
      <w:rPr>
        <w:rFonts w:eastAsia="Times New Roman" w:cs="Arial"/>
        <w:color w:val="0F243E"/>
        <w:kern w:val="0"/>
        <w:sz w:val="20"/>
        <w:szCs w:val="20"/>
        <w:lang w:eastAsia="it-IT"/>
        <w14:ligatures w14:val="none"/>
      </w:rPr>
      <w:t xml:space="preserve"> 40010 Bentivoglio (Bo) - Via Romagnoli, 12/a - Telefono +39 051 8908111</w:t>
    </w:r>
    <w:r>
      <w:rPr>
        <w:rFonts w:eastAsia="Times New Roman" w:cs="Arial"/>
        <w:color w:val="0F243E"/>
        <w:kern w:val="0"/>
        <w:sz w:val="20"/>
        <w:szCs w:val="20"/>
        <w:lang w:eastAsia="it-IT"/>
        <w14:ligatures w14:val="none"/>
      </w:rPr>
      <w:t xml:space="preserve"> </w:t>
    </w:r>
    <w:r w:rsidR="00C743B7">
      <w:rPr>
        <w:rFonts w:eastAsia="Times New Roman" w:cs="Arial"/>
        <w:color w:val="0F243E"/>
        <w:kern w:val="0"/>
        <w:sz w:val="20"/>
        <w:szCs w:val="20"/>
        <w:lang w:eastAsia="it-IT"/>
        <w14:ligatures w14:val="none"/>
      </w:rPr>
      <w:t xml:space="preserve"> </w:t>
    </w:r>
  </w:p>
  <w:p w14:paraId="434216AB" w14:textId="77EF494F" w:rsidR="00F7131B" w:rsidRPr="00C743B7" w:rsidRDefault="00F7131B" w:rsidP="00C743B7">
    <w:pPr>
      <w:pStyle w:val="Pidipagina"/>
      <w:ind w:left="-284" w:right="-425"/>
      <w:jc w:val="center"/>
      <w:rPr>
        <w:rFonts w:eastAsia="Times New Roman" w:cs="Arial"/>
        <w:color w:val="0F243E"/>
        <w:kern w:val="0"/>
        <w:sz w:val="20"/>
        <w:szCs w:val="20"/>
        <w:lang w:eastAsia="it-IT"/>
        <w14:ligatures w14:val="none"/>
      </w:rPr>
    </w:pPr>
    <w:r w:rsidRPr="00F7131B">
      <w:rPr>
        <w:rFonts w:eastAsia="Times New Roman" w:cs="Arial"/>
        <w:color w:val="0F243E"/>
        <w:kern w:val="0"/>
        <w:sz w:val="20"/>
        <w:szCs w:val="20"/>
        <w:lang w:val="en-GB" w:eastAsia="it-IT"/>
        <w14:ligatures w14:val="none"/>
      </w:rPr>
      <w:t xml:space="preserve">Web: </w:t>
    </w:r>
    <w:hyperlink r:id="rId1" w:history="1">
      <w:r w:rsidRPr="00F7131B">
        <w:rPr>
          <w:rFonts w:eastAsia="Times New Roman" w:cs="Arial"/>
          <w:color w:val="0F243E"/>
          <w:kern w:val="0"/>
          <w:sz w:val="20"/>
          <w:szCs w:val="20"/>
          <w:u w:val="single"/>
          <w:lang w:val="en-GB" w:eastAsia="it-IT"/>
          <w14:ligatures w14:val="none"/>
        </w:rPr>
        <w:t>www.galletti.it</w:t>
      </w:r>
    </w:hyperlink>
    <w:r w:rsidRPr="00F7131B">
      <w:rPr>
        <w:rFonts w:eastAsia="Times New Roman" w:cs="Arial"/>
        <w:color w:val="0F243E"/>
        <w:kern w:val="0"/>
        <w:sz w:val="20"/>
        <w:szCs w:val="20"/>
        <w:lang w:val="en-GB" w:eastAsia="it-IT"/>
        <w14:ligatures w14:val="none"/>
      </w:rPr>
      <w:t xml:space="preserve"> - Email: </w:t>
    </w:r>
    <w:hyperlink r:id="rId2" w:history="1">
      <w:r w:rsidRPr="00F7131B">
        <w:rPr>
          <w:rFonts w:eastAsia="Times New Roman" w:cs="Arial"/>
          <w:color w:val="0563C1"/>
          <w:kern w:val="0"/>
          <w:sz w:val="20"/>
          <w:szCs w:val="20"/>
          <w:u w:val="single"/>
          <w:lang w:val="en-GB" w:eastAsia="it-IT"/>
          <w14:ligatures w14:val="none"/>
        </w:rPr>
        <w:t>info@galletti.it</w:t>
      </w:r>
    </w:hyperlink>
    <w:r w:rsidRPr="00F7131B">
      <w:rPr>
        <w:rFonts w:ascii="Times New Roman" w:eastAsia="Times New Roman" w:hAnsi="Times New Roman" w:cs="Times New Roman"/>
        <w:kern w:val="0"/>
        <w:sz w:val="20"/>
        <w:szCs w:val="20"/>
        <w:lang w:eastAsia="it-IT"/>
        <w14:ligatures w14:val="none"/>
      </w:rPr>
      <w:br/>
    </w:r>
    <w:r>
      <w:rPr>
        <w:rFonts w:eastAsia="Times New Roman" w:cs="Times New Roman"/>
        <w:b/>
        <w:kern w:val="0"/>
        <w:sz w:val="20"/>
        <w:szCs w:val="20"/>
        <w:lang w:eastAsia="it-IT"/>
        <w14:ligatures w14:val="none"/>
      </w:rPr>
      <w:t xml:space="preserve">                              </w:t>
    </w:r>
    <w:r w:rsidRPr="00F7131B">
      <w:rPr>
        <w:rFonts w:eastAsia="Times New Roman" w:cs="Times New Roman"/>
        <w:b/>
        <w:kern w:val="0"/>
        <w:sz w:val="20"/>
        <w:szCs w:val="20"/>
        <w:lang w:eastAsia="it-IT"/>
        <w14:ligatures w14:val="none"/>
      </w:rPr>
      <w:t>Ufficio Stampa</w:t>
    </w:r>
    <w:r w:rsidRPr="00F7131B">
      <w:rPr>
        <w:rFonts w:eastAsia="Times New Roman" w:cs="Times New Roman"/>
        <w:kern w:val="0"/>
        <w:sz w:val="20"/>
        <w:szCs w:val="20"/>
        <w:lang w:eastAsia="it-IT"/>
        <w14:ligatures w14:val="none"/>
      </w:rPr>
      <w:t xml:space="preserve">: </w:t>
    </w:r>
    <w:r w:rsidRPr="00F7131B">
      <w:rPr>
        <w:rFonts w:eastAsia="Times New Roman" w:cs="Times New Roman"/>
        <w:b/>
        <w:bCs/>
        <w:kern w:val="0"/>
        <w:sz w:val="20"/>
        <w:szCs w:val="20"/>
        <w:lang w:eastAsia="it-IT"/>
        <w14:ligatures w14:val="none"/>
      </w:rPr>
      <w:t xml:space="preserve">TAConline </w:t>
    </w:r>
    <w:r w:rsidRPr="00F7131B">
      <w:rPr>
        <w:rFonts w:eastAsia="Times New Roman" w:cs="Times New Roman"/>
        <w:kern w:val="0"/>
        <w:sz w:val="20"/>
        <w:szCs w:val="20"/>
        <w:lang w:eastAsia="it-IT"/>
        <w14:ligatures w14:val="none"/>
      </w:rPr>
      <w:t xml:space="preserve">- </w:t>
    </w:r>
    <w:proofErr w:type="spellStart"/>
    <w:r w:rsidRPr="00F7131B">
      <w:rPr>
        <w:rFonts w:eastAsia="Times New Roman" w:cs="Times New Roman"/>
        <w:kern w:val="0"/>
        <w:sz w:val="20"/>
        <w:szCs w:val="20"/>
        <w:lang w:eastAsia="it-IT"/>
        <w14:ligatures w14:val="none"/>
      </w:rPr>
      <w:t>Milano|Genova</w:t>
    </w:r>
    <w:proofErr w:type="spellEnd"/>
    <w:r w:rsidRPr="00F7131B">
      <w:rPr>
        <w:rFonts w:eastAsia="Times New Roman" w:cs="Times New Roman"/>
        <w:kern w:val="0"/>
        <w:sz w:val="20"/>
        <w:szCs w:val="20"/>
        <w:lang w:eastAsia="it-IT"/>
        <w14:ligatures w14:val="none"/>
      </w:rPr>
      <w:t xml:space="preserve"> - press@taconline.it - ph. +39 0185 351616</w:t>
    </w:r>
    <w:r>
      <w:rPr>
        <w:rFonts w:eastAsia="Times New Roman" w:cs="Times New Roman"/>
        <w:kern w:val="0"/>
        <w:sz w:val="20"/>
        <w:szCs w:val="20"/>
        <w:lang w:eastAsia="it-IT"/>
        <w14:ligatures w14:val="none"/>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AD64" w14:textId="77777777" w:rsidR="009A0CCA" w:rsidRDefault="009A0CCA" w:rsidP="00792202">
      <w:pPr>
        <w:spacing w:after="0" w:line="240" w:lineRule="auto"/>
      </w:pPr>
      <w:r>
        <w:separator/>
      </w:r>
    </w:p>
  </w:footnote>
  <w:footnote w:type="continuationSeparator" w:id="0">
    <w:p w14:paraId="071B1170" w14:textId="77777777" w:rsidR="009A0CCA" w:rsidRDefault="009A0CCA" w:rsidP="00792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068E" w14:textId="425D97F1" w:rsidR="00F7131B" w:rsidRDefault="00F7131B">
    <w:pPr>
      <w:pStyle w:val="Intestazione"/>
    </w:pPr>
    <w:r>
      <w:t xml:space="preserve">                                                                          </w:t>
    </w:r>
    <w:r>
      <w:rPr>
        <w:noProof/>
      </w:rPr>
      <w:drawing>
        <wp:inline distT="0" distB="0" distL="0" distR="0" wp14:anchorId="1F56A220" wp14:editId="5DED385D">
          <wp:extent cx="1657985" cy="890270"/>
          <wp:effectExtent l="0" t="0" r="0" b="5080"/>
          <wp:docPr id="9876136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902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AA3"/>
    <w:multiLevelType w:val="hybridMultilevel"/>
    <w:tmpl w:val="6B9A6874"/>
    <w:lvl w:ilvl="0" w:tplc="25F46558">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16cid:durableId="77051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8B0"/>
    <w:rsid w:val="00045A55"/>
    <w:rsid w:val="00071933"/>
    <w:rsid w:val="00082DAA"/>
    <w:rsid w:val="000A0457"/>
    <w:rsid w:val="000A3033"/>
    <w:rsid w:val="000A75C1"/>
    <w:rsid w:val="000B29EE"/>
    <w:rsid w:val="0011405F"/>
    <w:rsid w:val="001A2918"/>
    <w:rsid w:val="001F1C96"/>
    <w:rsid w:val="00202D95"/>
    <w:rsid w:val="00245064"/>
    <w:rsid w:val="00256D9E"/>
    <w:rsid w:val="00264844"/>
    <w:rsid w:val="002B2346"/>
    <w:rsid w:val="002C0F1C"/>
    <w:rsid w:val="002C3E75"/>
    <w:rsid w:val="002F70F6"/>
    <w:rsid w:val="002F7D8E"/>
    <w:rsid w:val="00317C9C"/>
    <w:rsid w:val="00354AB1"/>
    <w:rsid w:val="00385CA3"/>
    <w:rsid w:val="003C3C1D"/>
    <w:rsid w:val="003F0D4D"/>
    <w:rsid w:val="00405891"/>
    <w:rsid w:val="00424582"/>
    <w:rsid w:val="0046317B"/>
    <w:rsid w:val="00463FB3"/>
    <w:rsid w:val="00485516"/>
    <w:rsid w:val="004911A2"/>
    <w:rsid w:val="004D28BB"/>
    <w:rsid w:val="004E5639"/>
    <w:rsid w:val="00566FB8"/>
    <w:rsid w:val="00590CA9"/>
    <w:rsid w:val="005A60E3"/>
    <w:rsid w:val="006725E3"/>
    <w:rsid w:val="00677AAA"/>
    <w:rsid w:val="0069046C"/>
    <w:rsid w:val="006C37E8"/>
    <w:rsid w:val="006E6FB9"/>
    <w:rsid w:val="006F197D"/>
    <w:rsid w:val="006F53C1"/>
    <w:rsid w:val="00717116"/>
    <w:rsid w:val="0072730D"/>
    <w:rsid w:val="0076201B"/>
    <w:rsid w:val="007668F4"/>
    <w:rsid w:val="00792202"/>
    <w:rsid w:val="007C09B4"/>
    <w:rsid w:val="007C2F7A"/>
    <w:rsid w:val="007D12D2"/>
    <w:rsid w:val="007D4800"/>
    <w:rsid w:val="008045C1"/>
    <w:rsid w:val="0080797B"/>
    <w:rsid w:val="00840B37"/>
    <w:rsid w:val="00873F1F"/>
    <w:rsid w:val="008749EE"/>
    <w:rsid w:val="008B46C3"/>
    <w:rsid w:val="008B7DE4"/>
    <w:rsid w:val="008D4BEC"/>
    <w:rsid w:val="008D525F"/>
    <w:rsid w:val="008E1CF9"/>
    <w:rsid w:val="00910626"/>
    <w:rsid w:val="00953BB5"/>
    <w:rsid w:val="009A0CCA"/>
    <w:rsid w:val="009B4A56"/>
    <w:rsid w:val="009D6FA6"/>
    <w:rsid w:val="009E25C4"/>
    <w:rsid w:val="009F4D78"/>
    <w:rsid w:val="00A06DF6"/>
    <w:rsid w:val="00A218B0"/>
    <w:rsid w:val="00A241F1"/>
    <w:rsid w:val="00A257AA"/>
    <w:rsid w:val="00A43D11"/>
    <w:rsid w:val="00A444A1"/>
    <w:rsid w:val="00A46D39"/>
    <w:rsid w:val="00A83DC0"/>
    <w:rsid w:val="00A94529"/>
    <w:rsid w:val="00AB4AAB"/>
    <w:rsid w:val="00AB643A"/>
    <w:rsid w:val="00AC74C9"/>
    <w:rsid w:val="00B040B2"/>
    <w:rsid w:val="00B86A28"/>
    <w:rsid w:val="00BA4217"/>
    <w:rsid w:val="00BC04F6"/>
    <w:rsid w:val="00BE160D"/>
    <w:rsid w:val="00BF65BE"/>
    <w:rsid w:val="00C12F2A"/>
    <w:rsid w:val="00C256AB"/>
    <w:rsid w:val="00C51CAE"/>
    <w:rsid w:val="00C743B7"/>
    <w:rsid w:val="00C962C8"/>
    <w:rsid w:val="00C9673B"/>
    <w:rsid w:val="00CB4E39"/>
    <w:rsid w:val="00CD4535"/>
    <w:rsid w:val="00D20122"/>
    <w:rsid w:val="00D447FF"/>
    <w:rsid w:val="00D55231"/>
    <w:rsid w:val="00D5619A"/>
    <w:rsid w:val="00D77B06"/>
    <w:rsid w:val="00D970CD"/>
    <w:rsid w:val="00E03F0D"/>
    <w:rsid w:val="00E24359"/>
    <w:rsid w:val="00E471B9"/>
    <w:rsid w:val="00E826A8"/>
    <w:rsid w:val="00EC09B6"/>
    <w:rsid w:val="00F606BA"/>
    <w:rsid w:val="00F60CB5"/>
    <w:rsid w:val="00F62FBC"/>
    <w:rsid w:val="00F7131B"/>
    <w:rsid w:val="00FD6017"/>
    <w:rsid w:val="00FE18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2055C"/>
  <w15:chartTrackingRefBased/>
  <w15:docId w15:val="{F78541AA-96A8-4EE0-9499-B205843E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21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21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218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218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218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218B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218B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218B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218B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218B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218B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218B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218B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218B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218B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218B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218B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218B0"/>
    <w:rPr>
      <w:rFonts w:eastAsiaTheme="majorEastAsia" w:cstheme="majorBidi"/>
      <w:color w:val="272727" w:themeColor="text1" w:themeTint="D8"/>
    </w:rPr>
  </w:style>
  <w:style w:type="paragraph" w:styleId="Titolo">
    <w:name w:val="Title"/>
    <w:basedOn w:val="Normale"/>
    <w:next w:val="Normale"/>
    <w:link w:val="TitoloCarattere"/>
    <w:uiPriority w:val="10"/>
    <w:qFormat/>
    <w:rsid w:val="00A21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218B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218B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218B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218B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218B0"/>
    <w:rPr>
      <w:i/>
      <w:iCs/>
      <w:color w:val="404040" w:themeColor="text1" w:themeTint="BF"/>
    </w:rPr>
  </w:style>
  <w:style w:type="paragraph" w:styleId="Paragrafoelenco">
    <w:name w:val="List Paragraph"/>
    <w:basedOn w:val="Normale"/>
    <w:uiPriority w:val="34"/>
    <w:qFormat/>
    <w:rsid w:val="00A218B0"/>
    <w:pPr>
      <w:ind w:left="720"/>
      <w:contextualSpacing/>
    </w:pPr>
  </w:style>
  <w:style w:type="character" w:styleId="Enfasiintensa">
    <w:name w:val="Intense Emphasis"/>
    <w:basedOn w:val="Carpredefinitoparagrafo"/>
    <w:uiPriority w:val="21"/>
    <w:qFormat/>
    <w:rsid w:val="00A218B0"/>
    <w:rPr>
      <w:i/>
      <w:iCs/>
      <w:color w:val="0F4761" w:themeColor="accent1" w:themeShade="BF"/>
    </w:rPr>
  </w:style>
  <w:style w:type="paragraph" w:styleId="Citazioneintensa">
    <w:name w:val="Intense Quote"/>
    <w:basedOn w:val="Normale"/>
    <w:next w:val="Normale"/>
    <w:link w:val="CitazioneintensaCarattere"/>
    <w:uiPriority w:val="30"/>
    <w:qFormat/>
    <w:rsid w:val="00A21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218B0"/>
    <w:rPr>
      <w:i/>
      <w:iCs/>
      <w:color w:val="0F4761" w:themeColor="accent1" w:themeShade="BF"/>
    </w:rPr>
  </w:style>
  <w:style w:type="character" w:styleId="Riferimentointenso">
    <w:name w:val="Intense Reference"/>
    <w:basedOn w:val="Carpredefinitoparagrafo"/>
    <w:uiPriority w:val="32"/>
    <w:qFormat/>
    <w:rsid w:val="00A218B0"/>
    <w:rPr>
      <w:b/>
      <w:bCs/>
      <w:smallCaps/>
      <w:color w:val="0F4761" w:themeColor="accent1" w:themeShade="BF"/>
      <w:spacing w:val="5"/>
    </w:rPr>
  </w:style>
  <w:style w:type="paragraph" w:styleId="Intestazione">
    <w:name w:val="header"/>
    <w:basedOn w:val="Normale"/>
    <w:link w:val="IntestazioneCarattere"/>
    <w:uiPriority w:val="99"/>
    <w:unhideWhenUsed/>
    <w:rsid w:val="0079220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92202"/>
  </w:style>
  <w:style w:type="paragraph" w:styleId="Pidipagina">
    <w:name w:val="footer"/>
    <w:basedOn w:val="Normale"/>
    <w:link w:val="PidipaginaCarattere"/>
    <w:uiPriority w:val="99"/>
    <w:unhideWhenUsed/>
    <w:rsid w:val="0079220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92202"/>
  </w:style>
  <w:style w:type="character" w:styleId="Collegamentoipertestuale">
    <w:name w:val="Hyperlink"/>
    <w:basedOn w:val="Carpredefinitoparagrafo"/>
    <w:uiPriority w:val="99"/>
    <w:unhideWhenUsed/>
    <w:rsid w:val="00873F1F"/>
    <w:rPr>
      <w:color w:val="467886" w:themeColor="hyperlink"/>
      <w:u w:val="single"/>
    </w:rPr>
  </w:style>
  <w:style w:type="character" w:styleId="Menzionenonrisolta">
    <w:name w:val="Unresolved Mention"/>
    <w:basedOn w:val="Carpredefinitoparagrafo"/>
    <w:uiPriority w:val="99"/>
    <w:semiHidden/>
    <w:unhideWhenUsed/>
    <w:rsid w:val="00873F1F"/>
    <w:rPr>
      <w:color w:val="605E5C"/>
      <w:shd w:val="clear" w:color="auto" w:fill="E1DFDD"/>
    </w:rPr>
  </w:style>
  <w:style w:type="character" w:styleId="Collegamentovisitato">
    <w:name w:val="FollowedHyperlink"/>
    <w:basedOn w:val="Carpredefinitoparagrafo"/>
    <w:uiPriority w:val="99"/>
    <w:semiHidden/>
    <w:unhideWhenUsed/>
    <w:rsid w:val="000A3033"/>
    <w:rPr>
      <w:color w:val="96607D" w:themeColor="followedHyperlink"/>
      <w:u w:val="single"/>
    </w:rPr>
  </w:style>
  <w:style w:type="character" w:customStyle="1" w:styleId="apple-converted-space">
    <w:name w:val="apple-converted-space"/>
    <w:basedOn w:val="Carpredefinitoparagrafo"/>
    <w:rsid w:val="000A0457"/>
  </w:style>
  <w:style w:type="character" w:customStyle="1" w:styleId="outlook-search-highlight">
    <w:name w:val="outlook-search-highlight"/>
    <w:basedOn w:val="Carpredefinitoparagrafo"/>
    <w:rsid w:val="000A0457"/>
  </w:style>
  <w:style w:type="character" w:styleId="Rimandocommento">
    <w:name w:val="annotation reference"/>
    <w:basedOn w:val="Carpredefinitoparagrafo"/>
    <w:uiPriority w:val="99"/>
    <w:semiHidden/>
    <w:unhideWhenUsed/>
    <w:rsid w:val="000A0457"/>
    <w:rPr>
      <w:sz w:val="16"/>
      <w:szCs w:val="16"/>
    </w:rPr>
  </w:style>
  <w:style w:type="paragraph" w:styleId="Testocommento">
    <w:name w:val="annotation text"/>
    <w:basedOn w:val="Normale"/>
    <w:link w:val="TestocommentoCarattere"/>
    <w:uiPriority w:val="99"/>
    <w:semiHidden/>
    <w:unhideWhenUsed/>
    <w:rsid w:val="000A045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0457"/>
    <w:rPr>
      <w:sz w:val="20"/>
      <w:szCs w:val="20"/>
    </w:rPr>
  </w:style>
  <w:style w:type="paragraph" w:styleId="Soggettocommento">
    <w:name w:val="annotation subject"/>
    <w:basedOn w:val="Testocommento"/>
    <w:next w:val="Testocommento"/>
    <w:link w:val="SoggettocommentoCarattere"/>
    <w:uiPriority w:val="99"/>
    <w:semiHidden/>
    <w:unhideWhenUsed/>
    <w:rsid w:val="000A0457"/>
    <w:rPr>
      <w:b/>
      <w:bCs/>
    </w:rPr>
  </w:style>
  <w:style w:type="character" w:customStyle="1" w:styleId="SoggettocommentoCarattere">
    <w:name w:val="Soggetto commento Carattere"/>
    <w:basedOn w:val="TestocommentoCarattere"/>
    <w:link w:val="Soggettocommento"/>
    <w:uiPriority w:val="99"/>
    <w:semiHidden/>
    <w:rsid w:val="000A0457"/>
    <w:rPr>
      <w:b/>
      <w:bCs/>
      <w:sz w:val="20"/>
      <w:szCs w:val="20"/>
    </w:rPr>
  </w:style>
  <w:style w:type="character" w:styleId="Enfasigrassetto">
    <w:name w:val="Strong"/>
    <w:basedOn w:val="Carpredefinitoparagrafo"/>
    <w:uiPriority w:val="22"/>
    <w:qFormat/>
    <w:rsid w:val="004D28BB"/>
    <w:rPr>
      <w:b/>
      <w:bCs/>
    </w:rPr>
  </w:style>
  <w:style w:type="paragraph" w:customStyle="1" w:styleId="font-claude-response-body">
    <w:name w:val="font-claude-response-body"/>
    <w:basedOn w:val="Normale"/>
    <w:rsid w:val="00A06DF6"/>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NormaleWeb">
    <w:name w:val="Normal (Web)"/>
    <w:basedOn w:val="Normale"/>
    <w:uiPriority w:val="99"/>
    <w:unhideWhenUsed/>
    <w:rsid w:val="00C743B7"/>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Grigliatabella">
    <w:name w:val="Table Grid"/>
    <w:basedOn w:val="Tabellanormale"/>
    <w:uiPriority w:val="39"/>
    <w:rsid w:val="00C743B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91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etti.com/il-nostro-impegno/"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alletti.com/it" TargetMode="Externa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alletti-na.com/"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mailto:info@galletti.it" TargetMode="External"/><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1145</Words>
  <Characters>6887</Characters>
  <Application>Microsoft Office Word</Application>
  <DocSecurity>0</DocSecurity>
  <Lines>109</Lines>
  <Paragraphs>25</Paragraphs>
  <ScaleCrop>false</ScaleCrop>
  <HeadingPairs>
    <vt:vector size="2" baseType="variant">
      <vt:variant>
        <vt:lpstr>Titolo</vt:lpstr>
      </vt:variant>
      <vt:variant>
        <vt:i4>1</vt:i4>
      </vt:variant>
    </vt:vector>
  </HeadingPairs>
  <TitlesOfParts>
    <vt:vector size="1" baseType="lpstr">
      <vt:lpstr/>
    </vt:vector>
  </TitlesOfParts>
  <Company>Galletti SpA</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Ingaliso</dc:creator>
  <cp:keywords/>
  <dc:description/>
  <cp:lastModifiedBy>Andrea Giuseppe Turatti</cp:lastModifiedBy>
  <cp:revision>3</cp:revision>
  <dcterms:created xsi:type="dcterms:W3CDTF">2026-09-15T10:20:00Z</dcterms:created>
  <dcterms:modified xsi:type="dcterms:W3CDTF">2026-09-15T10:21:00Z</dcterms:modified>
</cp:coreProperties>
</file>