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333B5" w14:textId="56430006" w:rsidR="0070059E" w:rsidRPr="0070059E" w:rsidRDefault="0070059E" w:rsidP="0070059E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BFBFBF" w:themeColor="background1" w:themeShade="BF"/>
          <w:sz w:val="20"/>
          <w:szCs w:val="20"/>
          <w:lang w:eastAsia="it-IT"/>
        </w:rPr>
      </w:pPr>
      <w:r w:rsidRPr="009B47A7">
        <w:rPr>
          <w:rFonts w:eastAsia="Times New Roman" w:cs="Arial"/>
          <w:b/>
          <w:bCs/>
          <w:color w:val="808080" w:themeColor="background1" w:themeShade="80"/>
          <w:sz w:val="20"/>
          <w:szCs w:val="20"/>
          <w:bdr w:val="none" w:sz="0" w:space="0" w:color="auto" w:frame="1"/>
          <w:lang w:eastAsia="it-IT"/>
        </w:rPr>
        <w:t xml:space="preserve">Comunicato Stampa | </w:t>
      </w:r>
      <w:r w:rsidR="00AA18CA" w:rsidRPr="009B47A7">
        <w:rPr>
          <w:rFonts w:eastAsia="Times New Roman" w:cs="Arial"/>
          <w:b/>
          <w:bCs/>
          <w:color w:val="808080" w:themeColor="background1" w:themeShade="80"/>
          <w:sz w:val="20"/>
          <w:szCs w:val="20"/>
          <w:bdr w:val="none" w:sz="0" w:space="0" w:color="auto" w:frame="1"/>
          <w:lang w:eastAsia="it-IT"/>
        </w:rPr>
        <w:t>Prod</w:t>
      </w:r>
      <w:r w:rsidR="0020249C" w:rsidRPr="009B47A7">
        <w:rPr>
          <w:rFonts w:eastAsia="Times New Roman" w:cs="Arial"/>
          <w:b/>
          <w:bCs/>
          <w:color w:val="808080" w:themeColor="background1" w:themeShade="80"/>
          <w:sz w:val="20"/>
          <w:szCs w:val="20"/>
          <w:bdr w:val="none" w:sz="0" w:space="0" w:color="auto" w:frame="1"/>
          <w:lang w:eastAsia="it-IT"/>
        </w:rPr>
        <w:t>otti</w:t>
      </w:r>
      <w:r w:rsidR="00AA18CA" w:rsidRPr="009B47A7">
        <w:rPr>
          <w:rFonts w:eastAsia="Times New Roman" w:cs="Arial"/>
          <w:b/>
          <w:bCs/>
          <w:color w:val="808080" w:themeColor="background1" w:themeShade="80"/>
          <w:sz w:val="20"/>
          <w:szCs w:val="20"/>
          <w:bdr w:val="none" w:sz="0" w:space="0" w:color="auto" w:frame="1"/>
          <w:lang w:eastAsia="it-IT"/>
        </w:rPr>
        <w:t xml:space="preserve"> | </w:t>
      </w:r>
      <w:r w:rsidRPr="009B47A7">
        <w:rPr>
          <w:rFonts w:eastAsia="Times New Roman" w:cs="Arial"/>
          <w:b/>
          <w:bCs/>
          <w:color w:val="808080" w:themeColor="background1" w:themeShade="80"/>
          <w:sz w:val="20"/>
          <w:szCs w:val="20"/>
          <w:bdr w:val="none" w:sz="0" w:space="0" w:color="auto" w:frame="1"/>
          <w:lang w:eastAsia="it-IT"/>
        </w:rPr>
        <w:t>Collezione Classic | Design Andrea Zani</w:t>
      </w:r>
      <w:r w:rsidR="00057553" w:rsidRPr="009B47A7">
        <w:rPr>
          <w:rFonts w:eastAsia="Times New Roman" w:cs="Arial"/>
          <w:b/>
          <w:bCs/>
          <w:color w:val="808080" w:themeColor="background1" w:themeShade="80"/>
          <w:sz w:val="20"/>
          <w:szCs w:val="20"/>
          <w:bdr w:val="none" w:sz="0" w:space="0" w:color="auto" w:frame="1"/>
          <w:lang w:eastAsia="it-IT"/>
        </w:rPr>
        <w:t xml:space="preserve"> | </w:t>
      </w:r>
      <w:r w:rsidR="00D87840">
        <w:rPr>
          <w:rFonts w:cs="Arial"/>
          <w:b/>
          <w:bCs/>
          <w:color w:val="808080" w:themeColor="background1" w:themeShade="80"/>
          <w:sz w:val="20"/>
          <w:szCs w:val="20"/>
        </w:rPr>
        <w:t>| IT-EN-FR-DE-ES-RUS</w:t>
      </w:r>
      <w:r w:rsidR="00D87840" w:rsidRPr="00057553">
        <w:rPr>
          <w:rFonts w:eastAsia="Times New Roman" w:cs="Arial"/>
          <w:b/>
          <w:bCs/>
          <w:color w:val="FF0000"/>
          <w:sz w:val="20"/>
          <w:szCs w:val="20"/>
          <w:bdr w:val="none" w:sz="0" w:space="0" w:color="auto" w:frame="1"/>
          <w:lang w:eastAsia="it-IT"/>
        </w:rPr>
        <w:t xml:space="preserve"> </w:t>
      </w:r>
      <w:r w:rsidR="00D87840">
        <w:rPr>
          <w:rFonts w:eastAsia="Times New Roman" w:cs="Arial"/>
          <w:b/>
          <w:bCs/>
          <w:color w:val="FF0000"/>
          <w:sz w:val="20"/>
          <w:szCs w:val="20"/>
          <w:bdr w:val="none" w:sz="0" w:space="0" w:color="auto" w:frame="1"/>
          <w:lang w:eastAsia="it-IT"/>
        </w:rPr>
        <w:t xml:space="preserve">| </w:t>
      </w:r>
      <w:r w:rsidR="00057553" w:rsidRPr="00057553">
        <w:rPr>
          <w:rFonts w:eastAsia="Times New Roman" w:cs="Arial"/>
          <w:b/>
          <w:bCs/>
          <w:color w:val="FF0000"/>
          <w:sz w:val="20"/>
          <w:szCs w:val="20"/>
          <w:bdr w:val="none" w:sz="0" w:space="0" w:color="auto" w:frame="1"/>
          <w:lang w:eastAsia="it-IT"/>
        </w:rPr>
        <w:t>NUOVE IMMAGINI</w:t>
      </w:r>
    </w:p>
    <w:p w14:paraId="2C801E02" w14:textId="77777777" w:rsidR="0070059E" w:rsidRPr="0070059E" w:rsidRDefault="0070059E" w:rsidP="0070059E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1F1F1F"/>
          <w:lang w:eastAsia="it-IT"/>
        </w:rPr>
      </w:pPr>
    </w:p>
    <w:p w14:paraId="2BE82ED0" w14:textId="77777777" w:rsidR="009B47A7" w:rsidRPr="007E5910" w:rsidRDefault="009B47A7" w:rsidP="009B47A7">
      <w:pPr>
        <w:jc w:val="both"/>
        <w:outlineLvl w:val="2"/>
        <w:rPr>
          <w:b/>
          <w:bCs/>
          <w:sz w:val="20"/>
          <w:szCs w:val="20"/>
        </w:rPr>
      </w:pPr>
      <w:r w:rsidRPr="007E5910">
        <w:rPr>
          <w:b/>
          <w:bCs/>
          <w:sz w:val="20"/>
          <w:szCs w:val="20"/>
        </w:rPr>
        <w:t xml:space="preserve">- </w:t>
      </w:r>
      <w:proofErr w:type="spellStart"/>
      <w:r w:rsidRPr="007E5910">
        <w:rPr>
          <w:b/>
          <w:bCs/>
          <w:sz w:val="20"/>
          <w:szCs w:val="20"/>
        </w:rPr>
        <w:t>Translations</w:t>
      </w:r>
      <w:proofErr w:type="spellEnd"/>
      <w:r w:rsidRPr="007E5910">
        <w:rPr>
          <w:b/>
          <w:bCs/>
          <w:sz w:val="20"/>
          <w:szCs w:val="20"/>
        </w:rPr>
        <w:t xml:space="preserve"> </w:t>
      </w:r>
      <w:proofErr w:type="spellStart"/>
      <w:r w:rsidRPr="007E5910">
        <w:rPr>
          <w:b/>
          <w:bCs/>
          <w:sz w:val="20"/>
          <w:szCs w:val="20"/>
        </w:rPr>
        <w:t>at</w:t>
      </w:r>
      <w:proofErr w:type="spellEnd"/>
      <w:r w:rsidRPr="007E5910">
        <w:rPr>
          <w:b/>
          <w:bCs/>
          <w:sz w:val="20"/>
          <w:szCs w:val="20"/>
        </w:rPr>
        <w:t xml:space="preserve"> the bottom of the press release </w:t>
      </w:r>
    </w:p>
    <w:p w14:paraId="0558B915" w14:textId="77777777" w:rsidR="009B47A7" w:rsidRPr="009F7465" w:rsidRDefault="009B47A7" w:rsidP="009B47A7">
      <w:pPr>
        <w:jc w:val="both"/>
        <w:outlineLvl w:val="2"/>
        <w:rPr>
          <w:b/>
          <w:bCs/>
          <w:sz w:val="20"/>
          <w:szCs w:val="20"/>
        </w:rPr>
      </w:pPr>
      <w:r w:rsidRPr="009F7465">
        <w:rPr>
          <w:b/>
          <w:bCs/>
          <w:sz w:val="20"/>
          <w:szCs w:val="20"/>
        </w:rPr>
        <w:t xml:space="preserve">- </w:t>
      </w:r>
      <w:proofErr w:type="spellStart"/>
      <w:r w:rsidRPr="009F7465">
        <w:rPr>
          <w:b/>
          <w:bCs/>
          <w:sz w:val="20"/>
          <w:szCs w:val="20"/>
        </w:rPr>
        <w:t>Traductions</w:t>
      </w:r>
      <w:proofErr w:type="spellEnd"/>
      <w:r w:rsidRPr="009F7465">
        <w:rPr>
          <w:b/>
          <w:bCs/>
          <w:sz w:val="20"/>
          <w:szCs w:val="20"/>
        </w:rPr>
        <w:t xml:space="preserve"> à la fin </w:t>
      </w:r>
      <w:proofErr w:type="spellStart"/>
      <w:r w:rsidRPr="009F7465">
        <w:rPr>
          <w:b/>
          <w:bCs/>
          <w:sz w:val="20"/>
          <w:szCs w:val="20"/>
        </w:rPr>
        <w:t>du</w:t>
      </w:r>
      <w:proofErr w:type="spellEnd"/>
      <w:r w:rsidRPr="009F7465">
        <w:rPr>
          <w:b/>
          <w:bCs/>
          <w:sz w:val="20"/>
          <w:szCs w:val="20"/>
        </w:rPr>
        <w:t xml:space="preserve"> </w:t>
      </w:r>
      <w:proofErr w:type="spellStart"/>
      <w:r w:rsidRPr="009F7465">
        <w:rPr>
          <w:b/>
          <w:bCs/>
          <w:sz w:val="20"/>
          <w:szCs w:val="20"/>
        </w:rPr>
        <w:t>communiqué</w:t>
      </w:r>
      <w:proofErr w:type="spellEnd"/>
      <w:r w:rsidRPr="009F7465">
        <w:rPr>
          <w:b/>
          <w:bCs/>
          <w:sz w:val="20"/>
          <w:szCs w:val="20"/>
        </w:rPr>
        <w:t xml:space="preserve"> de presse</w:t>
      </w:r>
    </w:p>
    <w:p w14:paraId="37C1141A" w14:textId="77777777" w:rsidR="009B47A7" w:rsidRPr="007E5910" w:rsidRDefault="009B47A7" w:rsidP="009B47A7">
      <w:pPr>
        <w:jc w:val="both"/>
        <w:outlineLvl w:val="2"/>
        <w:rPr>
          <w:b/>
          <w:bCs/>
          <w:sz w:val="20"/>
          <w:szCs w:val="20"/>
        </w:rPr>
      </w:pPr>
      <w:r w:rsidRPr="007E5910">
        <w:rPr>
          <w:b/>
          <w:bCs/>
          <w:sz w:val="20"/>
          <w:szCs w:val="20"/>
        </w:rPr>
        <w:t xml:space="preserve">- </w:t>
      </w:r>
      <w:proofErr w:type="spellStart"/>
      <w:r w:rsidRPr="007E5910">
        <w:rPr>
          <w:b/>
          <w:bCs/>
          <w:sz w:val="20"/>
          <w:szCs w:val="20"/>
        </w:rPr>
        <w:t>Übersetzungen</w:t>
      </w:r>
      <w:proofErr w:type="spellEnd"/>
      <w:r w:rsidRPr="007E5910">
        <w:rPr>
          <w:b/>
          <w:bCs/>
          <w:sz w:val="20"/>
          <w:szCs w:val="20"/>
        </w:rPr>
        <w:t xml:space="preserve"> </w:t>
      </w:r>
      <w:proofErr w:type="spellStart"/>
      <w:r w:rsidRPr="007E5910">
        <w:rPr>
          <w:b/>
          <w:bCs/>
          <w:sz w:val="20"/>
          <w:szCs w:val="20"/>
        </w:rPr>
        <w:t>am</w:t>
      </w:r>
      <w:proofErr w:type="spellEnd"/>
      <w:r w:rsidRPr="007E5910">
        <w:rPr>
          <w:b/>
          <w:bCs/>
          <w:sz w:val="20"/>
          <w:szCs w:val="20"/>
        </w:rPr>
        <w:t xml:space="preserve"> Ende </w:t>
      </w:r>
      <w:proofErr w:type="spellStart"/>
      <w:r w:rsidRPr="007E5910">
        <w:rPr>
          <w:b/>
          <w:bCs/>
          <w:sz w:val="20"/>
          <w:szCs w:val="20"/>
        </w:rPr>
        <w:t>der</w:t>
      </w:r>
      <w:proofErr w:type="spellEnd"/>
      <w:r w:rsidRPr="007E5910">
        <w:rPr>
          <w:b/>
          <w:bCs/>
          <w:sz w:val="20"/>
          <w:szCs w:val="20"/>
        </w:rPr>
        <w:t xml:space="preserve"> </w:t>
      </w:r>
      <w:proofErr w:type="spellStart"/>
      <w:r w:rsidRPr="007E5910">
        <w:rPr>
          <w:b/>
          <w:bCs/>
          <w:sz w:val="20"/>
          <w:szCs w:val="20"/>
        </w:rPr>
        <w:t>Pressemitteilung</w:t>
      </w:r>
      <w:proofErr w:type="spellEnd"/>
      <w:r w:rsidRPr="007E5910">
        <w:rPr>
          <w:b/>
          <w:bCs/>
          <w:sz w:val="20"/>
          <w:szCs w:val="20"/>
        </w:rPr>
        <w:t xml:space="preserve"> </w:t>
      </w:r>
    </w:p>
    <w:p w14:paraId="052CE923" w14:textId="77777777" w:rsidR="009B47A7" w:rsidRPr="009F7465" w:rsidRDefault="009B47A7" w:rsidP="009B47A7">
      <w:pPr>
        <w:jc w:val="both"/>
        <w:outlineLvl w:val="2"/>
        <w:rPr>
          <w:rFonts w:eastAsia="Times New Roman" w:cs="Arial"/>
          <w:b/>
          <w:bCs/>
          <w:color w:val="1F1F1F"/>
          <w:sz w:val="20"/>
          <w:szCs w:val="20"/>
          <w:lang w:eastAsia="it-IT"/>
        </w:rPr>
      </w:pPr>
      <w:r w:rsidRPr="009F7465">
        <w:rPr>
          <w:b/>
          <w:bCs/>
          <w:sz w:val="20"/>
          <w:szCs w:val="20"/>
        </w:rPr>
        <w:t xml:space="preserve">- </w:t>
      </w:r>
      <w:proofErr w:type="spellStart"/>
      <w:r w:rsidRPr="009F7465">
        <w:rPr>
          <w:b/>
          <w:bCs/>
          <w:sz w:val="20"/>
          <w:szCs w:val="20"/>
        </w:rPr>
        <w:t>Traducciones</w:t>
      </w:r>
      <w:proofErr w:type="spellEnd"/>
      <w:r w:rsidRPr="009F7465">
        <w:rPr>
          <w:b/>
          <w:bCs/>
          <w:sz w:val="20"/>
          <w:szCs w:val="20"/>
        </w:rPr>
        <w:t xml:space="preserve"> al </w:t>
      </w:r>
      <w:proofErr w:type="spellStart"/>
      <w:r w:rsidRPr="009F7465">
        <w:rPr>
          <w:b/>
          <w:bCs/>
          <w:sz w:val="20"/>
          <w:szCs w:val="20"/>
        </w:rPr>
        <w:t>final</w:t>
      </w:r>
      <w:proofErr w:type="spellEnd"/>
      <w:r w:rsidRPr="009F7465">
        <w:rPr>
          <w:b/>
          <w:bCs/>
          <w:sz w:val="20"/>
          <w:szCs w:val="20"/>
        </w:rPr>
        <w:t xml:space="preserve"> del </w:t>
      </w:r>
      <w:proofErr w:type="spellStart"/>
      <w:r w:rsidRPr="009F7465">
        <w:rPr>
          <w:b/>
          <w:bCs/>
          <w:sz w:val="20"/>
          <w:szCs w:val="20"/>
        </w:rPr>
        <w:t>comunicado</w:t>
      </w:r>
      <w:proofErr w:type="spellEnd"/>
      <w:r w:rsidRPr="009F7465">
        <w:rPr>
          <w:b/>
          <w:bCs/>
          <w:sz w:val="20"/>
          <w:szCs w:val="20"/>
        </w:rPr>
        <w:t xml:space="preserve"> de </w:t>
      </w:r>
      <w:proofErr w:type="spellStart"/>
      <w:r w:rsidRPr="009F7465">
        <w:rPr>
          <w:b/>
          <w:bCs/>
          <w:sz w:val="20"/>
          <w:szCs w:val="20"/>
        </w:rPr>
        <w:t>prensa</w:t>
      </w:r>
      <w:proofErr w:type="spellEnd"/>
    </w:p>
    <w:p w14:paraId="26F8A654" w14:textId="77777777" w:rsidR="009B47A7" w:rsidRPr="007E5910" w:rsidRDefault="009B47A7" w:rsidP="009B47A7">
      <w:pPr>
        <w:jc w:val="both"/>
        <w:outlineLvl w:val="2"/>
        <w:rPr>
          <w:b/>
          <w:bCs/>
          <w:sz w:val="20"/>
          <w:szCs w:val="20"/>
        </w:rPr>
      </w:pPr>
      <w:r w:rsidRPr="007E5910">
        <w:rPr>
          <w:b/>
          <w:bCs/>
          <w:sz w:val="20"/>
          <w:szCs w:val="20"/>
        </w:rPr>
        <w:t xml:space="preserve">- </w:t>
      </w:r>
      <w:proofErr w:type="spellStart"/>
      <w:r w:rsidRPr="007E5910">
        <w:rPr>
          <w:rFonts w:ascii="Cambria" w:hAnsi="Cambria" w:cs="Cambria"/>
          <w:b/>
          <w:bCs/>
          <w:sz w:val="20"/>
          <w:szCs w:val="20"/>
        </w:rPr>
        <w:t>Переводы</w:t>
      </w:r>
      <w:proofErr w:type="spellEnd"/>
      <w:r w:rsidRPr="007E5910">
        <w:rPr>
          <w:b/>
          <w:bCs/>
          <w:sz w:val="20"/>
          <w:szCs w:val="20"/>
        </w:rPr>
        <w:t xml:space="preserve"> </w:t>
      </w:r>
      <w:r w:rsidRPr="007E5910">
        <w:rPr>
          <w:rFonts w:ascii="Cambria" w:hAnsi="Cambria" w:cs="Cambria"/>
          <w:b/>
          <w:bCs/>
          <w:sz w:val="20"/>
          <w:szCs w:val="20"/>
        </w:rPr>
        <w:t>в</w:t>
      </w:r>
      <w:r w:rsidRPr="007E5910">
        <w:rPr>
          <w:b/>
          <w:bCs/>
          <w:sz w:val="20"/>
          <w:szCs w:val="20"/>
        </w:rPr>
        <w:t xml:space="preserve"> </w:t>
      </w:r>
      <w:proofErr w:type="spellStart"/>
      <w:r w:rsidRPr="007E5910">
        <w:rPr>
          <w:rFonts w:ascii="Cambria" w:hAnsi="Cambria" w:cs="Cambria"/>
          <w:b/>
          <w:bCs/>
          <w:sz w:val="20"/>
          <w:szCs w:val="20"/>
        </w:rPr>
        <w:t>конце</w:t>
      </w:r>
      <w:proofErr w:type="spellEnd"/>
      <w:r w:rsidRPr="007E5910">
        <w:rPr>
          <w:b/>
          <w:bCs/>
          <w:sz w:val="20"/>
          <w:szCs w:val="20"/>
        </w:rPr>
        <w:t xml:space="preserve"> </w:t>
      </w:r>
      <w:proofErr w:type="spellStart"/>
      <w:r w:rsidRPr="007E5910">
        <w:rPr>
          <w:rFonts w:ascii="Cambria" w:hAnsi="Cambria" w:cs="Cambria"/>
          <w:b/>
          <w:bCs/>
          <w:sz w:val="20"/>
          <w:szCs w:val="20"/>
        </w:rPr>
        <w:t>пресс</w:t>
      </w:r>
      <w:r w:rsidRPr="007E5910">
        <w:rPr>
          <w:b/>
          <w:bCs/>
          <w:sz w:val="20"/>
          <w:szCs w:val="20"/>
        </w:rPr>
        <w:t>-</w:t>
      </w:r>
      <w:r w:rsidRPr="007E5910">
        <w:rPr>
          <w:rFonts w:ascii="Cambria" w:hAnsi="Cambria" w:cs="Cambria"/>
          <w:b/>
          <w:bCs/>
          <w:sz w:val="20"/>
          <w:szCs w:val="20"/>
        </w:rPr>
        <w:t>релиза</w:t>
      </w:r>
      <w:proofErr w:type="spellEnd"/>
      <w:r w:rsidRPr="007E5910">
        <w:rPr>
          <w:b/>
          <w:bCs/>
          <w:sz w:val="20"/>
          <w:szCs w:val="20"/>
        </w:rPr>
        <w:t xml:space="preserve"> </w:t>
      </w:r>
    </w:p>
    <w:p w14:paraId="2BC63B3C" w14:textId="77777777" w:rsidR="009B47A7" w:rsidRDefault="009B47A7" w:rsidP="0070059E">
      <w:pPr>
        <w:spacing w:before="100" w:beforeAutospacing="1" w:after="100" w:afterAutospacing="1"/>
        <w:contextualSpacing/>
        <w:jc w:val="both"/>
        <w:rPr>
          <w:rFonts w:eastAsia="Times New Roman" w:cs="Arial"/>
          <w:b/>
          <w:bCs/>
          <w:color w:val="1F1F1F"/>
          <w:sz w:val="28"/>
          <w:szCs w:val="28"/>
          <w:bdr w:val="none" w:sz="0" w:space="0" w:color="auto" w:frame="1"/>
          <w:lang w:eastAsia="it-IT"/>
        </w:rPr>
      </w:pPr>
    </w:p>
    <w:p w14:paraId="4A0C0599" w14:textId="665B5469" w:rsidR="0070059E" w:rsidRPr="00057553" w:rsidRDefault="0070059E" w:rsidP="0070059E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1F1F1F"/>
          <w:sz w:val="28"/>
          <w:szCs w:val="28"/>
          <w:lang w:eastAsia="it-IT"/>
        </w:rPr>
      </w:pPr>
      <w:r w:rsidRPr="00057553">
        <w:rPr>
          <w:rFonts w:eastAsia="Times New Roman" w:cs="Arial"/>
          <w:b/>
          <w:bCs/>
          <w:color w:val="1F1F1F"/>
          <w:sz w:val="28"/>
          <w:szCs w:val="28"/>
          <w:bdr w:val="none" w:sz="0" w:space="0" w:color="auto" w:frame="1"/>
          <w:lang w:eastAsia="it-IT"/>
        </w:rPr>
        <w:t>Classic di Palazzani</w:t>
      </w:r>
      <w:r w:rsidR="00AA18CA" w:rsidRPr="00057553">
        <w:rPr>
          <w:rFonts w:eastAsia="Times New Roman" w:cs="Arial"/>
          <w:b/>
          <w:bCs/>
          <w:color w:val="1F1F1F"/>
          <w:sz w:val="28"/>
          <w:szCs w:val="28"/>
          <w:bdr w:val="none" w:sz="0" w:space="0" w:color="auto" w:frame="1"/>
          <w:lang w:eastAsia="it-IT"/>
        </w:rPr>
        <w:t xml:space="preserve">: </w:t>
      </w:r>
      <w:r w:rsidRPr="00057553">
        <w:rPr>
          <w:rFonts w:eastAsia="Times New Roman" w:cs="Arial"/>
          <w:b/>
          <w:bCs/>
          <w:color w:val="1F1F1F"/>
          <w:sz w:val="28"/>
          <w:szCs w:val="28"/>
          <w:bdr w:val="none" w:sz="0" w:space="0" w:color="auto" w:frame="1"/>
          <w:lang w:eastAsia="it-IT"/>
        </w:rPr>
        <w:t xml:space="preserve">equilibrio formale </w:t>
      </w:r>
      <w:r w:rsidR="00AA18CA" w:rsidRPr="00057553">
        <w:rPr>
          <w:rFonts w:eastAsia="Times New Roman" w:cs="Arial"/>
          <w:b/>
          <w:bCs/>
          <w:color w:val="1F1F1F"/>
          <w:sz w:val="28"/>
          <w:szCs w:val="28"/>
          <w:bdr w:val="none" w:sz="0" w:space="0" w:color="auto" w:frame="1"/>
          <w:lang w:eastAsia="it-IT"/>
        </w:rPr>
        <w:t xml:space="preserve">per il </w:t>
      </w:r>
      <w:r w:rsidRPr="00057553">
        <w:rPr>
          <w:rFonts w:eastAsia="Times New Roman" w:cs="Arial"/>
          <w:b/>
          <w:bCs/>
          <w:color w:val="1F1F1F"/>
          <w:sz w:val="28"/>
          <w:szCs w:val="28"/>
          <w:bdr w:val="none" w:sz="0" w:space="0" w:color="auto" w:frame="1"/>
          <w:lang w:eastAsia="it-IT"/>
        </w:rPr>
        <w:t>bagno moderno</w:t>
      </w:r>
    </w:p>
    <w:p w14:paraId="042BFFE5" w14:textId="77777777" w:rsidR="0070059E" w:rsidRPr="0070059E" w:rsidRDefault="0070059E" w:rsidP="0070059E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1F1F1F"/>
          <w:lang w:eastAsia="it-IT"/>
        </w:rPr>
      </w:pPr>
    </w:p>
    <w:p w14:paraId="193727F5" w14:textId="330D4E65" w:rsidR="0070059E" w:rsidRDefault="0070059E" w:rsidP="0070059E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1F1F1F"/>
          <w:bdr w:val="none" w:sz="0" w:space="0" w:color="auto" w:frame="1"/>
          <w:lang w:eastAsia="it-IT"/>
        </w:rPr>
      </w:pPr>
      <w:r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Nel panorama dell'architettura d'interni e del contract contemporaneo, 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>la rivisitazione di linee</w:t>
      </w:r>
      <w:r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formali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classiche</w:t>
      </w:r>
      <w:r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è una </w:t>
      </w:r>
      <w:r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sfida 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complessa </w:t>
      </w:r>
      <w:r w:rsidR="0020249C">
        <w:rPr>
          <w:rFonts w:eastAsia="Times New Roman" w:cs="Arial"/>
          <w:color w:val="1F1F1F"/>
          <w:bdr w:val="none" w:sz="0" w:space="0" w:color="auto" w:frame="1"/>
          <w:lang w:eastAsia="it-IT"/>
        </w:rPr>
        <w:t>di difficile soluzione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>.</w:t>
      </w:r>
    </w:p>
    <w:p w14:paraId="71AD6169" w14:textId="77777777" w:rsidR="0070059E" w:rsidRDefault="0070059E" w:rsidP="0070059E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1F1F1F"/>
          <w:bdr w:val="none" w:sz="0" w:space="0" w:color="auto" w:frame="1"/>
          <w:lang w:eastAsia="it-IT"/>
        </w:rPr>
      </w:pPr>
    </w:p>
    <w:p w14:paraId="3AED317B" w14:textId="4302B813" w:rsidR="004F0021" w:rsidRDefault="0020249C" w:rsidP="0070059E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1F1F1F"/>
          <w:bdr w:val="none" w:sz="0" w:space="0" w:color="auto" w:frame="1"/>
          <w:lang w:eastAsia="it-IT"/>
        </w:rPr>
      </w:pP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Con </w:t>
      </w:r>
      <w:r w:rsidR="0070059E">
        <w:rPr>
          <w:rFonts w:eastAsia="Times New Roman" w:cs="Arial"/>
          <w:color w:val="1F1F1F"/>
          <w:bdr w:val="none" w:sz="0" w:space="0" w:color="auto" w:frame="1"/>
          <w:lang w:eastAsia="it-IT"/>
        </w:rPr>
        <w:t>Classic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-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la nuova collezione di rubinetterie 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firmata da Andrea Zani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- 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Palazzani</w:t>
      </w:r>
      <w:r w:rsidR="004F0021">
        <w:rPr>
          <w:rFonts w:eastAsia="Times New Roman" w:cs="Arial"/>
          <w:color w:val="1F1F1F"/>
          <w:bdr w:val="none" w:sz="0" w:space="0" w:color="auto" w:frame="1"/>
          <w:lang w:eastAsia="it-IT"/>
        </w:rPr>
        <w:t>_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Rubinetterie Italiane 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ha dato </w:t>
      </w:r>
      <w:r w:rsidR="004F0021">
        <w:rPr>
          <w:rFonts w:eastAsia="Times New Roman" w:cs="Arial"/>
          <w:color w:val="1F1F1F"/>
          <w:bdr w:val="none" w:sz="0" w:space="0" w:color="auto" w:frame="1"/>
          <w:lang w:eastAsia="it-IT"/>
        </w:rPr>
        <w:t>“nuova vita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>”</w:t>
      </w:r>
      <w:r w:rsidR="004F0021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</w:t>
      </w:r>
      <w:r w:rsidR="004F0021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a 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uno stile senza tempo in grado di inserirsi  </w:t>
      </w:r>
      <w:r w:rsidR="004F0021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con assoluta naturalezza</w:t>
      </w:r>
      <w:r w:rsidR="00BD21B8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</w:t>
      </w:r>
      <w:r w:rsidR="004F0021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sia </w:t>
      </w:r>
      <w:r w:rsidR="004F0021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nelle opere di </w:t>
      </w:r>
      <w:r w:rsidR="004F0021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ristrutturazione conservativa</w:t>
      </w:r>
      <w:r w:rsidR="004F0021">
        <w:rPr>
          <w:rFonts w:eastAsia="Times New Roman" w:cs="Arial"/>
          <w:color w:val="1F1F1F"/>
          <w:bdr w:val="none" w:sz="0" w:space="0" w:color="auto" w:frame="1"/>
          <w:lang w:eastAsia="it-IT"/>
        </w:rPr>
        <w:t>,</w:t>
      </w:r>
      <w:r w:rsidR="004F0021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sia </w:t>
      </w:r>
      <w:r w:rsidR="004F0021">
        <w:rPr>
          <w:rFonts w:eastAsia="Times New Roman" w:cs="Arial"/>
          <w:color w:val="1F1F1F"/>
          <w:bdr w:val="none" w:sz="0" w:space="0" w:color="auto" w:frame="1"/>
          <w:lang w:eastAsia="it-IT"/>
        </w:rPr>
        <w:t>nei più innovativi scenari minimalisti.</w:t>
      </w:r>
    </w:p>
    <w:p w14:paraId="776AAAC2" w14:textId="0C59D30D" w:rsidR="0070059E" w:rsidRPr="0070059E" w:rsidRDefault="0070059E" w:rsidP="004F0021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1F1F1F"/>
          <w:lang w:eastAsia="it-IT"/>
        </w:rPr>
      </w:pPr>
    </w:p>
    <w:p w14:paraId="5225C4F1" w14:textId="48A38815" w:rsidR="0070059E" w:rsidRPr="0070059E" w:rsidRDefault="00AA18CA" w:rsidP="0070059E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1F1F1F"/>
          <w:lang w:eastAsia="it-IT"/>
        </w:rPr>
      </w:pP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La 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curvatura calibrata delle canne di erogazione e la </w:t>
      </w:r>
      <w:r w:rsidR="004F0021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perfetta 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ergonomia delle impugnature, arricchite dal dettaglio materico della leva di comando</w:t>
      </w:r>
      <w:r w:rsidR="004F0021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in ceramica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, sono concepite per offrire una risposta tattile millimetrica e un controllo impeccabile dei flussi. Questa cura nelle proporzioni fa sì che </w:t>
      </w:r>
      <w:r w:rsidR="00790C9D">
        <w:rPr>
          <w:rFonts w:eastAsia="Times New Roman" w:cs="Arial"/>
          <w:color w:val="1F1F1F"/>
          <w:bdr w:val="none" w:sz="0" w:space="0" w:color="auto" w:frame="1"/>
          <w:lang w:eastAsia="it-IT"/>
        </w:rPr>
        <w:t>tutti i modelli a catalogo diventino uno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strumento architettonico funzionale a servizio dello spazio, valorizzando </w:t>
      </w:r>
      <w:r w:rsidR="00790C9D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sia i 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lavab</w:t>
      </w:r>
      <w:r w:rsidR="00790C9D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i 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da appoggio, </w:t>
      </w:r>
      <w:r w:rsidR="00790C9D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le 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soluzioni freestanding o </w:t>
      </w:r>
      <w:r w:rsidR="00790C9D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le 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installazioni a parete.</w:t>
      </w:r>
      <w:r w:rsidR="0070059E" w:rsidRPr="0070059E">
        <w:rPr>
          <w:rFonts w:eastAsia="Times New Roman" w:cs="Arial"/>
          <w:color w:val="1F1F1F"/>
          <w:lang w:eastAsia="it-IT"/>
        </w:rPr>
        <w:t xml:space="preserve"> </w:t>
      </w:r>
    </w:p>
    <w:p w14:paraId="0E01441F" w14:textId="77777777" w:rsidR="0070059E" w:rsidRPr="0070059E" w:rsidRDefault="0070059E" w:rsidP="0070059E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1F1F1F"/>
          <w:lang w:eastAsia="it-IT"/>
        </w:rPr>
      </w:pPr>
    </w:p>
    <w:p w14:paraId="1207EE64" w14:textId="6680E6E3" w:rsidR="00CF20B7" w:rsidRDefault="0070059E" w:rsidP="0070059E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1F1F1F"/>
          <w:bdr w:val="none" w:sz="0" w:space="0" w:color="auto" w:frame="1"/>
          <w:lang w:eastAsia="it-IT"/>
        </w:rPr>
      </w:pPr>
      <w:r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L’intero ciclo di lavorazione di Classic</w:t>
      </w:r>
      <w:r w:rsidR="00AA18CA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, come di tutte le altre collezioni dell’Azienda, </w:t>
      </w:r>
      <w:r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si concentra all’interno del polo produttivo di Casalmorano (CR) </w:t>
      </w:r>
      <w:r w:rsidR="0020249C">
        <w:rPr>
          <w:rFonts w:eastAsia="Times New Roman" w:cs="Arial"/>
          <w:color w:val="1F1F1F"/>
          <w:bdr w:val="none" w:sz="0" w:space="0" w:color="auto" w:frame="1"/>
          <w:lang w:eastAsia="it-IT"/>
        </w:rPr>
        <w:t>nel quale vengono realizzati tutti i processi</w:t>
      </w:r>
      <w:r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di finitura proprietari </w:t>
      </w:r>
      <w:r w:rsidR="0020249C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come il </w:t>
      </w:r>
      <w:r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Cromo ZERO</w:t>
      </w:r>
      <w:r w:rsidR="0020249C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- privo di sostanze nocive per l’essere umano – la </w:t>
      </w:r>
      <w:r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PVD </w:t>
      </w:r>
      <w:r w:rsidR="0020249C">
        <w:rPr>
          <w:rFonts w:eastAsia="Times New Roman" w:cs="Arial"/>
          <w:color w:val="1F1F1F"/>
          <w:bdr w:val="none" w:sz="0" w:space="0" w:color="auto" w:frame="1"/>
          <w:lang w:eastAsia="it-IT"/>
        </w:rPr>
        <w:t>(</w:t>
      </w:r>
      <w:r w:rsidR="00057553">
        <w:rPr>
          <w:rFonts w:eastAsia="Times New Roman" w:cs="Arial"/>
          <w:color w:val="1F1F1F"/>
          <w:bdr w:val="none" w:sz="0" w:space="0" w:color="auto" w:frame="1"/>
          <w:lang w:eastAsia="it-IT"/>
        </w:rPr>
        <w:t>Physical</w:t>
      </w:r>
      <w:r w:rsidR="0020249C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Vapor Deposition) che conferisce una particolare lucentezza alle rubinetterie  </w:t>
      </w:r>
      <w:r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e </w:t>
      </w:r>
      <w:r w:rsidR="0020249C">
        <w:rPr>
          <w:rFonts w:eastAsia="Times New Roman" w:cs="Arial"/>
          <w:color w:val="1F1F1F"/>
          <w:bdr w:val="none" w:sz="0" w:space="0" w:color="auto" w:frame="1"/>
          <w:lang w:eastAsia="it-IT"/>
        </w:rPr>
        <w:t>la verniciatura</w:t>
      </w:r>
      <w:r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ad alta resistenza HRP (High Resistance Paint) </w:t>
      </w:r>
      <w:r w:rsidR="0020249C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Color Technology </w:t>
      </w:r>
      <w:r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che assicura un'eccezionale </w:t>
      </w:r>
      <w:r w:rsidR="00CF20B7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resistenza </w:t>
      </w:r>
      <w:r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all'abrasione, ai detergenti chimici e all'usura, preservando nel lungo </w:t>
      </w:r>
      <w:r w:rsidR="00CF20B7">
        <w:rPr>
          <w:rFonts w:eastAsia="Times New Roman" w:cs="Arial"/>
          <w:color w:val="1F1F1F"/>
          <w:bdr w:val="none" w:sz="0" w:space="0" w:color="auto" w:frame="1"/>
          <w:lang w:eastAsia="it-IT"/>
        </w:rPr>
        <w:t>periodo la bellezza originale delle rubinetterie.</w:t>
      </w:r>
    </w:p>
    <w:p w14:paraId="2C28F24F" w14:textId="77777777" w:rsidR="0070059E" w:rsidRPr="0070059E" w:rsidRDefault="0070059E" w:rsidP="0070059E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1F1F1F"/>
          <w:lang w:eastAsia="it-IT"/>
        </w:rPr>
      </w:pPr>
    </w:p>
    <w:p w14:paraId="39E49778" w14:textId="0A22F6DA" w:rsidR="0070059E" w:rsidRPr="009B47A7" w:rsidRDefault="00CF20B7" w:rsidP="009B47A7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1F1F1F"/>
          <w:sz w:val="20"/>
          <w:szCs w:val="20"/>
          <w:bdr w:val="none" w:sz="0" w:space="0" w:color="auto" w:frame="1"/>
          <w:lang w:eastAsia="it-IT"/>
        </w:rPr>
      </w:pPr>
      <w:r>
        <w:rPr>
          <w:rFonts w:eastAsia="Times New Roman" w:cs="Arial"/>
          <w:color w:val="1F1F1F"/>
          <w:bdr w:val="none" w:sz="0" w:space="0" w:color="auto" w:frame="1"/>
          <w:lang w:eastAsia="it-IT"/>
        </w:rPr>
        <w:t>Con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Classic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, Palazzani 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offre ai progettisti e ai general contractor un pacchetto completo di tecnologie brevettate che ottimizzano le fasi di cantiere e il rendimento operativo dell’immobile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come, ad esempio, 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il corpo incasso universale Unico®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per rendere 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flessibile l’installazione a parete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, il 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sistema Acquaclima® per la regolazione costante delle temperature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, i 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dispositivi di sicurezza Drop-Stop® e No-hot® contro il surriscaldamento delle superfici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o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 xml:space="preserve"> </w:t>
      </w:r>
      <w:r>
        <w:rPr>
          <w:rFonts w:eastAsia="Times New Roman" w:cs="Arial"/>
          <w:color w:val="1F1F1F"/>
          <w:bdr w:val="none" w:sz="0" w:space="0" w:color="auto" w:frame="1"/>
          <w:lang w:eastAsia="it-IT"/>
        </w:rPr>
        <w:t>i</w:t>
      </w:r>
      <w:r w:rsidR="0070059E" w:rsidRPr="0070059E">
        <w:rPr>
          <w:rFonts w:eastAsia="Times New Roman" w:cs="Arial"/>
          <w:color w:val="1F1F1F"/>
          <w:bdr w:val="none" w:sz="0" w:space="0" w:color="auto" w:frame="1"/>
          <w:lang w:eastAsia="it-IT"/>
        </w:rPr>
        <w:t>l modulo di efficienza idrica Acquagreen®, progettato per ridurre i consumi al minuto mantenendo un getto pieno e confortevole.</w:t>
      </w:r>
      <w:r w:rsidR="0070059E" w:rsidRPr="0070059E">
        <w:rPr>
          <w:rFonts w:eastAsia="Times New Roman" w:cs="Arial"/>
          <w:color w:val="1F1F1F"/>
          <w:lang w:eastAsia="it-IT"/>
        </w:rPr>
        <w:t xml:space="preserve"> </w:t>
      </w:r>
    </w:p>
    <w:p w14:paraId="60E537FB" w14:textId="77777777" w:rsidR="0070059E" w:rsidRPr="009B47A7" w:rsidRDefault="0070059E" w:rsidP="009B47A7">
      <w:pPr>
        <w:spacing w:before="100" w:beforeAutospacing="1" w:after="100" w:afterAutospacing="1"/>
        <w:contextualSpacing/>
        <w:jc w:val="both"/>
        <w:rPr>
          <w:rFonts w:eastAsia="Times New Roman" w:cs="Arial"/>
          <w:color w:val="1F1F1F"/>
          <w:sz w:val="20"/>
          <w:szCs w:val="20"/>
          <w:lang w:eastAsia="it-IT"/>
        </w:rPr>
      </w:pPr>
    </w:p>
    <w:p w14:paraId="4448B174" w14:textId="77777777" w:rsidR="009B47A7" w:rsidRDefault="009B47A7" w:rsidP="009B47A7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499B8C40" w14:textId="77777777" w:rsidR="009B47A7" w:rsidRDefault="009B47A7" w:rsidP="009B47A7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5D82B121" w14:textId="77777777" w:rsidR="009B47A7" w:rsidRDefault="009B47A7" w:rsidP="009B47A7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68C2BE4A" w14:textId="77777777" w:rsidR="009B47A7" w:rsidRDefault="009B47A7" w:rsidP="009B47A7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4F6A8689" w14:textId="77777777" w:rsidR="009B47A7" w:rsidRDefault="009B47A7" w:rsidP="009B47A7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638C4D3B" w14:textId="77777777" w:rsidR="009B47A7" w:rsidRDefault="009B47A7" w:rsidP="009B47A7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5E5C4D47" w14:textId="77777777" w:rsidR="009B47A7" w:rsidRDefault="009B47A7" w:rsidP="009B47A7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1EE30723" w14:textId="77777777" w:rsidR="009B47A7" w:rsidRDefault="009B47A7" w:rsidP="009B47A7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2885BCB3" w14:textId="77777777" w:rsidR="003836E2" w:rsidRDefault="003836E2" w:rsidP="003836E2">
      <w:pPr>
        <w:jc w:val="both"/>
        <w:rPr>
          <w:b/>
          <w:bCs/>
        </w:rPr>
      </w:pPr>
    </w:p>
    <w:p w14:paraId="12A27EC4" w14:textId="77777777" w:rsidR="003836E2" w:rsidRDefault="003836E2" w:rsidP="003836E2">
      <w:pPr>
        <w:jc w:val="both"/>
        <w:rPr>
          <w:b/>
          <w:bCs/>
        </w:rPr>
      </w:pPr>
    </w:p>
    <w:p w14:paraId="2DA4DA72" w14:textId="77777777" w:rsidR="003836E2" w:rsidRPr="003836E2" w:rsidRDefault="003836E2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Barlow" w:hAnsi="Barlow" w:cs="Arial"/>
          <w:b/>
          <w:bCs/>
          <w:i/>
          <w:iCs/>
          <w:color w:val="1F1F1F"/>
          <w:sz w:val="20"/>
          <w:szCs w:val="20"/>
        </w:rPr>
      </w:pPr>
      <w:r w:rsidRPr="003836E2">
        <w:rPr>
          <w:rFonts w:ascii="Barlow" w:hAnsi="Barlow" w:cs="Arial"/>
          <w:b/>
          <w:bCs/>
          <w:i/>
          <w:iCs/>
          <w:color w:val="1F1F1F"/>
          <w:sz w:val="20"/>
          <w:szCs w:val="20"/>
        </w:rPr>
        <w:lastRenderedPageBreak/>
        <w:t>ATTENTION!</w:t>
      </w:r>
    </w:p>
    <w:p w14:paraId="285D22D4" w14:textId="77777777" w:rsidR="003836E2" w:rsidRPr="003836E2" w:rsidRDefault="003836E2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Barlow" w:hAnsi="Barlow" w:cs="Arial"/>
          <w:i/>
          <w:iCs/>
          <w:color w:val="1F1F1F"/>
          <w:sz w:val="20"/>
          <w:szCs w:val="20"/>
        </w:rPr>
      </w:pPr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- The following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translations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were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performed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by the AI software Gemini: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we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apologize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for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any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inaccuracies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or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errors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not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attributable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to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us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.</w:t>
      </w:r>
    </w:p>
    <w:p w14:paraId="180DE992" w14:textId="77777777" w:rsidR="003836E2" w:rsidRPr="003836E2" w:rsidRDefault="003836E2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Barlow" w:hAnsi="Barlow" w:cs="Arial"/>
          <w:b/>
          <w:bCs/>
          <w:i/>
          <w:iCs/>
          <w:color w:val="1F1F1F"/>
          <w:sz w:val="20"/>
          <w:szCs w:val="20"/>
        </w:rPr>
      </w:pPr>
      <w:r w:rsidRPr="003836E2">
        <w:rPr>
          <w:rFonts w:ascii="Barlow" w:hAnsi="Barlow" w:cs="Arial"/>
          <w:b/>
          <w:bCs/>
          <w:i/>
          <w:iCs/>
          <w:color w:val="1F1F1F"/>
          <w:sz w:val="20"/>
          <w:szCs w:val="20"/>
        </w:rPr>
        <w:t>ATTENTION!</w:t>
      </w:r>
    </w:p>
    <w:p w14:paraId="68C6559C" w14:textId="77777777" w:rsidR="003836E2" w:rsidRPr="003836E2" w:rsidRDefault="003836E2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Barlow" w:hAnsi="Barlow" w:cs="Arial"/>
          <w:i/>
          <w:iCs/>
          <w:color w:val="1F1F1F"/>
          <w:sz w:val="20"/>
          <w:szCs w:val="20"/>
        </w:rPr>
      </w:pPr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-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Les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traductions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suivantes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ont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été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effectuées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par le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logiciel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d'IA Gemini : nous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nous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excusons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pour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toute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inexactitude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ou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erreur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ne nous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étant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pas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imputable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.</w:t>
      </w:r>
    </w:p>
    <w:p w14:paraId="1BCF3E21" w14:textId="77777777" w:rsidR="003836E2" w:rsidRPr="003836E2" w:rsidRDefault="003836E2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Barlow" w:hAnsi="Barlow" w:cs="Arial"/>
          <w:b/>
          <w:bCs/>
          <w:i/>
          <w:iCs/>
          <w:color w:val="1F1F1F"/>
          <w:sz w:val="20"/>
          <w:szCs w:val="20"/>
        </w:rPr>
      </w:pPr>
      <w:r w:rsidRPr="003836E2">
        <w:rPr>
          <w:rFonts w:ascii="Barlow" w:hAnsi="Barlow" w:cs="Arial"/>
          <w:b/>
          <w:bCs/>
          <w:i/>
          <w:iCs/>
          <w:color w:val="1F1F1F"/>
          <w:sz w:val="20"/>
          <w:szCs w:val="20"/>
        </w:rPr>
        <w:t>ACHTUNG!</w:t>
      </w:r>
    </w:p>
    <w:p w14:paraId="788F4683" w14:textId="77777777" w:rsidR="003836E2" w:rsidRPr="003836E2" w:rsidRDefault="003836E2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Barlow" w:hAnsi="Barlow" w:cs="Arial"/>
          <w:i/>
          <w:iCs/>
          <w:color w:val="1F1F1F"/>
          <w:sz w:val="20"/>
          <w:szCs w:val="20"/>
        </w:rPr>
      </w:pPr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- Die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folgenden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Übersetzungen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wurden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von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der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KI-Software Gemini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durchgeführt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: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Wir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bitten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um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Entschuldigung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für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etwaige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Ungenauigkeiten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oder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Fehler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, die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nicht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auf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uns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zurückzuführen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sind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.</w:t>
      </w:r>
    </w:p>
    <w:p w14:paraId="2B90F738" w14:textId="77777777" w:rsidR="003836E2" w:rsidRPr="003836E2" w:rsidRDefault="003836E2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Barlow" w:hAnsi="Barlow"/>
          <w:b/>
          <w:bCs/>
          <w:sz w:val="20"/>
          <w:szCs w:val="20"/>
        </w:rPr>
      </w:pPr>
      <w:proofErr w:type="spellStart"/>
      <w:r w:rsidRPr="003836E2">
        <w:rPr>
          <w:rFonts w:ascii="Cambria" w:hAnsi="Cambria" w:cs="Cambria"/>
          <w:b/>
          <w:bCs/>
          <w:sz w:val="20"/>
          <w:szCs w:val="20"/>
        </w:rPr>
        <w:t>Внимание</w:t>
      </w:r>
      <w:proofErr w:type="spellEnd"/>
    </w:p>
    <w:p w14:paraId="7368DAE9" w14:textId="77777777" w:rsidR="003836E2" w:rsidRPr="003836E2" w:rsidRDefault="003836E2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Barlow" w:hAnsi="Barlow" w:cs="Arial"/>
          <w:i/>
          <w:iCs/>
          <w:color w:val="1F1F1F"/>
          <w:sz w:val="20"/>
          <w:szCs w:val="20"/>
        </w:rPr>
      </w:pPr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-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Следующие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переводы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были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выполнены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программным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обеспечением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ИИ</w:t>
      </w:r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Gemini: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приносим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извинения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за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любые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неточности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или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ошибки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не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зависящие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от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i/>
          <w:iCs/>
          <w:color w:val="1F1F1F"/>
          <w:sz w:val="20"/>
          <w:szCs w:val="20"/>
        </w:rPr>
        <w:t>нас</w:t>
      </w:r>
      <w:proofErr w:type="spellEnd"/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.</w:t>
      </w:r>
    </w:p>
    <w:p w14:paraId="18A305FF" w14:textId="77777777" w:rsidR="003836E2" w:rsidRPr="003836E2" w:rsidRDefault="003836E2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Barlow" w:hAnsi="Barlow" w:cs="Arial"/>
          <w:i/>
          <w:iCs/>
          <w:color w:val="1F1F1F"/>
          <w:sz w:val="20"/>
          <w:szCs w:val="20"/>
        </w:rPr>
      </w:pPr>
      <w:r w:rsidRPr="003836E2">
        <w:rPr>
          <w:rFonts w:ascii="Barlow" w:hAnsi="Barlow"/>
          <w:b/>
          <w:bCs/>
          <w:sz w:val="20"/>
          <w:szCs w:val="20"/>
        </w:rPr>
        <w:t>¡ATENCIÓN!</w:t>
      </w:r>
    </w:p>
    <w:p w14:paraId="4129C9F3" w14:textId="77777777" w:rsidR="003836E2" w:rsidRPr="003836E2" w:rsidRDefault="003836E2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Barlow" w:hAnsi="Barlow" w:cs="Arial"/>
          <w:i/>
          <w:iCs/>
          <w:color w:val="1F1F1F"/>
          <w:sz w:val="20"/>
          <w:szCs w:val="20"/>
        </w:rPr>
      </w:pPr>
      <w:r w:rsidRPr="003836E2">
        <w:rPr>
          <w:rFonts w:ascii="Barlow" w:hAnsi="Barlow" w:cs="Arial"/>
          <w:i/>
          <w:iCs/>
          <w:color w:val="1F1F1F"/>
          <w:sz w:val="20"/>
          <w:szCs w:val="20"/>
        </w:rPr>
        <w:t>-</w:t>
      </w:r>
      <w:r w:rsidRPr="003836E2">
        <w:rPr>
          <w:rFonts w:ascii="Barlow" w:hAnsi="Barlow"/>
          <w:i/>
          <w:iCs/>
          <w:sz w:val="20"/>
          <w:szCs w:val="20"/>
        </w:rPr>
        <w:t xml:space="preserve">Las </w:t>
      </w:r>
      <w:proofErr w:type="spellStart"/>
      <w:r w:rsidRPr="003836E2">
        <w:rPr>
          <w:rFonts w:ascii="Barlow" w:hAnsi="Barlow"/>
          <w:i/>
          <w:iCs/>
          <w:sz w:val="20"/>
          <w:szCs w:val="20"/>
        </w:rPr>
        <w:t>siguientes</w:t>
      </w:r>
      <w:proofErr w:type="spellEnd"/>
      <w:r w:rsidRPr="003836E2">
        <w:rPr>
          <w:rFonts w:ascii="Barlow" w:hAnsi="Barlow"/>
          <w:i/>
          <w:iCs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i/>
          <w:iCs/>
          <w:sz w:val="20"/>
          <w:szCs w:val="20"/>
        </w:rPr>
        <w:t>traducciones</w:t>
      </w:r>
      <w:proofErr w:type="spellEnd"/>
      <w:r w:rsidRPr="003836E2">
        <w:rPr>
          <w:rFonts w:ascii="Barlow" w:hAnsi="Barlow"/>
          <w:i/>
          <w:iCs/>
          <w:sz w:val="20"/>
          <w:szCs w:val="20"/>
        </w:rPr>
        <w:t xml:space="preserve"> han </w:t>
      </w:r>
      <w:proofErr w:type="spellStart"/>
      <w:r w:rsidRPr="003836E2">
        <w:rPr>
          <w:rFonts w:ascii="Barlow" w:hAnsi="Barlow"/>
          <w:i/>
          <w:iCs/>
          <w:sz w:val="20"/>
          <w:szCs w:val="20"/>
        </w:rPr>
        <w:t>sido</w:t>
      </w:r>
      <w:proofErr w:type="spellEnd"/>
      <w:r w:rsidRPr="003836E2">
        <w:rPr>
          <w:rFonts w:ascii="Barlow" w:hAnsi="Barlow"/>
          <w:i/>
          <w:iCs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i/>
          <w:iCs/>
          <w:sz w:val="20"/>
          <w:szCs w:val="20"/>
        </w:rPr>
        <w:t>realizadas</w:t>
      </w:r>
      <w:proofErr w:type="spellEnd"/>
      <w:r w:rsidRPr="003836E2">
        <w:rPr>
          <w:rFonts w:ascii="Barlow" w:hAnsi="Barlow"/>
          <w:i/>
          <w:iCs/>
          <w:sz w:val="20"/>
          <w:szCs w:val="20"/>
        </w:rPr>
        <w:t xml:space="preserve"> por </w:t>
      </w:r>
      <w:proofErr w:type="spellStart"/>
      <w:r w:rsidRPr="003836E2">
        <w:rPr>
          <w:rFonts w:ascii="Barlow" w:hAnsi="Barlow"/>
          <w:i/>
          <w:iCs/>
          <w:sz w:val="20"/>
          <w:szCs w:val="20"/>
        </w:rPr>
        <w:t>el</w:t>
      </w:r>
      <w:proofErr w:type="spellEnd"/>
      <w:r w:rsidRPr="003836E2">
        <w:rPr>
          <w:rFonts w:ascii="Barlow" w:hAnsi="Barlow"/>
          <w:i/>
          <w:iCs/>
          <w:sz w:val="20"/>
          <w:szCs w:val="20"/>
        </w:rPr>
        <w:t xml:space="preserve"> software de IA Gemini: </w:t>
      </w:r>
      <w:proofErr w:type="spellStart"/>
      <w:r w:rsidRPr="003836E2">
        <w:rPr>
          <w:rFonts w:ascii="Barlow" w:hAnsi="Barlow"/>
          <w:i/>
          <w:iCs/>
          <w:sz w:val="20"/>
          <w:szCs w:val="20"/>
        </w:rPr>
        <w:t>rogamos</w:t>
      </w:r>
      <w:proofErr w:type="spellEnd"/>
      <w:r w:rsidRPr="003836E2">
        <w:rPr>
          <w:rFonts w:ascii="Barlow" w:hAnsi="Barlow"/>
          <w:i/>
          <w:iCs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i/>
          <w:iCs/>
          <w:sz w:val="20"/>
          <w:szCs w:val="20"/>
        </w:rPr>
        <w:t>disculpen</w:t>
      </w:r>
      <w:proofErr w:type="spellEnd"/>
      <w:r w:rsidRPr="003836E2">
        <w:rPr>
          <w:rFonts w:ascii="Barlow" w:hAnsi="Barlow"/>
          <w:i/>
          <w:iCs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i/>
          <w:iCs/>
          <w:sz w:val="20"/>
          <w:szCs w:val="20"/>
        </w:rPr>
        <w:t>cualquier</w:t>
      </w:r>
      <w:proofErr w:type="spellEnd"/>
      <w:r w:rsidRPr="003836E2">
        <w:rPr>
          <w:rFonts w:ascii="Barlow" w:hAnsi="Barlow"/>
          <w:i/>
          <w:iCs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i/>
          <w:iCs/>
          <w:sz w:val="20"/>
          <w:szCs w:val="20"/>
        </w:rPr>
        <w:t>imprecisión</w:t>
      </w:r>
      <w:proofErr w:type="spellEnd"/>
      <w:r w:rsidRPr="003836E2">
        <w:rPr>
          <w:rFonts w:ascii="Barlow" w:hAnsi="Barlow"/>
          <w:i/>
          <w:iCs/>
          <w:sz w:val="20"/>
          <w:szCs w:val="20"/>
        </w:rPr>
        <w:t xml:space="preserve"> o </w:t>
      </w:r>
      <w:proofErr w:type="spellStart"/>
      <w:r w:rsidRPr="003836E2">
        <w:rPr>
          <w:rFonts w:ascii="Barlow" w:hAnsi="Barlow"/>
          <w:i/>
          <w:iCs/>
          <w:sz w:val="20"/>
          <w:szCs w:val="20"/>
        </w:rPr>
        <w:t>error</w:t>
      </w:r>
      <w:proofErr w:type="spellEnd"/>
      <w:r w:rsidRPr="003836E2">
        <w:rPr>
          <w:rFonts w:ascii="Barlow" w:hAnsi="Barlow"/>
          <w:i/>
          <w:iCs/>
          <w:sz w:val="20"/>
          <w:szCs w:val="20"/>
        </w:rPr>
        <w:t xml:space="preserve"> no </w:t>
      </w:r>
      <w:proofErr w:type="spellStart"/>
      <w:r w:rsidRPr="003836E2">
        <w:rPr>
          <w:rFonts w:ascii="Barlow" w:hAnsi="Barlow"/>
          <w:i/>
          <w:iCs/>
          <w:sz w:val="20"/>
          <w:szCs w:val="20"/>
        </w:rPr>
        <w:t>atribuible</w:t>
      </w:r>
      <w:proofErr w:type="spellEnd"/>
      <w:r w:rsidRPr="003836E2">
        <w:rPr>
          <w:rFonts w:ascii="Barlow" w:hAnsi="Barlow"/>
          <w:i/>
          <w:iCs/>
          <w:sz w:val="20"/>
          <w:szCs w:val="20"/>
        </w:rPr>
        <w:t xml:space="preserve"> a </w:t>
      </w:r>
      <w:proofErr w:type="spellStart"/>
      <w:r w:rsidRPr="003836E2">
        <w:rPr>
          <w:rFonts w:ascii="Barlow" w:hAnsi="Barlow"/>
          <w:i/>
          <w:iCs/>
          <w:sz w:val="20"/>
          <w:szCs w:val="20"/>
        </w:rPr>
        <w:t>nosotros</w:t>
      </w:r>
      <w:proofErr w:type="spellEnd"/>
      <w:r w:rsidRPr="003836E2">
        <w:rPr>
          <w:rFonts w:ascii="Barlow" w:hAnsi="Barlow"/>
          <w:i/>
          <w:iCs/>
          <w:sz w:val="20"/>
          <w:szCs w:val="20"/>
        </w:rPr>
        <w:t>.</w:t>
      </w:r>
    </w:p>
    <w:p w14:paraId="440FCEA1" w14:textId="77777777" w:rsidR="009B47A7" w:rsidRPr="003836E2" w:rsidRDefault="009B47A7" w:rsidP="009B47A7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5306D1AE" w14:textId="2D76D041" w:rsidR="009B47A7" w:rsidRPr="003836E2" w:rsidRDefault="009B47A7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Barlow" w:hAnsi="Barlow"/>
          <w:sz w:val="20"/>
          <w:szCs w:val="20"/>
        </w:rPr>
      </w:pPr>
      <w:proofErr w:type="spellStart"/>
      <w:r w:rsidRPr="003836E2">
        <w:rPr>
          <w:rFonts w:ascii="Barlow" w:hAnsi="Barlow"/>
          <w:b/>
          <w:bCs/>
          <w:sz w:val="20"/>
          <w:szCs w:val="20"/>
        </w:rPr>
        <w:t>Palazzani’s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Classic: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Formal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Balance for the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Modern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Bathroom</w:t>
      </w:r>
    </w:p>
    <w:p w14:paraId="36CD83DB" w14:textId="164AED30" w:rsidR="009B47A7" w:rsidRPr="003836E2" w:rsidRDefault="009B47A7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Barlow" w:hAnsi="Barlow"/>
          <w:sz w:val="20"/>
          <w:szCs w:val="20"/>
        </w:rPr>
      </w:pPr>
      <w:r w:rsidRPr="003836E2">
        <w:rPr>
          <w:rFonts w:ascii="Barlow" w:hAnsi="Barlow"/>
          <w:sz w:val="20"/>
          <w:szCs w:val="20"/>
        </w:rPr>
        <w:t xml:space="preserve">In the </w:t>
      </w:r>
      <w:proofErr w:type="spellStart"/>
      <w:r w:rsidRPr="003836E2">
        <w:rPr>
          <w:rFonts w:ascii="Barlow" w:hAnsi="Barlow"/>
          <w:sz w:val="20"/>
          <w:szCs w:val="20"/>
        </w:rPr>
        <w:t>landscape</w:t>
      </w:r>
      <w:proofErr w:type="spellEnd"/>
      <w:r w:rsidRPr="003836E2">
        <w:rPr>
          <w:rFonts w:ascii="Barlow" w:hAnsi="Barlow"/>
          <w:sz w:val="20"/>
          <w:szCs w:val="20"/>
        </w:rPr>
        <w:t xml:space="preserve"> of interior design and </w:t>
      </w:r>
      <w:proofErr w:type="spellStart"/>
      <w:r w:rsidRPr="003836E2">
        <w:rPr>
          <w:rFonts w:ascii="Barlow" w:hAnsi="Barlow"/>
          <w:sz w:val="20"/>
          <w:szCs w:val="20"/>
        </w:rPr>
        <w:t>contemporary</w:t>
      </w:r>
      <w:proofErr w:type="spellEnd"/>
      <w:r w:rsidRPr="003836E2">
        <w:rPr>
          <w:rFonts w:ascii="Barlow" w:hAnsi="Barlow"/>
          <w:sz w:val="20"/>
          <w:szCs w:val="20"/>
        </w:rPr>
        <w:t xml:space="preserve"> contract projects, </w:t>
      </w:r>
      <w:proofErr w:type="spellStart"/>
      <w:r w:rsidRPr="003836E2">
        <w:rPr>
          <w:rFonts w:ascii="Barlow" w:hAnsi="Barlow"/>
          <w:sz w:val="20"/>
          <w:szCs w:val="20"/>
        </w:rPr>
        <w:t>reinterpreting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classic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formal</w:t>
      </w:r>
      <w:proofErr w:type="spellEnd"/>
      <w:r w:rsidRPr="003836E2">
        <w:rPr>
          <w:rFonts w:ascii="Barlow" w:hAnsi="Barlow"/>
          <w:sz w:val="20"/>
          <w:szCs w:val="20"/>
        </w:rPr>
        <w:t xml:space="preserve"> lines is a </w:t>
      </w:r>
      <w:proofErr w:type="spellStart"/>
      <w:r w:rsidRPr="003836E2">
        <w:rPr>
          <w:rFonts w:ascii="Barlow" w:hAnsi="Barlow"/>
          <w:sz w:val="20"/>
          <w:szCs w:val="20"/>
        </w:rPr>
        <w:t>complex</w:t>
      </w:r>
      <w:proofErr w:type="spellEnd"/>
      <w:r w:rsidRPr="003836E2">
        <w:rPr>
          <w:rFonts w:ascii="Barlow" w:hAnsi="Barlow"/>
          <w:sz w:val="20"/>
          <w:szCs w:val="20"/>
        </w:rPr>
        <w:t xml:space="preserve"> and </w:t>
      </w:r>
      <w:proofErr w:type="spellStart"/>
      <w:r w:rsidRPr="003836E2">
        <w:rPr>
          <w:rFonts w:ascii="Barlow" w:hAnsi="Barlow"/>
          <w:sz w:val="20"/>
          <w:szCs w:val="20"/>
        </w:rPr>
        <w:t>demanding</w:t>
      </w:r>
      <w:proofErr w:type="spellEnd"/>
      <w:r w:rsidRPr="003836E2">
        <w:rPr>
          <w:rFonts w:ascii="Barlow" w:hAnsi="Barlow"/>
          <w:sz w:val="20"/>
          <w:szCs w:val="20"/>
        </w:rPr>
        <w:t xml:space="preserve"> challenge.</w:t>
      </w:r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Barlow" w:hAnsi="Barlow"/>
          <w:sz w:val="20"/>
          <w:szCs w:val="20"/>
        </w:rPr>
        <w:t xml:space="preserve">With Classic—the new </w:t>
      </w:r>
      <w:proofErr w:type="spellStart"/>
      <w:r w:rsidRPr="003836E2">
        <w:rPr>
          <w:rFonts w:ascii="Barlow" w:hAnsi="Barlow"/>
          <w:sz w:val="20"/>
          <w:szCs w:val="20"/>
        </w:rPr>
        <w:t>tapware</w:t>
      </w:r>
      <w:proofErr w:type="spellEnd"/>
      <w:r w:rsidRPr="003836E2">
        <w:rPr>
          <w:rFonts w:ascii="Barlow" w:hAnsi="Barlow"/>
          <w:sz w:val="20"/>
          <w:szCs w:val="20"/>
        </w:rPr>
        <w:t xml:space="preserve"> collection </w:t>
      </w:r>
      <w:proofErr w:type="spellStart"/>
      <w:r w:rsidRPr="003836E2">
        <w:rPr>
          <w:rFonts w:ascii="Barlow" w:hAnsi="Barlow"/>
          <w:sz w:val="20"/>
          <w:szCs w:val="20"/>
        </w:rPr>
        <w:t>designed</w:t>
      </w:r>
      <w:proofErr w:type="spellEnd"/>
      <w:r w:rsidRPr="003836E2">
        <w:rPr>
          <w:rFonts w:ascii="Barlow" w:hAnsi="Barlow"/>
          <w:sz w:val="20"/>
          <w:szCs w:val="20"/>
        </w:rPr>
        <w:t xml:space="preserve"> by Andrea Zani—Palazzani_Rubinetterie Italiane </w:t>
      </w:r>
      <w:proofErr w:type="spellStart"/>
      <w:r w:rsidRPr="003836E2">
        <w:rPr>
          <w:rFonts w:ascii="Barlow" w:hAnsi="Barlow"/>
          <w:sz w:val="20"/>
          <w:szCs w:val="20"/>
        </w:rPr>
        <w:t>breathes</w:t>
      </w:r>
      <w:proofErr w:type="spellEnd"/>
      <w:r w:rsidRPr="003836E2">
        <w:rPr>
          <w:rFonts w:ascii="Barlow" w:hAnsi="Barlow"/>
          <w:sz w:val="20"/>
          <w:szCs w:val="20"/>
        </w:rPr>
        <w:t xml:space="preserve"> new life </w:t>
      </w:r>
      <w:proofErr w:type="spellStart"/>
      <w:r w:rsidRPr="003836E2">
        <w:rPr>
          <w:rFonts w:ascii="Barlow" w:hAnsi="Barlow"/>
          <w:sz w:val="20"/>
          <w:szCs w:val="20"/>
        </w:rPr>
        <w:t>into</w:t>
      </w:r>
      <w:proofErr w:type="spellEnd"/>
      <w:r w:rsidRPr="003836E2">
        <w:rPr>
          <w:rFonts w:ascii="Barlow" w:hAnsi="Barlow"/>
          <w:sz w:val="20"/>
          <w:szCs w:val="20"/>
        </w:rPr>
        <w:t xml:space="preserve"> a </w:t>
      </w:r>
      <w:proofErr w:type="spellStart"/>
      <w:r w:rsidRPr="003836E2">
        <w:rPr>
          <w:rFonts w:ascii="Barlow" w:hAnsi="Barlow"/>
          <w:sz w:val="20"/>
          <w:szCs w:val="20"/>
        </w:rPr>
        <w:t>timeless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aesthetic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capable</w:t>
      </w:r>
      <w:proofErr w:type="spellEnd"/>
      <w:r w:rsidRPr="003836E2">
        <w:rPr>
          <w:rFonts w:ascii="Barlow" w:hAnsi="Barlow"/>
          <w:sz w:val="20"/>
          <w:szCs w:val="20"/>
        </w:rPr>
        <w:t xml:space="preserve"> of </w:t>
      </w:r>
      <w:proofErr w:type="spellStart"/>
      <w:r w:rsidRPr="003836E2">
        <w:rPr>
          <w:rFonts w:ascii="Barlow" w:hAnsi="Barlow"/>
          <w:sz w:val="20"/>
          <w:szCs w:val="20"/>
        </w:rPr>
        <w:t>blending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seamlessly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into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both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heritage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restoration</w:t>
      </w:r>
      <w:proofErr w:type="spellEnd"/>
      <w:r w:rsidRPr="003836E2">
        <w:rPr>
          <w:rFonts w:ascii="Barlow" w:hAnsi="Barlow"/>
          <w:sz w:val="20"/>
          <w:szCs w:val="20"/>
        </w:rPr>
        <w:t xml:space="preserve"> projects and the </w:t>
      </w:r>
      <w:proofErr w:type="spellStart"/>
      <w:r w:rsidRPr="003836E2">
        <w:rPr>
          <w:rFonts w:ascii="Barlow" w:hAnsi="Barlow"/>
          <w:sz w:val="20"/>
          <w:szCs w:val="20"/>
        </w:rPr>
        <w:t>most</w:t>
      </w:r>
      <w:proofErr w:type="spellEnd"/>
      <w:r w:rsidRPr="003836E2">
        <w:rPr>
          <w:rFonts w:ascii="Barlow" w:hAnsi="Barlow"/>
          <w:sz w:val="20"/>
          <w:szCs w:val="20"/>
        </w:rPr>
        <w:t xml:space="preserve"> innovative </w:t>
      </w:r>
      <w:proofErr w:type="spellStart"/>
      <w:r w:rsidRPr="003836E2">
        <w:rPr>
          <w:rFonts w:ascii="Barlow" w:hAnsi="Barlow"/>
          <w:sz w:val="20"/>
          <w:szCs w:val="20"/>
        </w:rPr>
        <w:t>minimalist</w:t>
      </w:r>
      <w:proofErr w:type="spellEnd"/>
      <w:r w:rsidRPr="003836E2">
        <w:rPr>
          <w:rFonts w:ascii="Barlow" w:hAnsi="Barlow"/>
          <w:sz w:val="20"/>
          <w:szCs w:val="20"/>
        </w:rPr>
        <w:t xml:space="preserve"> settings.</w:t>
      </w:r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Barlow" w:hAnsi="Barlow"/>
          <w:sz w:val="20"/>
          <w:szCs w:val="20"/>
        </w:rPr>
        <w:t xml:space="preserve">The </w:t>
      </w:r>
      <w:proofErr w:type="spellStart"/>
      <w:r w:rsidRPr="003836E2">
        <w:rPr>
          <w:rFonts w:ascii="Barlow" w:hAnsi="Barlow"/>
          <w:sz w:val="20"/>
          <w:szCs w:val="20"/>
        </w:rPr>
        <w:t>calibrated</w:t>
      </w:r>
      <w:proofErr w:type="spellEnd"/>
      <w:r w:rsidRPr="003836E2">
        <w:rPr>
          <w:rFonts w:ascii="Barlow" w:hAnsi="Barlow"/>
          <w:sz w:val="20"/>
          <w:szCs w:val="20"/>
        </w:rPr>
        <w:t xml:space="preserve"> curvature of the </w:t>
      </w:r>
      <w:proofErr w:type="spellStart"/>
      <w:r w:rsidRPr="003836E2">
        <w:rPr>
          <w:rFonts w:ascii="Barlow" w:hAnsi="Barlow"/>
          <w:sz w:val="20"/>
          <w:szCs w:val="20"/>
        </w:rPr>
        <w:t>spouts</w:t>
      </w:r>
      <w:proofErr w:type="spellEnd"/>
      <w:r w:rsidRPr="003836E2">
        <w:rPr>
          <w:rFonts w:ascii="Barlow" w:hAnsi="Barlow"/>
          <w:sz w:val="20"/>
          <w:szCs w:val="20"/>
        </w:rPr>
        <w:t xml:space="preserve"> and the </w:t>
      </w:r>
      <w:proofErr w:type="spellStart"/>
      <w:r w:rsidRPr="003836E2">
        <w:rPr>
          <w:rFonts w:ascii="Barlow" w:hAnsi="Barlow"/>
          <w:sz w:val="20"/>
          <w:szCs w:val="20"/>
        </w:rPr>
        <w:t>flawless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ergonomics</w:t>
      </w:r>
      <w:proofErr w:type="spellEnd"/>
      <w:r w:rsidRPr="003836E2">
        <w:rPr>
          <w:rFonts w:ascii="Barlow" w:hAnsi="Barlow"/>
          <w:sz w:val="20"/>
          <w:szCs w:val="20"/>
        </w:rPr>
        <w:t xml:space="preserve"> of the handles, </w:t>
      </w:r>
      <w:proofErr w:type="spellStart"/>
      <w:r w:rsidRPr="003836E2">
        <w:rPr>
          <w:rFonts w:ascii="Barlow" w:hAnsi="Barlow"/>
          <w:sz w:val="20"/>
          <w:szCs w:val="20"/>
        </w:rPr>
        <w:t>enhanced</w:t>
      </w:r>
      <w:proofErr w:type="spellEnd"/>
      <w:r w:rsidRPr="003836E2">
        <w:rPr>
          <w:rFonts w:ascii="Barlow" w:hAnsi="Barlow"/>
          <w:sz w:val="20"/>
          <w:szCs w:val="20"/>
        </w:rPr>
        <w:t xml:space="preserve"> by the </w:t>
      </w:r>
      <w:proofErr w:type="spellStart"/>
      <w:r w:rsidRPr="003836E2">
        <w:rPr>
          <w:rFonts w:ascii="Barlow" w:hAnsi="Barlow"/>
          <w:sz w:val="20"/>
          <w:szCs w:val="20"/>
        </w:rPr>
        <w:t>tactile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ceramic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lever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detail</w:t>
      </w:r>
      <w:proofErr w:type="spellEnd"/>
      <w:r w:rsidRPr="003836E2">
        <w:rPr>
          <w:rFonts w:ascii="Barlow" w:hAnsi="Barlow"/>
          <w:sz w:val="20"/>
          <w:szCs w:val="20"/>
        </w:rPr>
        <w:t xml:space="preserve">, are </w:t>
      </w:r>
      <w:proofErr w:type="spellStart"/>
      <w:r w:rsidRPr="003836E2">
        <w:rPr>
          <w:rFonts w:ascii="Barlow" w:hAnsi="Barlow"/>
          <w:sz w:val="20"/>
          <w:szCs w:val="20"/>
        </w:rPr>
        <w:t>engineered</w:t>
      </w:r>
      <w:proofErr w:type="spellEnd"/>
      <w:r w:rsidRPr="003836E2">
        <w:rPr>
          <w:rFonts w:ascii="Barlow" w:hAnsi="Barlow"/>
          <w:sz w:val="20"/>
          <w:szCs w:val="20"/>
        </w:rPr>
        <w:t xml:space="preserve"> to </w:t>
      </w:r>
      <w:proofErr w:type="spellStart"/>
      <w:r w:rsidRPr="003836E2">
        <w:rPr>
          <w:rFonts w:ascii="Barlow" w:hAnsi="Barlow"/>
          <w:sz w:val="20"/>
          <w:szCs w:val="20"/>
        </w:rPr>
        <w:t>deliver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millimetric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tactile</w:t>
      </w:r>
      <w:proofErr w:type="spellEnd"/>
      <w:r w:rsidRPr="003836E2">
        <w:rPr>
          <w:rFonts w:ascii="Barlow" w:hAnsi="Barlow"/>
          <w:sz w:val="20"/>
          <w:szCs w:val="20"/>
        </w:rPr>
        <w:t xml:space="preserve"> feedback and </w:t>
      </w:r>
      <w:proofErr w:type="spellStart"/>
      <w:r w:rsidRPr="003836E2">
        <w:rPr>
          <w:rFonts w:ascii="Barlow" w:hAnsi="Barlow"/>
          <w:sz w:val="20"/>
          <w:szCs w:val="20"/>
        </w:rPr>
        <w:t>impeccable</w:t>
      </w:r>
      <w:proofErr w:type="spellEnd"/>
      <w:r w:rsidRPr="003836E2">
        <w:rPr>
          <w:rFonts w:ascii="Barlow" w:hAnsi="Barlow"/>
          <w:sz w:val="20"/>
          <w:szCs w:val="20"/>
        </w:rPr>
        <w:t xml:space="preserve"> flow control. </w:t>
      </w:r>
      <w:proofErr w:type="spellStart"/>
      <w:r w:rsidRPr="003836E2">
        <w:rPr>
          <w:rFonts w:ascii="Barlow" w:hAnsi="Barlow"/>
          <w:sz w:val="20"/>
          <w:szCs w:val="20"/>
        </w:rPr>
        <w:t>This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meticulous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attention</w:t>
      </w:r>
      <w:proofErr w:type="spellEnd"/>
      <w:r w:rsidRPr="003836E2">
        <w:rPr>
          <w:rFonts w:ascii="Barlow" w:hAnsi="Barlow"/>
          <w:sz w:val="20"/>
          <w:szCs w:val="20"/>
        </w:rPr>
        <w:t xml:space="preserve"> to </w:t>
      </w:r>
      <w:proofErr w:type="spellStart"/>
      <w:r w:rsidRPr="003836E2">
        <w:rPr>
          <w:rFonts w:ascii="Barlow" w:hAnsi="Barlow"/>
          <w:sz w:val="20"/>
          <w:szCs w:val="20"/>
        </w:rPr>
        <w:t>proportion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transforms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every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catalog</w:t>
      </w:r>
      <w:proofErr w:type="spellEnd"/>
      <w:r w:rsidRPr="003836E2">
        <w:rPr>
          <w:rFonts w:ascii="Barlow" w:hAnsi="Barlow"/>
          <w:sz w:val="20"/>
          <w:szCs w:val="20"/>
        </w:rPr>
        <w:t xml:space="preserve"> model </w:t>
      </w:r>
      <w:proofErr w:type="spellStart"/>
      <w:r w:rsidRPr="003836E2">
        <w:rPr>
          <w:rFonts w:ascii="Barlow" w:hAnsi="Barlow"/>
          <w:sz w:val="20"/>
          <w:szCs w:val="20"/>
        </w:rPr>
        <w:t>into</w:t>
      </w:r>
      <w:proofErr w:type="spellEnd"/>
      <w:r w:rsidRPr="003836E2">
        <w:rPr>
          <w:rFonts w:ascii="Barlow" w:hAnsi="Barlow"/>
          <w:sz w:val="20"/>
          <w:szCs w:val="20"/>
        </w:rPr>
        <w:t xml:space="preserve"> a </w:t>
      </w:r>
      <w:proofErr w:type="spellStart"/>
      <w:r w:rsidRPr="003836E2">
        <w:rPr>
          <w:rFonts w:ascii="Barlow" w:hAnsi="Barlow"/>
          <w:sz w:val="20"/>
          <w:szCs w:val="20"/>
        </w:rPr>
        <w:t>functional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architectural</w:t>
      </w:r>
      <w:proofErr w:type="spellEnd"/>
      <w:r w:rsidRPr="003836E2">
        <w:rPr>
          <w:rFonts w:ascii="Barlow" w:hAnsi="Barlow"/>
          <w:sz w:val="20"/>
          <w:szCs w:val="20"/>
        </w:rPr>
        <w:t xml:space="preserve"> tool </w:t>
      </w:r>
      <w:proofErr w:type="spellStart"/>
      <w:r w:rsidRPr="003836E2">
        <w:rPr>
          <w:rFonts w:ascii="Barlow" w:hAnsi="Barlow"/>
          <w:sz w:val="20"/>
          <w:szCs w:val="20"/>
        </w:rPr>
        <w:t>tailored</w:t>
      </w:r>
      <w:proofErr w:type="spellEnd"/>
      <w:r w:rsidRPr="003836E2">
        <w:rPr>
          <w:rFonts w:ascii="Barlow" w:hAnsi="Barlow"/>
          <w:sz w:val="20"/>
          <w:szCs w:val="20"/>
        </w:rPr>
        <w:t xml:space="preserve"> to the </w:t>
      </w:r>
      <w:proofErr w:type="spellStart"/>
      <w:r w:rsidRPr="003836E2">
        <w:rPr>
          <w:rFonts w:ascii="Barlow" w:hAnsi="Barlow"/>
          <w:sz w:val="20"/>
          <w:szCs w:val="20"/>
        </w:rPr>
        <w:t>surrounding</w:t>
      </w:r>
      <w:proofErr w:type="spellEnd"/>
      <w:r w:rsidRPr="003836E2">
        <w:rPr>
          <w:rFonts w:ascii="Barlow" w:hAnsi="Barlow"/>
          <w:sz w:val="20"/>
          <w:szCs w:val="20"/>
        </w:rPr>
        <w:t xml:space="preserve"> space, </w:t>
      </w:r>
      <w:proofErr w:type="spellStart"/>
      <w:r w:rsidRPr="003836E2">
        <w:rPr>
          <w:rFonts w:ascii="Barlow" w:hAnsi="Barlow"/>
          <w:sz w:val="20"/>
          <w:szCs w:val="20"/>
        </w:rPr>
        <w:t>elevating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countertop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basins</w:t>
      </w:r>
      <w:proofErr w:type="spellEnd"/>
      <w:r w:rsidRPr="003836E2">
        <w:rPr>
          <w:rFonts w:ascii="Barlow" w:hAnsi="Barlow"/>
          <w:sz w:val="20"/>
          <w:szCs w:val="20"/>
        </w:rPr>
        <w:t xml:space="preserve">, freestanding </w:t>
      </w:r>
      <w:proofErr w:type="spellStart"/>
      <w:r w:rsidRPr="003836E2">
        <w:rPr>
          <w:rFonts w:ascii="Barlow" w:hAnsi="Barlow"/>
          <w:sz w:val="20"/>
          <w:szCs w:val="20"/>
        </w:rPr>
        <w:t>solutions</w:t>
      </w:r>
      <w:proofErr w:type="spellEnd"/>
      <w:r w:rsidRPr="003836E2">
        <w:rPr>
          <w:rFonts w:ascii="Barlow" w:hAnsi="Barlow"/>
          <w:sz w:val="20"/>
          <w:szCs w:val="20"/>
        </w:rPr>
        <w:t xml:space="preserve">, and </w:t>
      </w:r>
      <w:proofErr w:type="spellStart"/>
      <w:r w:rsidRPr="003836E2">
        <w:rPr>
          <w:rFonts w:ascii="Barlow" w:hAnsi="Barlow"/>
          <w:sz w:val="20"/>
          <w:szCs w:val="20"/>
        </w:rPr>
        <w:t>wall-mounted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installations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alike</w:t>
      </w:r>
      <w:proofErr w:type="spellEnd"/>
      <w:r w:rsidRPr="003836E2">
        <w:rPr>
          <w:rFonts w:ascii="Barlow" w:hAnsi="Barlow"/>
          <w:sz w:val="20"/>
          <w:szCs w:val="20"/>
        </w:rPr>
        <w:t>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Barlow" w:hAnsi="Barlow"/>
          <w:sz w:val="20"/>
          <w:szCs w:val="20"/>
        </w:rPr>
        <w:t xml:space="preserve">The </w:t>
      </w:r>
      <w:proofErr w:type="spellStart"/>
      <w:r w:rsidRPr="003836E2">
        <w:rPr>
          <w:rFonts w:ascii="Barlow" w:hAnsi="Barlow"/>
          <w:sz w:val="20"/>
          <w:szCs w:val="20"/>
        </w:rPr>
        <w:t>entire</w:t>
      </w:r>
      <w:proofErr w:type="spellEnd"/>
      <w:r w:rsidRPr="003836E2">
        <w:rPr>
          <w:rFonts w:ascii="Barlow" w:hAnsi="Barlow"/>
          <w:sz w:val="20"/>
          <w:szCs w:val="20"/>
        </w:rPr>
        <w:t xml:space="preserve"> manufacturing </w:t>
      </w:r>
      <w:proofErr w:type="spellStart"/>
      <w:r w:rsidRPr="003836E2">
        <w:rPr>
          <w:rFonts w:ascii="Barlow" w:hAnsi="Barlow"/>
          <w:sz w:val="20"/>
          <w:szCs w:val="20"/>
        </w:rPr>
        <w:t>cycle</w:t>
      </w:r>
      <w:proofErr w:type="spellEnd"/>
      <w:r w:rsidRPr="003836E2">
        <w:rPr>
          <w:rFonts w:ascii="Barlow" w:hAnsi="Barlow"/>
          <w:sz w:val="20"/>
          <w:szCs w:val="20"/>
        </w:rPr>
        <w:t xml:space="preserve"> of Classic, </w:t>
      </w:r>
      <w:proofErr w:type="spellStart"/>
      <w:r w:rsidRPr="003836E2">
        <w:rPr>
          <w:rFonts w:ascii="Barlow" w:hAnsi="Barlow"/>
          <w:sz w:val="20"/>
          <w:szCs w:val="20"/>
        </w:rPr>
        <w:t>as</w:t>
      </w:r>
      <w:proofErr w:type="spellEnd"/>
      <w:r w:rsidRPr="003836E2">
        <w:rPr>
          <w:rFonts w:ascii="Barlow" w:hAnsi="Barlow"/>
          <w:sz w:val="20"/>
          <w:szCs w:val="20"/>
        </w:rPr>
        <w:t xml:space="preserve"> with all the </w:t>
      </w:r>
      <w:proofErr w:type="spellStart"/>
      <w:r w:rsidRPr="003836E2">
        <w:rPr>
          <w:rFonts w:ascii="Barlow" w:hAnsi="Barlow"/>
          <w:sz w:val="20"/>
          <w:szCs w:val="20"/>
        </w:rPr>
        <w:t>company’s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collections</w:t>
      </w:r>
      <w:proofErr w:type="spellEnd"/>
      <w:r w:rsidRPr="003836E2">
        <w:rPr>
          <w:rFonts w:ascii="Barlow" w:hAnsi="Barlow"/>
          <w:sz w:val="20"/>
          <w:szCs w:val="20"/>
        </w:rPr>
        <w:t xml:space="preserve">, is </w:t>
      </w:r>
      <w:proofErr w:type="spellStart"/>
      <w:r w:rsidRPr="003836E2">
        <w:rPr>
          <w:rFonts w:ascii="Barlow" w:hAnsi="Barlow"/>
          <w:sz w:val="20"/>
          <w:szCs w:val="20"/>
        </w:rPr>
        <w:t>centered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within</w:t>
      </w:r>
      <w:proofErr w:type="spellEnd"/>
      <w:r w:rsidRPr="003836E2">
        <w:rPr>
          <w:rFonts w:ascii="Barlow" w:hAnsi="Barlow"/>
          <w:sz w:val="20"/>
          <w:szCs w:val="20"/>
        </w:rPr>
        <w:t xml:space="preserve"> the Casalmorano (CR) production </w:t>
      </w:r>
      <w:proofErr w:type="spellStart"/>
      <w:r w:rsidRPr="003836E2">
        <w:rPr>
          <w:rFonts w:ascii="Barlow" w:hAnsi="Barlow"/>
          <w:sz w:val="20"/>
          <w:szCs w:val="20"/>
        </w:rPr>
        <w:t>plant</w:t>
      </w:r>
      <w:proofErr w:type="spellEnd"/>
      <w:r w:rsidRPr="003836E2">
        <w:rPr>
          <w:rFonts w:ascii="Barlow" w:hAnsi="Barlow"/>
          <w:sz w:val="20"/>
          <w:szCs w:val="20"/>
        </w:rPr>
        <w:t xml:space="preserve">. Here, all </w:t>
      </w:r>
      <w:proofErr w:type="spellStart"/>
      <w:r w:rsidRPr="003836E2">
        <w:rPr>
          <w:rFonts w:ascii="Barlow" w:hAnsi="Barlow"/>
          <w:sz w:val="20"/>
          <w:szCs w:val="20"/>
        </w:rPr>
        <w:t>proprietary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finishing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processes</w:t>
      </w:r>
      <w:proofErr w:type="spellEnd"/>
      <w:r w:rsidRPr="003836E2">
        <w:rPr>
          <w:rFonts w:ascii="Barlow" w:hAnsi="Barlow"/>
          <w:sz w:val="20"/>
          <w:szCs w:val="20"/>
        </w:rPr>
        <w:t xml:space="preserve"> take place, </w:t>
      </w:r>
      <w:proofErr w:type="spellStart"/>
      <w:r w:rsidRPr="003836E2">
        <w:rPr>
          <w:rFonts w:ascii="Barlow" w:hAnsi="Barlow"/>
          <w:sz w:val="20"/>
          <w:szCs w:val="20"/>
        </w:rPr>
        <w:t>such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as</w:t>
      </w:r>
      <w:proofErr w:type="spellEnd"/>
      <w:r w:rsidRPr="003836E2">
        <w:rPr>
          <w:rFonts w:ascii="Barlow" w:hAnsi="Barlow"/>
          <w:sz w:val="20"/>
          <w:szCs w:val="20"/>
        </w:rPr>
        <w:t xml:space="preserve"> Cromo ZERO—free from </w:t>
      </w:r>
      <w:proofErr w:type="spellStart"/>
      <w:r w:rsidRPr="003836E2">
        <w:rPr>
          <w:rFonts w:ascii="Barlow" w:hAnsi="Barlow"/>
          <w:sz w:val="20"/>
          <w:szCs w:val="20"/>
        </w:rPr>
        <w:t>substances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harmful</w:t>
      </w:r>
      <w:proofErr w:type="spellEnd"/>
      <w:r w:rsidRPr="003836E2">
        <w:rPr>
          <w:rFonts w:ascii="Barlow" w:hAnsi="Barlow"/>
          <w:sz w:val="20"/>
          <w:szCs w:val="20"/>
        </w:rPr>
        <w:t xml:space="preserve"> to human health—PVD (Physical Vapor Deposition), </w:t>
      </w:r>
      <w:proofErr w:type="spellStart"/>
      <w:r w:rsidRPr="003836E2">
        <w:rPr>
          <w:rFonts w:ascii="Barlow" w:hAnsi="Barlow"/>
          <w:sz w:val="20"/>
          <w:szCs w:val="20"/>
        </w:rPr>
        <w:t>which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imparts</w:t>
      </w:r>
      <w:proofErr w:type="spellEnd"/>
      <w:r w:rsidRPr="003836E2">
        <w:rPr>
          <w:rFonts w:ascii="Barlow" w:hAnsi="Barlow"/>
          <w:sz w:val="20"/>
          <w:szCs w:val="20"/>
        </w:rPr>
        <w:t xml:space="preserve"> an </w:t>
      </w:r>
      <w:proofErr w:type="spellStart"/>
      <w:r w:rsidRPr="003836E2">
        <w:rPr>
          <w:rFonts w:ascii="Barlow" w:hAnsi="Barlow"/>
          <w:sz w:val="20"/>
          <w:szCs w:val="20"/>
        </w:rPr>
        <w:t>exceptional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sheen</w:t>
      </w:r>
      <w:proofErr w:type="spellEnd"/>
      <w:r w:rsidRPr="003836E2">
        <w:rPr>
          <w:rFonts w:ascii="Barlow" w:hAnsi="Barlow"/>
          <w:sz w:val="20"/>
          <w:szCs w:val="20"/>
        </w:rPr>
        <w:t xml:space="preserve"> to the </w:t>
      </w:r>
      <w:proofErr w:type="spellStart"/>
      <w:r w:rsidRPr="003836E2">
        <w:rPr>
          <w:rFonts w:ascii="Barlow" w:hAnsi="Barlow"/>
          <w:sz w:val="20"/>
          <w:szCs w:val="20"/>
        </w:rPr>
        <w:t>tapware</w:t>
      </w:r>
      <w:proofErr w:type="spellEnd"/>
      <w:r w:rsidRPr="003836E2">
        <w:rPr>
          <w:rFonts w:ascii="Barlow" w:hAnsi="Barlow"/>
          <w:sz w:val="20"/>
          <w:szCs w:val="20"/>
        </w:rPr>
        <w:t xml:space="preserve">, and HRP (High Resistance Paint) Color Technology. The </w:t>
      </w:r>
      <w:proofErr w:type="spellStart"/>
      <w:r w:rsidRPr="003836E2">
        <w:rPr>
          <w:rFonts w:ascii="Barlow" w:hAnsi="Barlow"/>
          <w:sz w:val="20"/>
          <w:szCs w:val="20"/>
        </w:rPr>
        <w:t>latter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ensures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outstanding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resistance</w:t>
      </w:r>
      <w:proofErr w:type="spellEnd"/>
      <w:r w:rsidRPr="003836E2">
        <w:rPr>
          <w:rFonts w:ascii="Barlow" w:hAnsi="Barlow"/>
          <w:sz w:val="20"/>
          <w:szCs w:val="20"/>
        </w:rPr>
        <w:t xml:space="preserve"> to </w:t>
      </w:r>
      <w:proofErr w:type="spellStart"/>
      <w:r w:rsidRPr="003836E2">
        <w:rPr>
          <w:rFonts w:ascii="Barlow" w:hAnsi="Barlow"/>
          <w:sz w:val="20"/>
          <w:szCs w:val="20"/>
        </w:rPr>
        <w:t>abrasion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chemical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detergents</w:t>
      </w:r>
      <w:proofErr w:type="spellEnd"/>
      <w:r w:rsidRPr="003836E2">
        <w:rPr>
          <w:rFonts w:ascii="Barlow" w:hAnsi="Barlow"/>
          <w:sz w:val="20"/>
          <w:szCs w:val="20"/>
        </w:rPr>
        <w:t xml:space="preserve">, and </w:t>
      </w:r>
      <w:proofErr w:type="spellStart"/>
      <w:r w:rsidRPr="003836E2">
        <w:rPr>
          <w:rFonts w:ascii="Barlow" w:hAnsi="Barlow"/>
          <w:sz w:val="20"/>
          <w:szCs w:val="20"/>
        </w:rPr>
        <w:t>wear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preserving</w:t>
      </w:r>
      <w:proofErr w:type="spellEnd"/>
      <w:r w:rsidRPr="003836E2">
        <w:rPr>
          <w:rFonts w:ascii="Barlow" w:hAnsi="Barlow"/>
          <w:sz w:val="20"/>
          <w:szCs w:val="20"/>
        </w:rPr>
        <w:t xml:space="preserve"> the </w:t>
      </w:r>
      <w:proofErr w:type="spellStart"/>
      <w:r w:rsidRPr="003836E2">
        <w:rPr>
          <w:rFonts w:ascii="Barlow" w:hAnsi="Barlow"/>
          <w:sz w:val="20"/>
          <w:szCs w:val="20"/>
        </w:rPr>
        <w:t>original</w:t>
      </w:r>
      <w:proofErr w:type="spellEnd"/>
      <w:r w:rsidRPr="003836E2">
        <w:rPr>
          <w:rFonts w:ascii="Barlow" w:hAnsi="Barlow"/>
          <w:sz w:val="20"/>
          <w:szCs w:val="20"/>
        </w:rPr>
        <w:t xml:space="preserve"> beauty of the </w:t>
      </w:r>
      <w:proofErr w:type="spellStart"/>
      <w:r w:rsidRPr="003836E2">
        <w:rPr>
          <w:rFonts w:ascii="Barlow" w:hAnsi="Barlow"/>
          <w:sz w:val="20"/>
          <w:szCs w:val="20"/>
        </w:rPr>
        <w:t>fittings</w:t>
      </w:r>
      <w:proofErr w:type="spellEnd"/>
      <w:r w:rsidRPr="003836E2">
        <w:rPr>
          <w:rFonts w:ascii="Barlow" w:hAnsi="Barlow"/>
          <w:sz w:val="20"/>
          <w:szCs w:val="20"/>
        </w:rPr>
        <w:t xml:space="preserve"> over the long </w:t>
      </w:r>
      <w:proofErr w:type="spellStart"/>
      <w:r w:rsidRPr="003836E2">
        <w:rPr>
          <w:rFonts w:ascii="Barlow" w:hAnsi="Barlow"/>
          <w:sz w:val="20"/>
          <w:szCs w:val="20"/>
        </w:rPr>
        <w:t>term</w:t>
      </w:r>
      <w:proofErr w:type="spellEnd"/>
      <w:r w:rsidRPr="003836E2">
        <w:rPr>
          <w:rFonts w:ascii="Barlow" w:hAnsi="Barlow"/>
          <w:sz w:val="20"/>
          <w:szCs w:val="20"/>
        </w:rPr>
        <w:t>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Barlow" w:hAnsi="Barlow"/>
          <w:sz w:val="20"/>
          <w:szCs w:val="20"/>
        </w:rPr>
        <w:t xml:space="preserve">Through Classic, Palazzani </w:t>
      </w:r>
      <w:proofErr w:type="spellStart"/>
      <w:r w:rsidRPr="003836E2">
        <w:rPr>
          <w:rFonts w:ascii="Barlow" w:hAnsi="Barlow"/>
          <w:sz w:val="20"/>
          <w:szCs w:val="20"/>
        </w:rPr>
        <w:t>provides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architects</w:t>
      </w:r>
      <w:proofErr w:type="spellEnd"/>
      <w:r w:rsidRPr="003836E2">
        <w:rPr>
          <w:rFonts w:ascii="Barlow" w:hAnsi="Barlow"/>
          <w:sz w:val="20"/>
          <w:szCs w:val="20"/>
        </w:rPr>
        <w:t xml:space="preserve"> and general contractors with a </w:t>
      </w:r>
      <w:proofErr w:type="spellStart"/>
      <w:r w:rsidRPr="003836E2">
        <w:rPr>
          <w:rFonts w:ascii="Barlow" w:hAnsi="Barlow"/>
          <w:sz w:val="20"/>
          <w:szCs w:val="20"/>
        </w:rPr>
        <w:t>comprehensive</w:t>
      </w:r>
      <w:proofErr w:type="spellEnd"/>
      <w:r w:rsidRPr="003836E2">
        <w:rPr>
          <w:rFonts w:ascii="Barlow" w:hAnsi="Barlow"/>
          <w:sz w:val="20"/>
          <w:szCs w:val="20"/>
        </w:rPr>
        <w:t xml:space="preserve"> package of </w:t>
      </w:r>
      <w:proofErr w:type="spellStart"/>
      <w:r w:rsidRPr="003836E2">
        <w:rPr>
          <w:rFonts w:ascii="Barlow" w:hAnsi="Barlow"/>
          <w:sz w:val="20"/>
          <w:szCs w:val="20"/>
        </w:rPr>
        <w:t>patented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technologies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that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streamline</w:t>
      </w:r>
      <w:proofErr w:type="spellEnd"/>
      <w:r w:rsidRPr="003836E2">
        <w:rPr>
          <w:rFonts w:ascii="Barlow" w:hAnsi="Barlow"/>
          <w:sz w:val="20"/>
          <w:szCs w:val="20"/>
        </w:rPr>
        <w:t xml:space="preserve"> on-site </w:t>
      </w:r>
      <w:proofErr w:type="spellStart"/>
      <w:r w:rsidRPr="003836E2">
        <w:rPr>
          <w:rFonts w:ascii="Barlow" w:hAnsi="Barlow"/>
          <w:sz w:val="20"/>
          <w:szCs w:val="20"/>
        </w:rPr>
        <w:t>operations</w:t>
      </w:r>
      <w:proofErr w:type="spellEnd"/>
      <w:r w:rsidRPr="003836E2">
        <w:rPr>
          <w:rFonts w:ascii="Barlow" w:hAnsi="Barlow"/>
          <w:sz w:val="20"/>
          <w:szCs w:val="20"/>
        </w:rPr>
        <w:t xml:space="preserve"> and </w:t>
      </w:r>
      <w:proofErr w:type="spellStart"/>
      <w:r w:rsidRPr="003836E2">
        <w:rPr>
          <w:rFonts w:ascii="Barlow" w:hAnsi="Barlow"/>
          <w:sz w:val="20"/>
          <w:szCs w:val="20"/>
        </w:rPr>
        <w:t>enhance</w:t>
      </w:r>
      <w:proofErr w:type="spellEnd"/>
      <w:r w:rsidRPr="003836E2">
        <w:rPr>
          <w:rFonts w:ascii="Barlow" w:hAnsi="Barlow"/>
          <w:sz w:val="20"/>
          <w:szCs w:val="20"/>
        </w:rPr>
        <w:t xml:space="preserve"> building </w:t>
      </w:r>
      <w:proofErr w:type="spellStart"/>
      <w:r w:rsidRPr="003836E2">
        <w:rPr>
          <w:rFonts w:ascii="Barlow" w:hAnsi="Barlow"/>
          <w:sz w:val="20"/>
          <w:szCs w:val="20"/>
        </w:rPr>
        <w:t>operational</w:t>
      </w:r>
      <w:proofErr w:type="spellEnd"/>
      <w:r w:rsidRPr="003836E2">
        <w:rPr>
          <w:rFonts w:ascii="Barlow" w:hAnsi="Barlow"/>
          <w:sz w:val="20"/>
          <w:szCs w:val="20"/>
        </w:rPr>
        <w:t xml:space="preserve"> performance. </w:t>
      </w:r>
      <w:proofErr w:type="spellStart"/>
      <w:r w:rsidRPr="003836E2">
        <w:rPr>
          <w:rFonts w:ascii="Barlow" w:hAnsi="Barlow"/>
          <w:sz w:val="20"/>
          <w:szCs w:val="20"/>
        </w:rPr>
        <w:t>Notable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examples</w:t>
      </w:r>
      <w:proofErr w:type="spellEnd"/>
      <w:r w:rsidRPr="003836E2">
        <w:rPr>
          <w:rFonts w:ascii="Barlow" w:hAnsi="Barlow"/>
          <w:sz w:val="20"/>
          <w:szCs w:val="20"/>
        </w:rPr>
        <w:t xml:space="preserve"> include the Unico® </w:t>
      </w:r>
      <w:proofErr w:type="spellStart"/>
      <w:r w:rsidRPr="003836E2">
        <w:rPr>
          <w:rFonts w:ascii="Barlow" w:hAnsi="Barlow"/>
          <w:sz w:val="20"/>
          <w:szCs w:val="20"/>
        </w:rPr>
        <w:t>universal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concealed</w:t>
      </w:r>
      <w:proofErr w:type="spellEnd"/>
      <w:r w:rsidRPr="003836E2">
        <w:rPr>
          <w:rFonts w:ascii="Barlow" w:hAnsi="Barlow"/>
          <w:sz w:val="20"/>
          <w:szCs w:val="20"/>
        </w:rPr>
        <w:t xml:space="preserve"> body for versatile </w:t>
      </w:r>
      <w:proofErr w:type="spellStart"/>
      <w:r w:rsidRPr="003836E2">
        <w:rPr>
          <w:rFonts w:ascii="Barlow" w:hAnsi="Barlow"/>
          <w:sz w:val="20"/>
          <w:szCs w:val="20"/>
        </w:rPr>
        <w:t>wall-mounted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installation</w:t>
      </w:r>
      <w:proofErr w:type="spellEnd"/>
      <w:r w:rsidRPr="003836E2">
        <w:rPr>
          <w:rFonts w:ascii="Barlow" w:hAnsi="Barlow"/>
          <w:sz w:val="20"/>
          <w:szCs w:val="20"/>
        </w:rPr>
        <w:t xml:space="preserve">, the Acquaclima® system for </w:t>
      </w:r>
      <w:proofErr w:type="spellStart"/>
      <w:r w:rsidRPr="003836E2">
        <w:rPr>
          <w:rFonts w:ascii="Barlow" w:hAnsi="Barlow"/>
          <w:sz w:val="20"/>
          <w:szCs w:val="20"/>
        </w:rPr>
        <w:t>constant</w:t>
      </w:r>
      <w:proofErr w:type="spellEnd"/>
      <w:r w:rsidRPr="003836E2">
        <w:rPr>
          <w:rFonts w:ascii="Barlow" w:hAnsi="Barlow"/>
          <w:sz w:val="20"/>
          <w:szCs w:val="20"/>
        </w:rPr>
        <w:t xml:space="preserve"> temperature </w:t>
      </w:r>
      <w:proofErr w:type="spellStart"/>
      <w:r w:rsidRPr="003836E2">
        <w:rPr>
          <w:rFonts w:ascii="Barlow" w:hAnsi="Barlow"/>
          <w:sz w:val="20"/>
          <w:szCs w:val="20"/>
        </w:rPr>
        <w:t>regulation</w:t>
      </w:r>
      <w:proofErr w:type="spellEnd"/>
      <w:r w:rsidRPr="003836E2">
        <w:rPr>
          <w:rFonts w:ascii="Barlow" w:hAnsi="Barlow"/>
          <w:sz w:val="20"/>
          <w:szCs w:val="20"/>
        </w:rPr>
        <w:t xml:space="preserve">, the Drop-Stop® and No-hot® </w:t>
      </w:r>
      <w:proofErr w:type="spellStart"/>
      <w:r w:rsidRPr="003836E2">
        <w:rPr>
          <w:rFonts w:ascii="Barlow" w:hAnsi="Barlow"/>
          <w:sz w:val="20"/>
          <w:szCs w:val="20"/>
        </w:rPr>
        <w:t>safety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mechanisms</w:t>
      </w:r>
      <w:proofErr w:type="spellEnd"/>
      <w:r w:rsidRPr="003836E2">
        <w:rPr>
          <w:rFonts w:ascii="Barlow" w:hAnsi="Barlow"/>
          <w:sz w:val="20"/>
          <w:szCs w:val="20"/>
        </w:rPr>
        <w:t xml:space="preserve"> to </w:t>
      </w:r>
      <w:proofErr w:type="spellStart"/>
      <w:r w:rsidRPr="003836E2">
        <w:rPr>
          <w:rFonts w:ascii="Barlow" w:hAnsi="Barlow"/>
          <w:sz w:val="20"/>
          <w:szCs w:val="20"/>
        </w:rPr>
        <w:t>prevent</w:t>
      </w:r>
      <w:proofErr w:type="spellEnd"/>
      <w:r w:rsidRPr="003836E2">
        <w:rPr>
          <w:rFonts w:ascii="Barlow" w:hAnsi="Barlow"/>
          <w:sz w:val="20"/>
          <w:szCs w:val="20"/>
        </w:rPr>
        <w:t xml:space="preserve"> surface </w:t>
      </w:r>
      <w:proofErr w:type="spellStart"/>
      <w:r w:rsidRPr="003836E2">
        <w:rPr>
          <w:rFonts w:ascii="Barlow" w:hAnsi="Barlow"/>
          <w:sz w:val="20"/>
          <w:szCs w:val="20"/>
        </w:rPr>
        <w:t>overheating</w:t>
      </w:r>
      <w:proofErr w:type="spellEnd"/>
      <w:r w:rsidRPr="003836E2">
        <w:rPr>
          <w:rFonts w:ascii="Barlow" w:hAnsi="Barlow"/>
          <w:sz w:val="20"/>
          <w:szCs w:val="20"/>
        </w:rPr>
        <w:t>, and the Acquagreen® water-</w:t>
      </w:r>
      <w:proofErr w:type="spellStart"/>
      <w:r w:rsidRPr="003836E2">
        <w:rPr>
          <w:rFonts w:ascii="Barlow" w:hAnsi="Barlow"/>
          <w:sz w:val="20"/>
          <w:szCs w:val="20"/>
        </w:rPr>
        <w:t>efficiency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module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designed</w:t>
      </w:r>
      <w:proofErr w:type="spellEnd"/>
      <w:r w:rsidRPr="003836E2">
        <w:rPr>
          <w:rFonts w:ascii="Barlow" w:hAnsi="Barlow"/>
          <w:sz w:val="20"/>
          <w:szCs w:val="20"/>
        </w:rPr>
        <w:t xml:space="preserve"> to reduce flow rate per minute </w:t>
      </w:r>
      <w:proofErr w:type="spellStart"/>
      <w:r w:rsidRPr="003836E2">
        <w:rPr>
          <w:rFonts w:ascii="Barlow" w:hAnsi="Barlow"/>
          <w:sz w:val="20"/>
          <w:szCs w:val="20"/>
        </w:rPr>
        <w:t>while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preserving</w:t>
      </w:r>
      <w:proofErr w:type="spellEnd"/>
      <w:r w:rsidRPr="003836E2">
        <w:rPr>
          <w:rFonts w:ascii="Barlow" w:hAnsi="Barlow"/>
          <w:sz w:val="20"/>
          <w:szCs w:val="20"/>
        </w:rPr>
        <w:t xml:space="preserve"> a full, </w:t>
      </w:r>
      <w:proofErr w:type="spellStart"/>
      <w:r w:rsidRPr="003836E2">
        <w:rPr>
          <w:rFonts w:ascii="Barlow" w:hAnsi="Barlow"/>
          <w:sz w:val="20"/>
          <w:szCs w:val="20"/>
        </w:rPr>
        <w:t>comfortable</w:t>
      </w:r>
      <w:proofErr w:type="spellEnd"/>
      <w:r w:rsidRPr="003836E2">
        <w:rPr>
          <w:rFonts w:ascii="Barlow" w:hAnsi="Barlow"/>
          <w:sz w:val="20"/>
          <w:szCs w:val="20"/>
        </w:rPr>
        <w:t xml:space="preserve"> stream.</w:t>
      </w:r>
    </w:p>
    <w:p w14:paraId="63D0BDAC" w14:textId="77777777" w:rsidR="003836E2" w:rsidRPr="003836E2" w:rsidRDefault="003836E2" w:rsidP="009B47A7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7C0914A6" w14:textId="646723AE" w:rsidR="009B47A7" w:rsidRPr="003836E2" w:rsidRDefault="009B47A7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Barlow" w:hAnsi="Barlow"/>
          <w:sz w:val="20"/>
          <w:szCs w:val="20"/>
        </w:rPr>
      </w:pPr>
      <w:r w:rsidRPr="003836E2">
        <w:rPr>
          <w:rFonts w:ascii="Barlow" w:hAnsi="Barlow"/>
          <w:b/>
          <w:bCs/>
          <w:sz w:val="20"/>
          <w:szCs w:val="20"/>
        </w:rPr>
        <w:t xml:space="preserve">Classic de Palazzani :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équilibre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formel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pour la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salle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bains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moderne</w:t>
      </w:r>
    </w:p>
    <w:p w14:paraId="33B8DAF2" w14:textId="664CE775" w:rsidR="009B47A7" w:rsidRPr="003836E2" w:rsidRDefault="009B47A7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Barlow" w:hAnsi="Barlow"/>
          <w:sz w:val="20"/>
          <w:szCs w:val="20"/>
        </w:rPr>
      </w:pPr>
      <w:proofErr w:type="spellStart"/>
      <w:r w:rsidRPr="003836E2">
        <w:rPr>
          <w:rFonts w:ascii="Barlow" w:hAnsi="Barlow"/>
          <w:sz w:val="20"/>
          <w:szCs w:val="20"/>
        </w:rPr>
        <w:t>Dans</w:t>
      </w:r>
      <w:proofErr w:type="spellEnd"/>
      <w:r w:rsidRPr="003836E2">
        <w:rPr>
          <w:rFonts w:ascii="Barlow" w:hAnsi="Barlow"/>
          <w:sz w:val="20"/>
          <w:szCs w:val="20"/>
        </w:rPr>
        <w:t xml:space="preserve"> le </w:t>
      </w:r>
      <w:proofErr w:type="spellStart"/>
      <w:r w:rsidRPr="003836E2">
        <w:rPr>
          <w:rFonts w:ascii="Barlow" w:hAnsi="Barlow"/>
          <w:sz w:val="20"/>
          <w:szCs w:val="20"/>
        </w:rPr>
        <w:t>paysage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l’architecture</w:t>
      </w:r>
      <w:proofErr w:type="spellEnd"/>
      <w:r w:rsidRPr="003836E2">
        <w:rPr>
          <w:rFonts w:ascii="Barlow" w:hAnsi="Barlow"/>
          <w:sz w:val="20"/>
          <w:szCs w:val="20"/>
        </w:rPr>
        <w:t xml:space="preserve"> d’</w:t>
      </w:r>
      <w:proofErr w:type="spellStart"/>
      <w:r w:rsidRPr="003836E2">
        <w:rPr>
          <w:rFonts w:ascii="Barlow" w:hAnsi="Barlow"/>
          <w:sz w:val="20"/>
          <w:szCs w:val="20"/>
        </w:rPr>
        <w:t>intérieur</w:t>
      </w:r>
      <w:proofErr w:type="spellEnd"/>
      <w:r w:rsidRPr="003836E2">
        <w:rPr>
          <w:rFonts w:ascii="Barlow" w:hAnsi="Barlow"/>
          <w:sz w:val="20"/>
          <w:szCs w:val="20"/>
        </w:rPr>
        <w:t xml:space="preserve"> et </w:t>
      </w:r>
      <w:proofErr w:type="spellStart"/>
      <w:r w:rsidRPr="003836E2">
        <w:rPr>
          <w:rFonts w:ascii="Barlow" w:hAnsi="Barlow"/>
          <w:sz w:val="20"/>
          <w:szCs w:val="20"/>
        </w:rPr>
        <w:t>du</w:t>
      </w:r>
      <w:proofErr w:type="spellEnd"/>
      <w:r w:rsidRPr="003836E2">
        <w:rPr>
          <w:rFonts w:ascii="Barlow" w:hAnsi="Barlow"/>
          <w:sz w:val="20"/>
          <w:szCs w:val="20"/>
        </w:rPr>
        <w:t xml:space="preserve"> contract </w:t>
      </w:r>
      <w:proofErr w:type="spellStart"/>
      <w:r w:rsidRPr="003836E2">
        <w:rPr>
          <w:rFonts w:ascii="Barlow" w:hAnsi="Barlow"/>
          <w:sz w:val="20"/>
          <w:szCs w:val="20"/>
        </w:rPr>
        <w:t>contemporain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revisiter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lignes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formelles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classiques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constitue</w:t>
      </w:r>
      <w:proofErr w:type="spellEnd"/>
      <w:r w:rsidRPr="003836E2">
        <w:rPr>
          <w:rFonts w:ascii="Barlow" w:hAnsi="Barlow"/>
          <w:sz w:val="20"/>
          <w:szCs w:val="20"/>
        </w:rPr>
        <w:t xml:space="preserve"> un </w:t>
      </w:r>
      <w:proofErr w:type="spellStart"/>
      <w:r w:rsidRPr="003836E2">
        <w:rPr>
          <w:rFonts w:ascii="Barlow" w:hAnsi="Barlow"/>
          <w:sz w:val="20"/>
          <w:szCs w:val="20"/>
        </w:rPr>
        <w:t>défi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complexe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particulièrement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exigeant</w:t>
      </w:r>
      <w:proofErr w:type="spellEnd"/>
      <w:r w:rsidRPr="003836E2">
        <w:rPr>
          <w:rFonts w:ascii="Barlow" w:hAnsi="Barlow"/>
          <w:sz w:val="20"/>
          <w:szCs w:val="20"/>
        </w:rPr>
        <w:t>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Avec</w:t>
      </w:r>
      <w:proofErr w:type="spellEnd"/>
      <w:r w:rsidRPr="003836E2">
        <w:rPr>
          <w:rFonts w:ascii="Barlow" w:hAnsi="Barlow"/>
          <w:sz w:val="20"/>
          <w:szCs w:val="20"/>
        </w:rPr>
        <w:t xml:space="preserve"> Classic — la nouvelle collection de robinetterie </w:t>
      </w:r>
      <w:proofErr w:type="spellStart"/>
      <w:r w:rsidRPr="003836E2">
        <w:rPr>
          <w:rFonts w:ascii="Barlow" w:hAnsi="Barlow"/>
          <w:sz w:val="20"/>
          <w:szCs w:val="20"/>
        </w:rPr>
        <w:t>signée</w:t>
      </w:r>
      <w:proofErr w:type="spellEnd"/>
      <w:r w:rsidRPr="003836E2">
        <w:rPr>
          <w:rFonts w:ascii="Barlow" w:hAnsi="Barlow"/>
          <w:sz w:val="20"/>
          <w:szCs w:val="20"/>
        </w:rPr>
        <w:t xml:space="preserve"> Andrea Zani —, Palazzani_Rubinetterie Italiane </w:t>
      </w:r>
      <w:proofErr w:type="spellStart"/>
      <w:r w:rsidRPr="003836E2">
        <w:rPr>
          <w:rFonts w:ascii="Barlow" w:hAnsi="Barlow"/>
          <w:sz w:val="20"/>
          <w:szCs w:val="20"/>
        </w:rPr>
        <w:t>insuffle</w:t>
      </w:r>
      <w:proofErr w:type="spellEnd"/>
      <w:r w:rsidRPr="003836E2">
        <w:rPr>
          <w:rFonts w:ascii="Barlow" w:hAnsi="Barlow"/>
          <w:sz w:val="20"/>
          <w:szCs w:val="20"/>
        </w:rPr>
        <w:t xml:space="preserve"> une nouvelle vie </w:t>
      </w:r>
      <w:proofErr w:type="gramStart"/>
      <w:r w:rsidRPr="003836E2">
        <w:rPr>
          <w:rFonts w:ascii="Barlow" w:hAnsi="Barlow"/>
          <w:sz w:val="20"/>
          <w:szCs w:val="20"/>
        </w:rPr>
        <w:t>à un</w:t>
      </w:r>
      <w:proofErr w:type="gramEnd"/>
      <w:r w:rsidRPr="003836E2">
        <w:rPr>
          <w:rFonts w:ascii="Barlow" w:hAnsi="Barlow"/>
          <w:sz w:val="20"/>
          <w:szCs w:val="20"/>
        </w:rPr>
        <w:t xml:space="preserve"> style </w:t>
      </w:r>
      <w:proofErr w:type="spellStart"/>
      <w:r w:rsidRPr="003836E2">
        <w:rPr>
          <w:rFonts w:ascii="Barlow" w:hAnsi="Barlow"/>
          <w:sz w:val="20"/>
          <w:szCs w:val="20"/>
        </w:rPr>
        <w:t>intemporel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capable</w:t>
      </w:r>
      <w:proofErr w:type="spellEnd"/>
      <w:r w:rsidRPr="003836E2">
        <w:rPr>
          <w:rFonts w:ascii="Barlow" w:hAnsi="Barlow"/>
          <w:sz w:val="20"/>
          <w:szCs w:val="20"/>
        </w:rPr>
        <w:t xml:space="preserve"> de s’</w:t>
      </w:r>
      <w:proofErr w:type="spellStart"/>
      <w:r w:rsidRPr="003836E2">
        <w:rPr>
          <w:rFonts w:ascii="Barlow" w:hAnsi="Barlow"/>
          <w:sz w:val="20"/>
          <w:szCs w:val="20"/>
        </w:rPr>
        <w:t>intégrer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avec</w:t>
      </w:r>
      <w:proofErr w:type="spellEnd"/>
      <w:r w:rsidRPr="003836E2">
        <w:rPr>
          <w:rFonts w:ascii="Barlow" w:hAnsi="Barlow"/>
          <w:sz w:val="20"/>
          <w:szCs w:val="20"/>
        </w:rPr>
        <w:t xml:space="preserve"> un </w:t>
      </w:r>
      <w:proofErr w:type="spellStart"/>
      <w:r w:rsidRPr="003836E2">
        <w:rPr>
          <w:rFonts w:ascii="Barlow" w:hAnsi="Barlow"/>
          <w:sz w:val="20"/>
          <w:szCs w:val="20"/>
        </w:rPr>
        <w:t>naturel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absolu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aussi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bien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dans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projets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rénovation</w:t>
      </w:r>
      <w:proofErr w:type="spellEnd"/>
      <w:r w:rsidRPr="003836E2">
        <w:rPr>
          <w:rFonts w:ascii="Barlow" w:hAnsi="Barlow"/>
          <w:sz w:val="20"/>
          <w:szCs w:val="20"/>
        </w:rPr>
        <w:t xml:space="preserve"> patrimoniale </w:t>
      </w:r>
      <w:proofErr w:type="spellStart"/>
      <w:r w:rsidRPr="003836E2">
        <w:rPr>
          <w:rFonts w:ascii="Barlow" w:hAnsi="Barlow"/>
          <w:sz w:val="20"/>
          <w:szCs w:val="20"/>
        </w:rPr>
        <w:t>que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dans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les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décors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minimalistes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les</w:t>
      </w:r>
      <w:proofErr w:type="spellEnd"/>
      <w:r w:rsidRPr="003836E2">
        <w:rPr>
          <w:rFonts w:ascii="Barlow" w:hAnsi="Barlow"/>
          <w:sz w:val="20"/>
          <w:szCs w:val="20"/>
        </w:rPr>
        <w:t xml:space="preserve"> plus </w:t>
      </w:r>
      <w:proofErr w:type="spellStart"/>
      <w:r w:rsidRPr="003836E2">
        <w:rPr>
          <w:rFonts w:ascii="Barlow" w:hAnsi="Barlow"/>
          <w:sz w:val="20"/>
          <w:szCs w:val="20"/>
        </w:rPr>
        <w:t>innovants</w:t>
      </w:r>
      <w:proofErr w:type="spellEnd"/>
      <w:r w:rsidRPr="003836E2">
        <w:rPr>
          <w:rFonts w:ascii="Barlow" w:hAnsi="Barlow"/>
          <w:sz w:val="20"/>
          <w:szCs w:val="20"/>
        </w:rPr>
        <w:t>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Barlow" w:hAnsi="Barlow"/>
          <w:sz w:val="20"/>
          <w:szCs w:val="20"/>
        </w:rPr>
        <w:t xml:space="preserve">La </w:t>
      </w:r>
      <w:proofErr w:type="spellStart"/>
      <w:r w:rsidRPr="003836E2">
        <w:rPr>
          <w:rFonts w:ascii="Barlow" w:hAnsi="Barlow"/>
          <w:sz w:val="20"/>
          <w:szCs w:val="20"/>
        </w:rPr>
        <w:t>courbure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millimétrée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becs</w:t>
      </w:r>
      <w:proofErr w:type="spellEnd"/>
      <w:r w:rsidRPr="003836E2">
        <w:rPr>
          <w:rFonts w:ascii="Barlow" w:hAnsi="Barlow"/>
          <w:sz w:val="20"/>
          <w:szCs w:val="20"/>
        </w:rPr>
        <w:t xml:space="preserve"> et </w:t>
      </w:r>
      <w:proofErr w:type="spellStart"/>
      <w:r w:rsidRPr="003836E2">
        <w:rPr>
          <w:rFonts w:ascii="Barlow" w:hAnsi="Barlow"/>
          <w:sz w:val="20"/>
          <w:szCs w:val="20"/>
        </w:rPr>
        <w:t>l’ergonomie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parfaite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poignées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sublimées</w:t>
      </w:r>
      <w:proofErr w:type="spellEnd"/>
      <w:r w:rsidRPr="003836E2">
        <w:rPr>
          <w:rFonts w:ascii="Barlow" w:hAnsi="Barlow"/>
          <w:sz w:val="20"/>
          <w:szCs w:val="20"/>
        </w:rPr>
        <w:t xml:space="preserve"> par la </w:t>
      </w:r>
      <w:proofErr w:type="spellStart"/>
      <w:r w:rsidRPr="003836E2">
        <w:rPr>
          <w:rFonts w:ascii="Barlow" w:hAnsi="Barlow"/>
          <w:sz w:val="20"/>
          <w:szCs w:val="20"/>
        </w:rPr>
        <w:t>matérialité</w:t>
      </w:r>
      <w:proofErr w:type="spellEnd"/>
      <w:r w:rsidRPr="003836E2">
        <w:rPr>
          <w:rFonts w:ascii="Barlow" w:hAnsi="Barlow"/>
          <w:sz w:val="20"/>
          <w:szCs w:val="20"/>
        </w:rPr>
        <w:t xml:space="preserve"> de la manette en </w:t>
      </w:r>
      <w:proofErr w:type="spellStart"/>
      <w:r w:rsidRPr="003836E2">
        <w:rPr>
          <w:rFonts w:ascii="Barlow" w:hAnsi="Barlow"/>
          <w:sz w:val="20"/>
          <w:szCs w:val="20"/>
        </w:rPr>
        <w:t>céramique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sont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conçues</w:t>
      </w:r>
      <w:proofErr w:type="spellEnd"/>
      <w:r w:rsidRPr="003836E2">
        <w:rPr>
          <w:rFonts w:ascii="Barlow" w:hAnsi="Barlow"/>
          <w:sz w:val="20"/>
          <w:szCs w:val="20"/>
        </w:rPr>
        <w:t xml:space="preserve"> pour offrir un </w:t>
      </w:r>
      <w:proofErr w:type="spellStart"/>
      <w:r w:rsidRPr="003836E2">
        <w:rPr>
          <w:rFonts w:ascii="Barlow" w:hAnsi="Barlow"/>
          <w:sz w:val="20"/>
          <w:szCs w:val="20"/>
        </w:rPr>
        <w:t>retour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tactile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précis</w:t>
      </w:r>
      <w:proofErr w:type="spellEnd"/>
      <w:r w:rsidRPr="003836E2">
        <w:rPr>
          <w:rFonts w:ascii="Barlow" w:hAnsi="Barlow"/>
          <w:sz w:val="20"/>
          <w:szCs w:val="20"/>
        </w:rPr>
        <w:t xml:space="preserve"> et une </w:t>
      </w:r>
      <w:proofErr w:type="spellStart"/>
      <w:r w:rsidRPr="003836E2">
        <w:rPr>
          <w:rFonts w:ascii="Barlow" w:hAnsi="Barlow"/>
          <w:sz w:val="20"/>
          <w:szCs w:val="20"/>
        </w:rPr>
        <w:t>maîtrise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irréprochable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débits</w:t>
      </w:r>
      <w:proofErr w:type="spellEnd"/>
      <w:r w:rsidRPr="003836E2">
        <w:rPr>
          <w:rFonts w:ascii="Barlow" w:hAnsi="Barlow"/>
          <w:sz w:val="20"/>
          <w:szCs w:val="20"/>
        </w:rPr>
        <w:t xml:space="preserve">. Ce </w:t>
      </w:r>
      <w:proofErr w:type="spellStart"/>
      <w:r w:rsidRPr="003836E2">
        <w:rPr>
          <w:rFonts w:ascii="Barlow" w:hAnsi="Barlow"/>
          <w:sz w:val="20"/>
          <w:szCs w:val="20"/>
        </w:rPr>
        <w:t>soin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apporté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aux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proportions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fait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chaque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modèle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du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catalogue</w:t>
      </w:r>
      <w:proofErr w:type="spellEnd"/>
      <w:r w:rsidRPr="003836E2">
        <w:rPr>
          <w:rFonts w:ascii="Barlow" w:hAnsi="Barlow"/>
          <w:sz w:val="20"/>
          <w:szCs w:val="20"/>
        </w:rPr>
        <w:t xml:space="preserve"> un </w:t>
      </w:r>
      <w:proofErr w:type="spellStart"/>
      <w:r w:rsidRPr="003836E2">
        <w:rPr>
          <w:rFonts w:ascii="Barlow" w:hAnsi="Barlow"/>
          <w:sz w:val="20"/>
          <w:szCs w:val="20"/>
        </w:rPr>
        <w:t>instrument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architectural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fonctionnel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au</w:t>
      </w:r>
      <w:proofErr w:type="spellEnd"/>
      <w:r w:rsidRPr="003836E2">
        <w:rPr>
          <w:rFonts w:ascii="Barlow" w:hAnsi="Barlow"/>
          <w:sz w:val="20"/>
          <w:szCs w:val="20"/>
        </w:rPr>
        <w:t xml:space="preserve"> service de </w:t>
      </w:r>
      <w:proofErr w:type="spellStart"/>
      <w:r w:rsidRPr="003836E2">
        <w:rPr>
          <w:rFonts w:ascii="Barlow" w:hAnsi="Barlow"/>
          <w:sz w:val="20"/>
          <w:szCs w:val="20"/>
        </w:rPr>
        <w:t>l’espace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mettant</w:t>
      </w:r>
      <w:proofErr w:type="spellEnd"/>
      <w:r w:rsidRPr="003836E2">
        <w:rPr>
          <w:rFonts w:ascii="Barlow" w:hAnsi="Barlow"/>
          <w:sz w:val="20"/>
          <w:szCs w:val="20"/>
        </w:rPr>
        <w:t xml:space="preserve"> en </w:t>
      </w:r>
      <w:proofErr w:type="spellStart"/>
      <w:r w:rsidRPr="003836E2">
        <w:rPr>
          <w:rFonts w:ascii="Barlow" w:hAnsi="Barlow"/>
          <w:sz w:val="20"/>
          <w:szCs w:val="20"/>
        </w:rPr>
        <w:t>valeur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vasques</w:t>
      </w:r>
      <w:proofErr w:type="spellEnd"/>
      <w:r w:rsidRPr="003836E2">
        <w:rPr>
          <w:rFonts w:ascii="Barlow" w:hAnsi="Barlow"/>
          <w:sz w:val="20"/>
          <w:szCs w:val="20"/>
        </w:rPr>
        <w:t xml:space="preserve"> à </w:t>
      </w:r>
      <w:proofErr w:type="spellStart"/>
      <w:r w:rsidRPr="003836E2">
        <w:rPr>
          <w:rFonts w:ascii="Barlow" w:hAnsi="Barlow"/>
          <w:sz w:val="20"/>
          <w:szCs w:val="20"/>
        </w:rPr>
        <w:t>poser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solutions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îlots</w:t>
      </w:r>
      <w:proofErr w:type="spellEnd"/>
      <w:r w:rsidRPr="003836E2">
        <w:rPr>
          <w:rFonts w:ascii="Barlow" w:hAnsi="Barlow"/>
          <w:sz w:val="20"/>
          <w:szCs w:val="20"/>
        </w:rPr>
        <w:t xml:space="preserve"> et </w:t>
      </w:r>
      <w:proofErr w:type="spellStart"/>
      <w:r w:rsidRPr="003836E2">
        <w:rPr>
          <w:rFonts w:ascii="Barlow" w:hAnsi="Barlow"/>
          <w:sz w:val="20"/>
          <w:szCs w:val="20"/>
        </w:rPr>
        <w:t>installations</w:t>
      </w:r>
      <w:proofErr w:type="spellEnd"/>
      <w:r w:rsidRPr="003836E2">
        <w:rPr>
          <w:rFonts w:ascii="Barlow" w:hAnsi="Barlow"/>
          <w:sz w:val="20"/>
          <w:szCs w:val="20"/>
        </w:rPr>
        <w:t xml:space="preserve"> murales.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Barlow" w:hAnsi="Barlow"/>
          <w:sz w:val="20"/>
          <w:szCs w:val="20"/>
        </w:rPr>
        <w:t>L’</w:t>
      </w:r>
      <w:proofErr w:type="spellStart"/>
      <w:r w:rsidRPr="003836E2">
        <w:rPr>
          <w:rFonts w:ascii="Barlow" w:hAnsi="Barlow"/>
          <w:sz w:val="20"/>
          <w:szCs w:val="20"/>
        </w:rPr>
        <w:t>intégralité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du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cycle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fabrication</w:t>
      </w:r>
      <w:proofErr w:type="spellEnd"/>
      <w:r w:rsidRPr="003836E2">
        <w:rPr>
          <w:rFonts w:ascii="Barlow" w:hAnsi="Barlow"/>
          <w:sz w:val="20"/>
          <w:szCs w:val="20"/>
        </w:rPr>
        <w:t xml:space="preserve"> de Classic, à l’instar de </w:t>
      </w:r>
      <w:proofErr w:type="spellStart"/>
      <w:r w:rsidRPr="003836E2">
        <w:rPr>
          <w:rFonts w:ascii="Barlow" w:hAnsi="Barlow"/>
          <w:sz w:val="20"/>
          <w:szCs w:val="20"/>
        </w:rPr>
        <w:t>toutes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les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collections</w:t>
      </w:r>
      <w:proofErr w:type="spellEnd"/>
      <w:r w:rsidRPr="003836E2">
        <w:rPr>
          <w:rFonts w:ascii="Barlow" w:hAnsi="Barlow"/>
          <w:sz w:val="20"/>
          <w:szCs w:val="20"/>
        </w:rPr>
        <w:t xml:space="preserve"> de la </w:t>
      </w:r>
      <w:proofErr w:type="spellStart"/>
      <w:r w:rsidRPr="003836E2">
        <w:rPr>
          <w:rFonts w:ascii="Barlow" w:hAnsi="Barlow"/>
          <w:sz w:val="20"/>
          <w:szCs w:val="20"/>
        </w:rPr>
        <w:t>marque</w:t>
      </w:r>
      <w:proofErr w:type="spellEnd"/>
      <w:r w:rsidRPr="003836E2">
        <w:rPr>
          <w:rFonts w:ascii="Barlow" w:hAnsi="Barlow"/>
          <w:sz w:val="20"/>
          <w:szCs w:val="20"/>
        </w:rPr>
        <w:t xml:space="preserve">, est </w:t>
      </w:r>
      <w:proofErr w:type="spellStart"/>
      <w:r w:rsidRPr="003836E2">
        <w:rPr>
          <w:rFonts w:ascii="Barlow" w:hAnsi="Barlow"/>
          <w:sz w:val="20"/>
          <w:szCs w:val="20"/>
        </w:rPr>
        <w:t>concentrée</w:t>
      </w:r>
      <w:proofErr w:type="spellEnd"/>
      <w:r w:rsidRPr="003836E2">
        <w:rPr>
          <w:rFonts w:ascii="Barlow" w:hAnsi="Barlow"/>
          <w:sz w:val="20"/>
          <w:szCs w:val="20"/>
        </w:rPr>
        <w:t xml:space="preserve"> sur le site de production de Casalmorano (CR). C’est là </w:t>
      </w:r>
      <w:proofErr w:type="spellStart"/>
      <w:r w:rsidRPr="003836E2">
        <w:rPr>
          <w:rFonts w:ascii="Barlow" w:hAnsi="Barlow"/>
          <w:sz w:val="20"/>
          <w:szCs w:val="20"/>
        </w:rPr>
        <w:t>que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sont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réalisés</w:t>
      </w:r>
      <w:proofErr w:type="spellEnd"/>
      <w:r w:rsidRPr="003836E2">
        <w:rPr>
          <w:rFonts w:ascii="Barlow" w:hAnsi="Barlow"/>
          <w:sz w:val="20"/>
          <w:szCs w:val="20"/>
        </w:rPr>
        <w:t xml:space="preserve"> l’ensemble </w:t>
      </w:r>
      <w:proofErr w:type="spellStart"/>
      <w:r w:rsidRPr="003836E2">
        <w:rPr>
          <w:rFonts w:ascii="Barlow" w:hAnsi="Barlow"/>
          <w:sz w:val="20"/>
          <w:szCs w:val="20"/>
        </w:rPr>
        <w:t>des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procédés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finition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propriétaires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tels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que</w:t>
      </w:r>
      <w:proofErr w:type="spellEnd"/>
      <w:r w:rsidRPr="003836E2">
        <w:rPr>
          <w:rFonts w:ascii="Barlow" w:hAnsi="Barlow"/>
          <w:sz w:val="20"/>
          <w:szCs w:val="20"/>
        </w:rPr>
        <w:t xml:space="preserve"> le Cromo ZERO — </w:t>
      </w:r>
      <w:proofErr w:type="spellStart"/>
      <w:r w:rsidRPr="003836E2">
        <w:rPr>
          <w:rFonts w:ascii="Barlow" w:hAnsi="Barlow"/>
          <w:sz w:val="20"/>
          <w:szCs w:val="20"/>
        </w:rPr>
        <w:t>exempt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substances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nocives</w:t>
      </w:r>
      <w:proofErr w:type="spellEnd"/>
      <w:r w:rsidRPr="003836E2">
        <w:rPr>
          <w:rFonts w:ascii="Barlow" w:hAnsi="Barlow"/>
          <w:sz w:val="20"/>
          <w:szCs w:val="20"/>
        </w:rPr>
        <w:t xml:space="preserve"> pour l’</w:t>
      </w:r>
      <w:proofErr w:type="spellStart"/>
      <w:r w:rsidRPr="003836E2">
        <w:rPr>
          <w:rFonts w:ascii="Barlow" w:hAnsi="Barlow"/>
          <w:sz w:val="20"/>
          <w:szCs w:val="20"/>
        </w:rPr>
        <w:t>être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humain</w:t>
      </w:r>
      <w:proofErr w:type="spellEnd"/>
      <w:r w:rsidRPr="003836E2">
        <w:rPr>
          <w:rFonts w:ascii="Barlow" w:hAnsi="Barlow"/>
          <w:sz w:val="20"/>
          <w:szCs w:val="20"/>
        </w:rPr>
        <w:t xml:space="preserve"> —, le PVD (Physical Vapor Deposition), qui </w:t>
      </w:r>
      <w:proofErr w:type="spellStart"/>
      <w:r w:rsidRPr="003836E2">
        <w:rPr>
          <w:rFonts w:ascii="Barlow" w:hAnsi="Barlow"/>
          <w:sz w:val="20"/>
          <w:szCs w:val="20"/>
        </w:rPr>
        <w:t>confère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aux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robinets</w:t>
      </w:r>
      <w:proofErr w:type="spellEnd"/>
      <w:r w:rsidRPr="003836E2">
        <w:rPr>
          <w:rFonts w:ascii="Barlow" w:hAnsi="Barlow"/>
          <w:sz w:val="20"/>
          <w:szCs w:val="20"/>
        </w:rPr>
        <w:t xml:space="preserve"> un </w:t>
      </w:r>
      <w:proofErr w:type="spellStart"/>
      <w:r w:rsidRPr="003836E2">
        <w:rPr>
          <w:rFonts w:ascii="Barlow" w:hAnsi="Barlow"/>
          <w:sz w:val="20"/>
          <w:szCs w:val="20"/>
        </w:rPr>
        <w:t>éclat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incomparable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ainsi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que</w:t>
      </w:r>
      <w:proofErr w:type="spellEnd"/>
      <w:r w:rsidRPr="003836E2">
        <w:rPr>
          <w:rFonts w:ascii="Barlow" w:hAnsi="Barlow"/>
          <w:sz w:val="20"/>
          <w:szCs w:val="20"/>
        </w:rPr>
        <w:t xml:space="preserve"> la </w:t>
      </w:r>
      <w:proofErr w:type="spellStart"/>
      <w:r w:rsidRPr="003836E2">
        <w:rPr>
          <w:rFonts w:ascii="Barlow" w:hAnsi="Barlow"/>
          <w:sz w:val="20"/>
          <w:szCs w:val="20"/>
        </w:rPr>
        <w:t>peinture</w:t>
      </w:r>
      <w:proofErr w:type="spellEnd"/>
      <w:r w:rsidRPr="003836E2">
        <w:rPr>
          <w:rFonts w:ascii="Barlow" w:hAnsi="Barlow"/>
          <w:sz w:val="20"/>
          <w:szCs w:val="20"/>
        </w:rPr>
        <w:t xml:space="preserve"> haute </w:t>
      </w:r>
      <w:proofErr w:type="spellStart"/>
      <w:r w:rsidRPr="003836E2">
        <w:rPr>
          <w:rFonts w:ascii="Barlow" w:hAnsi="Barlow"/>
          <w:sz w:val="20"/>
          <w:szCs w:val="20"/>
        </w:rPr>
        <w:t>résistance</w:t>
      </w:r>
      <w:proofErr w:type="spellEnd"/>
      <w:r w:rsidRPr="003836E2">
        <w:rPr>
          <w:rFonts w:ascii="Barlow" w:hAnsi="Barlow"/>
          <w:sz w:val="20"/>
          <w:szCs w:val="20"/>
        </w:rPr>
        <w:t xml:space="preserve"> HRP (High Resistance Paint) Color Technology, garante d’une </w:t>
      </w:r>
      <w:proofErr w:type="spellStart"/>
      <w:r w:rsidRPr="003836E2">
        <w:rPr>
          <w:rFonts w:ascii="Barlow" w:hAnsi="Barlow"/>
          <w:sz w:val="20"/>
          <w:szCs w:val="20"/>
        </w:rPr>
        <w:t>résistance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exceptionnelle</w:t>
      </w:r>
      <w:proofErr w:type="spellEnd"/>
      <w:r w:rsidRPr="003836E2">
        <w:rPr>
          <w:rFonts w:ascii="Barlow" w:hAnsi="Barlow"/>
          <w:sz w:val="20"/>
          <w:szCs w:val="20"/>
        </w:rPr>
        <w:t xml:space="preserve"> à l’</w:t>
      </w:r>
      <w:proofErr w:type="spellStart"/>
      <w:r w:rsidRPr="003836E2">
        <w:rPr>
          <w:rFonts w:ascii="Barlow" w:hAnsi="Barlow"/>
          <w:sz w:val="20"/>
          <w:szCs w:val="20"/>
        </w:rPr>
        <w:t>abrasion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aux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détergents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chimiques</w:t>
      </w:r>
      <w:proofErr w:type="spellEnd"/>
      <w:r w:rsidRPr="003836E2">
        <w:rPr>
          <w:rFonts w:ascii="Barlow" w:hAnsi="Barlow"/>
          <w:sz w:val="20"/>
          <w:szCs w:val="20"/>
        </w:rPr>
        <w:t xml:space="preserve"> et à </w:t>
      </w:r>
      <w:proofErr w:type="spellStart"/>
      <w:r w:rsidRPr="003836E2">
        <w:rPr>
          <w:rFonts w:ascii="Barlow" w:hAnsi="Barlow"/>
          <w:sz w:val="20"/>
          <w:szCs w:val="20"/>
        </w:rPr>
        <w:t>l’usure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préservant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ainsi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durablement</w:t>
      </w:r>
      <w:proofErr w:type="spellEnd"/>
      <w:r w:rsidRPr="003836E2">
        <w:rPr>
          <w:rFonts w:ascii="Barlow" w:hAnsi="Barlow"/>
          <w:sz w:val="20"/>
          <w:szCs w:val="20"/>
        </w:rPr>
        <w:t xml:space="preserve"> la </w:t>
      </w:r>
      <w:proofErr w:type="spellStart"/>
      <w:r w:rsidRPr="003836E2">
        <w:rPr>
          <w:rFonts w:ascii="Barlow" w:hAnsi="Barlow"/>
          <w:sz w:val="20"/>
          <w:szCs w:val="20"/>
        </w:rPr>
        <w:t>beauté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originelle</w:t>
      </w:r>
      <w:proofErr w:type="spellEnd"/>
      <w:r w:rsidRPr="003836E2">
        <w:rPr>
          <w:rFonts w:ascii="Barlow" w:hAnsi="Barlow"/>
          <w:sz w:val="20"/>
          <w:szCs w:val="20"/>
        </w:rPr>
        <w:t xml:space="preserve"> de la robinetterie.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Avec</w:t>
      </w:r>
      <w:proofErr w:type="spellEnd"/>
      <w:r w:rsidRPr="003836E2">
        <w:rPr>
          <w:rFonts w:ascii="Barlow" w:hAnsi="Barlow"/>
          <w:sz w:val="20"/>
          <w:szCs w:val="20"/>
        </w:rPr>
        <w:t xml:space="preserve"> Classic, Palazzani </w:t>
      </w:r>
      <w:proofErr w:type="spellStart"/>
      <w:r w:rsidRPr="003836E2">
        <w:rPr>
          <w:rFonts w:ascii="Barlow" w:hAnsi="Barlow"/>
          <w:sz w:val="20"/>
          <w:szCs w:val="20"/>
        </w:rPr>
        <w:t>met</w:t>
      </w:r>
      <w:proofErr w:type="spellEnd"/>
      <w:r w:rsidRPr="003836E2">
        <w:rPr>
          <w:rFonts w:ascii="Barlow" w:hAnsi="Barlow"/>
          <w:sz w:val="20"/>
          <w:szCs w:val="20"/>
        </w:rPr>
        <w:t xml:space="preserve"> à </w:t>
      </w:r>
      <w:proofErr w:type="spellStart"/>
      <w:r w:rsidRPr="003836E2">
        <w:rPr>
          <w:rFonts w:ascii="Barlow" w:hAnsi="Barlow"/>
          <w:sz w:val="20"/>
          <w:szCs w:val="20"/>
        </w:rPr>
        <w:t>disposition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prescripteurs</w:t>
      </w:r>
      <w:proofErr w:type="spellEnd"/>
      <w:r w:rsidRPr="003836E2">
        <w:rPr>
          <w:rFonts w:ascii="Barlow" w:hAnsi="Barlow"/>
          <w:sz w:val="20"/>
          <w:szCs w:val="20"/>
        </w:rPr>
        <w:t xml:space="preserve"> et </w:t>
      </w:r>
      <w:proofErr w:type="spellStart"/>
      <w:r w:rsidRPr="003836E2">
        <w:rPr>
          <w:rFonts w:ascii="Barlow" w:hAnsi="Barlow"/>
          <w:sz w:val="20"/>
          <w:szCs w:val="20"/>
        </w:rPr>
        <w:t>des</w:t>
      </w:r>
      <w:proofErr w:type="spellEnd"/>
      <w:r w:rsidRPr="003836E2">
        <w:rPr>
          <w:rFonts w:ascii="Barlow" w:hAnsi="Barlow"/>
          <w:sz w:val="20"/>
          <w:szCs w:val="20"/>
        </w:rPr>
        <w:t xml:space="preserve"> entreprises </w:t>
      </w:r>
      <w:proofErr w:type="spellStart"/>
      <w:r w:rsidRPr="003836E2">
        <w:rPr>
          <w:rFonts w:ascii="Barlow" w:hAnsi="Barlow"/>
          <w:sz w:val="20"/>
          <w:szCs w:val="20"/>
        </w:rPr>
        <w:t>générales</w:t>
      </w:r>
      <w:proofErr w:type="spellEnd"/>
      <w:r w:rsidRPr="003836E2">
        <w:rPr>
          <w:rFonts w:ascii="Barlow" w:hAnsi="Barlow"/>
          <w:sz w:val="20"/>
          <w:szCs w:val="20"/>
        </w:rPr>
        <w:t xml:space="preserve"> un ensemble </w:t>
      </w:r>
      <w:proofErr w:type="spellStart"/>
      <w:r w:rsidRPr="003836E2">
        <w:rPr>
          <w:rFonts w:ascii="Barlow" w:hAnsi="Barlow"/>
          <w:sz w:val="20"/>
          <w:szCs w:val="20"/>
        </w:rPr>
        <w:t>complet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technologies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brevetées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destinées</w:t>
      </w:r>
      <w:proofErr w:type="spellEnd"/>
      <w:r w:rsidRPr="003836E2">
        <w:rPr>
          <w:rFonts w:ascii="Barlow" w:hAnsi="Barlow"/>
          <w:sz w:val="20"/>
          <w:szCs w:val="20"/>
        </w:rPr>
        <w:t xml:space="preserve"> à </w:t>
      </w:r>
      <w:proofErr w:type="spellStart"/>
      <w:r w:rsidRPr="003836E2">
        <w:rPr>
          <w:rFonts w:ascii="Barlow" w:hAnsi="Barlow"/>
          <w:sz w:val="20"/>
          <w:szCs w:val="20"/>
        </w:rPr>
        <w:t>optimiser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les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phases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chantier</w:t>
      </w:r>
      <w:proofErr w:type="spellEnd"/>
      <w:r w:rsidRPr="003836E2">
        <w:rPr>
          <w:rFonts w:ascii="Barlow" w:hAnsi="Barlow"/>
          <w:sz w:val="20"/>
          <w:szCs w:val="20"/>
        </w:rPr>
        <w:t xml:space="preserve"> et le </w:t>
      </w:r>
      <w:proofErr w:type="spellStart"/>
      <w:r w:rsidRPr="003836E2">
        <w:rPr>
          <w:rFonts w:ascii="Barlow" w:hAnsi="Barlow"/>
          <w:sz w:val="20"/>
          <w:szCs w:val="20"/>
        </w:rPr>
        <w:t>rendement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opérationnel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du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bâtiment</w:t>
      </w:r>
      <w:proofErr w:type="spellEnd"/>
      <w:r w:rsidRPr="003836E2">
        <w:rPr>
          <w:rFonts w:ascii="Barlow" w:hAnsi="Barlow"/>
          <w:sz w:val="20"/>
          <w:szCs w:val="20"/>
        </w:rPr>
        <w:t xml:space="preserve">. </w:t>
      </w:r>
      <w:proofErr w:type="spellStart"/>
      <w:r w:rsidRPr="003836E2">
        <w:rPr>
          <w:rFonts w:ascii="Barlow" w:hAnsi="Barlow"/>
          <w:sz w:val="20"/>
          <w:szCs w:val="20"/>
        </w:rPr>
        <w:t>Parmi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celles</w:t>
      </w:r>
      <w:proofErr w:type="spellEnd"/>
      <w:r w:rsidRPr="003836E2">
        <w:rPr>
          <w:rFonts w:ascii="Barlow" w:hAnsi="Barlow"/>
          <w:sz w:val="20"/>
          <w:szCs w:val="20"/>
        </w:rPr>
        <w:t xml:space="preserve">-ci </w:t>
      </w:r>
      <w:proofErr w:type="spellStart"/>
      <w:r w:rsidRPr="003836E2">
        <w:rPr>
          <w:rFonts w:ascii="Barlow" w:hAnsi="Barlow"/>
          <w:sz w:val="20"/>
          <w:szCs w:val="20"/>
        </w:rPr>
        <w:t>figurent</w:t>
      </w:r>
      <w:proofErr w:type="spellEnd"/>
      <w:r w:rsidRPr="003836E2">
        <w:rPr>
          <w:rFonts w:ascii="Barlow" w:hAnsi="Barlow"/>
          <w:sz w:val="20"/>
          <w:szCs w:val="20"/>
        </w:rPr>
        <w:t xml:space="preserve"> le </w:t>
      </w:r>
      <w:proofErr w:type="spellStart"/>
      <w:r w:rsidRPr="003836E2">
        <w:rPr>
          <w:rFonts w:ascii="Barlow" w:hAnsi="Barlow"/>
          <w:sz w:val="20"/>
          <w:szCs w:val="20"/>
        </w:rPr>
        <w:t>corps</w:t>
      </w:r>
      <w:proofErr w:type="spellEnd"/>
      <w:r w:rsidRPr="003836E2">
        <w:rPr>
          <w:rFonts w:ascii="Barlow" w:hAnsi="Barlow"/>
          <w:sz w:val="20"/>
          <w:szCs w:val="20"/>
        </w:rPr>
        <w:t xml:space="preserve"> d’</w:t>
      </w:r>
      <w:proofErr w:type="spellStart"/>
      <w:r w:rsidRPr="003836E2">
        <w:rPr>
          <w:rFonts w:ascii="Barlow" w:hAnsi="Barlow"/>
          <w:sz w:val="20"/>
          <w:szCs w:val="20"/>
        </w:rPr>
        <w:t>encastrement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universel</w:t>
      </w:r>
      <w:proofErr w:type="spellEnd"/>
      <w:r w:rsidRPr="003836E2">
        <w:rPr>
          <w:rFonts w:ascii="Barlow" w:hAnsi="Barlow"/>
          <w:sz w:val="20"/>
          <w:szCs w:val="20"/>
        </w:rPr>
        <w:t xml:space="preserve"> Unico® pour une pose murale d’une grande </w:t>
      </w:r>
      <w:proofErr w:type="spellStart"/>
      <w:r w:rsidRPr="003836E2">
        <w:rPr>
          <w:rFonts w:ascii="Barlow" w:hAnsi="Barlow"/>
          <w:sz w:val="20"/>
          <w:szCs w:val="20"/>
        </w:rPr>
        <w:t>flexibilité</w:t>
      </w:r>
      <w:proofErr w:type="spellEnd"/>
      <w:r w:rsidRPr="003836E2">
        <w:rPr>
          <w:rFonts w:ascii="Barlow" w:hAnsi="Barlow"/>
          <w:sz w:val="20"/>
          <w:szCs w:val="20"/>
        </w:rPr>
        <w:t xml:space="preserve">, le </w:t>
      </w:r>
      <w:proofErr w:type="spellStart"/>
      <w:r w:rsidRPr="003836E2">
        <w:rPr>
          <w:rFonts w:ascii="Barlow" w:hAnsi="Barlow"/>
          <w:sz w:val="20"/>
          <w:szCs w:val="20"/>
        </w:rPr>
        <w:t>système</w:t>
      </w:r>
      <w:proofErr w:type="spellEnd"/>
      <w:r w:rsidRPr="003836E2">
        <w:rPr>
          <w:rFonts w:ascii="Barlow" w:hAnsi="Barlow"/>
          <w:sz w:val="20"/>
          <w:szCs w:val="20"/>
        </w:rPr>
        <w:t xml:space="preserve"> Acquaclima® </w:t>
      </w:r>
      <w:proofErr w:type="spellStart"/>
      <w:r w:rsidRPr="003836E2">
        <w:rPr>
          <w:rFonts w:ascii="Barlow" w:hAnsi="Barlow"/>
          <w:sz w:val="20"/>
          <w:szCs w:val="20"/>
        </w:rPr>
        <w:t>dédié</w:t>
      </w:r>
      <w:proofErr w:type="spellEnd"/>
      <w:r w:rsidRPr="003836E2">
        <w:rPr>
          <w:rFonts w:ascii="Barlow" w:hAnsi="Barlow"/>
          <w:sz w:val="20"/>
          <w:szCs w:val="20"/>
        </w:rPr>
        <w:t xml:space="preserve"> à la </w:t>
      </w:r>
      <w:proofErr w:type="spellStart"/>
      <w:r w:rsidRPr="003836E2">
        <w:rPr>
          <w:rFonts w:ascii="Barlow" w:hAnsi="Barlow"/>
          <w:sz w:val="20"/>
          <w:szCs w:val="20"/>
        </w:rPr>
        <w:t>régulation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thermique</w:t>
      </w:r>
      <w:proofErr w:type="spellEnd"/>
      <w:r w:rsidRPr="003836E2">
        <w:rPr>
          <w:rFonts w:ascii="Barlow" w:hAnsi="Barlow"/>
          <w:sz w:val="20"/>
          <w:szCs w:val="20"/>
        </w:rPr>
        <w:t xml:space="preserve"> constante, </w:t>
      </w:r>
      <w:proofErr w:type="spellStart"/>
      <w:r w:rsidRPr="003836E2">
        <w:rPr>
          <w:rFonts w:ascii="Barlow" w:hAnsi="Barlow"/>
          <w:sz w:val="20"/>
          <w:szCs w:val="20"/>
        </w:rPr>
        <w:t>les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dispositifs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sécurité</w:t>
      </w:r>
      <w:proofErr w:type="spellEnd"/>
      <w:r w:rsidRPr="003836E2">
        <w:rPr>
          <w:rFonts w:ascii="Barlow" w:hAnsi="Barlow"/>
          <w:sz w:val="20"/>
          <w:szCs w:val="20"/>
        </w:rPr>
        <w:t xml:space="preserve"> Drop-Stop® et No-hot® </w:t>
      </w:r>
      <w:proofErr w:type="spellStart"/>
      <w:r w:rsidRPr="003836E2">
        <w:rPr>
          <w:rFonts w:ascii="Barlow" w:hAnsi="Barlow"/>
          <w:sz w:val="20"/>
          <w:szCs w:val="20"/>
        </w:rPr>
        <w:t>prévenant</w:t>
      </w:r>
      <w:proofErr w:type="spellEnd"/>
      <w:r w:rsidRPr="003836E2">
        <w:rPr>
          <w:rFonts w:ascii="Barlow" w:hAnsi="Barlow"/>
          <w:sz w:val="20"/>
          <w:szCs w:val="20"/>
        </w:rPr>
        <w:t xml:space="preserve"> la </w:t>
      </w:r>
      <w:proofErr w:type="spellStart"/>
      <w:r w:rsidRPr="003836E2">
        <w:rPr>
          <w:rFonts w:ascii="Barlow" w:hAnsi="Barlow"/>
          <w:sz w:val="20"/>
          <w:szCs w:val="20"/>
        </w:rPr>
        <w:t>surchauffe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parois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ou</w:t>
      </w:r>
      <w:proofErr w:type="spellEnd"/>
      <w:r w:rsidRPr="003836E2">
        <w:rPr>
          <w:rFonts w:ascii="Barlow" w:hAnsi="Barlow"/>
          <w:sz w:val="20"/>
          <w:szCs w:val="20"/>
        </w:rPr>
        <w:t xml:space="preserve"> encore le </w:t>
      </w:r>
      <w:proofErr w:type="spellStart"/>
      <w:r w:rsidRPr="003836E2">
        <w:rPr>
          <w:rFonts w:ascii="Barlow" w:hAnsi="Barlow"/>
          <w:sz w:val="20"/>
          <w:szCs w:val="20"/>
        </w:rPr>
        <w:t>module</w:t>
      </w:r>
      <w:proofErr w:type="spellEnd"/>
      <w:r w:rsidRPr="003836E2">
        <w:rPr>
          <w:rFonts w:ascii="Barlow" w:hAnsi="Barlow"/>
          <w:sz w:val="20"/>
          <w:szCs w:val="20"/>
        </w:rPr>
        <w:t xml:space="preserve"> d’</w:t>
      </w:r>
      <w:proofErr w:type="spellStart"/>
      <w:r w:rsidRPr="003836E2">
        <w:rPr>
          <w:rFonts w:ascii="Barlow" w:hAnsi="Barlow"/>
          <w:sz w:val="20"/>
          <w:szCs w:val="20"/>
        </w:rPr>
        <w:t>efficience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hydrique</w:t>
      </w:r>
      <w:proofErr w:type="spellEnd"/>
      <w:r w:rsidRPr="003836E2">
        <w:rPr>
          <w:rFonts w:ascii="Barlow" w:hAnsi="Barlow"/>
          <w:sz w:val="20"/>
          <w:szCs w:val="20"/>
        </w:rPr>
        <w:t xml:space="preserve"> Acquagreen®, </w:t>
      </w:r>
      <w:proofErr w:type="spellStart"/>
      <w:r w:rsidRPr="003836E2">
        <w:rPr>
          <w:rFonts w:ascii="Barlow" w:hAnsi="Barlow"/>
          <w:sz w:val="20"/>
          <w:szCs w:val="20"/>
        </w:rPr>
        <w:t>conçu</w:t>
      </w:r>
      <w:proofErr w:type="spellEnd"/>
      <w:r w:rsidRPr="003836E2">
        <w:rPr>
          <w:rFonts w:ascii="Barlow" w:hAnsi="Barlow"/>
          <w:sz w:val="20"/>
          <w:szCs w:val="20"/>
        </w:rPr>
        <w:t xml:space="preserve"> pour </w:t>
      </w:r>
      <w:proofErr w:type="spellStart"/>
      <w:r w:rsidRPr="003836E2">
        <w:rPr>
          <w:rFonts w:ascii="Barlow" w:hAnsi="Barlow"/>
          <w:sz w:val="20"/>
          <w:szCs w:val="20"/>
        </w:rPr>
        <w:t>réduire</w:t>
      </w:r>
      <w:proofErr w:type="spellEnd"/>
      <w:r w:rsidRPr="003836E2">
        <w:rPr>
          <w:rFonts w:ascii="Barlow" w:hAnsi="Barlow"/>
          <w:sz w:val="20"/>
          <w:szCs w:val="20"/>
        </w:rPr>
        <w:t xml:space="preserve"> la </w:t>
      </w:r>
      <w:proofErr w:type="spellStart"/>
      <w:r w:rsidRPr="003836E2">
        <w:rPr>
          <w:rFonts w:ascii="Barlow" w:hAnsi="Barlow"/>
          <w:sz w:val="20"/>
          <w:szCs w:val="20"/>
        </w:rPr>
        <w:t>consommation</w:t>
      </w:r>
      <w:proofErr w:type="spellEnd"/>
      <w:r w:rsidRPr="003836E2">
        <w:rPr>
          <w:rFonts w:ascii="Barlow" w:hAnsi="Barlow"/>
          <w:sz w:val="20"/>
          <w:szCs w:val="20"/>
        </w:rPr>
        <w:t xml:space="preserve"> d’eau à la minute tout en </w:t>
      </w:r>
      <w:proofErr w:type="spellStart"/>
      <w:r w:rsidRPr="003836E2">
        <w:rPr>
          <w:rFonts w:ascii="Barlow" w:hAnsi="Barlow"/>
          <w:sz w:val="20"/>
          <w:szCs w:val="20"/>
        </w:rPr>
        <w:t>garantissant</w:t>
      </w:r>
      <w:proofErr w:type="spellEnd"/>
      <w:r w:rsidRPr="003836E2">
        <w:rPr>
          <w:rFonts w:ascii="Barlow" w:hAnsi="Barlow"/>
          <w:sz w:val="20"/>
          <w:szCs w:val="20"/>
        </w:rPr>
        <w:t xml:space="preserve"> un jet dense et </w:t>
      </w:r>
      <w:proofErr w:type="spellStart"/>
      <w:r w:rsidRPr="003836E2">
        <w:rPr>
          <w:rFonts w:ascii="Barlow" w:hAnsi="Barlow"/>
          <w:sz w:val="20"/>
          <w:szCs w:val="20"/>
        </w:rPr>
        <w:t>généreux</w:t>
      </w:r>
      <w:proofErr w:type="spellEnd"/>
      <w:r w:rsidRPr="003836E2">
        <w:rPr>
          <w:rFonts w:ascii="Barlow" w:hAnsi="Barlow"/>
          <w:sz w:val="20"/>
          <w:szCs w:val="20"/>
        </w:rPr>
        <w:t>.</w:t>
      </w:r>
    </w:p>
    <w:p w14:paraId="6A3FD344" w14:textId="77777777" w:rsidR="003836E2" w:rsidRDefault="003836E2" w:rsidP="009B47A7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6BBC75C9" w14:textId="77777777" w:rsidR="003836E2" w:rsidRPr="003836E2" w:rsidRDefault="003836E2" w:rsidP="009B47A7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56B1771D" w14:textId="2F58519D" w:rsidR="009B47A7" w:rsidRPr="003836E2" w:rsidRDefault="009B47A7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Barlow" w:hAnsi="Barlow"/>
          <w:sz w:val="20"/>
          <w:szCs w:val="20"/>
        </w:rPr>
      </w:pPr>
      <w:r w:rsidRPr="003836E2">
        <w:rPr>
          <w:rFonts w:ascii="Barlow" w:hAnsi="Barlow"/>
          <w:b/>
          <w:bCs/>
          <w:sz w:val="20"/>
          <w:szCs w:val="20"/>
        </w:rPr>
        <w:lastRenderedPageBreak/>
        <w:t xml:space="preserve">Palazzani Classic: Formale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Ausgewogenheit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für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das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moderne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Bad</w:t>
      </w:r>
      <w:proofErr w:type="spellEnd"/>
    </w:p>
    <w:p w14:paraId="7331F244" w14:textId="22E0DFBF" w:rsidR="009B47A7" w:rsidRPr="003836E2" w:rsidRDefault="009B47A7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Barlow" w:hAnsi="Barlow"/>
          <w:sz w:val="20"/>
          <w:szCs w:val="20"/>
        </w:rPr>
      </w:pPr>
      <w:r w:rsidRPr="003836E2">
        <w:rPr>
          <w:rFonts w:ascii="Barlow" w:hAnsi="Barlow"/>
          <w:sz w:val="20"/>
          <w:szCs w:val="20"/>
        </w:rPr>
        <w:t xml:space="preserve">In </w:t>
      </w:r>
      <w:proofErr w:type="spellStart"/>
      <w:r w:rsidRPr="003836E2">
        <w:rPr>
          <w:rFonts w:ascii="Barlow" w:hAnsi="Barlow"/>
          <w:sz w:val="20"/>
          <w:szCs w:val="20"/>
        </w:rPr>
        <w:t>der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modernen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Innenarchitektur</w:t>
      </w:r>
      <w:proofErr w:type="spellEnd"/>
      <w:r w:rsidRPr="003836E2">
        <w:rPr>
          <w:rFonts w:ascii="Barlow" w:hAnsi="Barlow"/>
          <w:sz w:val="20"/>
          <w:szCs w:val="20"/>
        </w:rPr>
        <w:t xml:space="preserve"> und </w:t>
      </w:r>
      <w:proofErr w:type="spellStart"/>
      <w:r w:rsidRPr="003836E2">
        <w:rPr>
          <w:rFonts w:ascii="Barlow" w:hAnsi="Barlow"/>
          <w:sz w:val="20"/>
          <w:szCs w:val="20"/>
        </w:rPr>
        <w:t>im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Objektbereich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stellt</w:t>
      </w:r>
      <w:proofErr w:type="spellEnd"/>
      <w:r w:rsidRPr="003836E2">
        <w:rPr>
          <w:rFonts w:ascii="Barlow" w:hAnsi="Barlow"/>
          <w:sz w:val="20"/>
          <w:szCs w:val="20"/>
        </w:rPr>
        <w:t xml:space="preserve"> die </w:t>
      </w:r>
      <w:proofErr w:type="spellStart"/>
      <w:r w:rsidRPr="003836E2">
        <w:rPr>
          <w:rFonts w:ascii="Barlow" w:hAnsi="Barlow"/>
          <w:sz w:val="20"/>
          <w:szCs w:val="20"/>
        </w:rPr>
        <w:t>Neuinterpretation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klassischer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Formlinien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eine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anspruchsvolle</w:t>
      </w:r>
      <w:proofErr w:type="spellEnd"/>
      <w:r w:rsidRPr="003836E2">
        <w:rPr>
          <w:rFonts w:ascii="Barlow" w:hAnsi="Barlow"/>
          <w:sz w:val="20"/>
          <w:szCs w:val="20"/>
        </w:rPr>
        <w:t xml:space="preserve"> und </w:t>
      </w:r>
      <w:proofErr w:type="spellStart"/>
      <w:r w:rsidRPr="003836E2">
        <w:rPr>
          <w:rFonts w:ascii="Barlow" w:hAnsi="Barlow"/>
          <w:sz w:val="20"/>
          <w:szCs w:val="20"/>
        </w:rPr>
        <w:t>vielschichtige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Herausforderung</w:t>
      </w:r>
      <w:proofErr w:type="spellEnd"/>
      <w:r w:rsidRPr="003836E2">
        <w:rPr>
          <w:rFonts w:ascii="Barlow" w:hAnsi="Barlow"/>
          <w:sz w:val="20"/>
          <w:szCs w:val="20"/>
        </w:rPr>
        <w:t xml:space="preserve"> dar.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Mit</w:t>
      </w:r>
      <w:proofErr w:type="spellEnd"/>
      <w:r w:rsidRPr="003836E2">
        <w:rPr>
          <w:rFonts w:ascii="Barlow" w:hAnsi="Barlow"/>
          <w:sz w:val="20"/>
          <w:szCs w:val="20"/>
        </w:rPr>
        <w:t xml:space="preserve"> Classic – </w:t>
      </w:r>
      <w:proofErr w:type="spellStart"/>
      <w:r w:rsidRPr="003836E2">
        <w:rPr>
          <w:rFonts w:ascii="Barlow" w:hAnsi="Barlow"/>
          <w:sz w:val="20"/>
          <w:szCs w:val="20"/>
        </w:rPr>
        <w:t>der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neuen</w:t>
      </w:r>
      <w:proofErr w:type="spellEnd"/>
      <w:r w:rsidRPr="003836E2">
        <w:rPr>
          <w:rFonts w:ascii="Barlow" w:hAnsi="Barlow"/>
          <w:sz w:val="20"/>
          <w:szCs w:val="20"/>
        </w:rPr>
        <w:t xml:space="preserve">, von Andrea Zani </w:t>
      </w:r>
      <w:proofErr w:type="spellStart"/>
      <w:r w:rsidRPr="003836E2">
        <w:rPr>
          <w:rFonts w:ascii="Barlow" w:hAnsi="Barlow"/>
          <w:sz w:val="20"/>
          <w:szCs w:val="20"/>
        </w:rPr>
        <w:t>entworfenen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Armaturenserie</w:t>
      </w:r>
      <w:proofErr w:type="spellEnd"/>
      <w:r w:rsidRPr="003836E2">
        <w:rPr>
          <w:rFonts w:ascii="Barlow" w:hAnsi="Barlow"/>
          <w:sz w:val="20"/>
          <w:szCs w:val="20"/>
        </w:rPr>
        <w:t xml:space="preserve"> – </w:t>
      </w:r>
      <w:proofErr w:type="spellStart"/>
      <w:r w:rsidRPr="003836E2">
        <w:rPr>
          <w:rFonts w:ascii="Barlow" w:hAnsi="Barlow"/>
          <w:sz w:val="20"/>
          <w:szCs w:val="20"/>
        </w:rPr>
        <w:t>verleiht</w:t>
      </w:r>
      <w:proofErr w:type="spellEnd"/>
      <w:r w:rsidRPr="003836E2">
        <w:rPr>
          <w:rFonts w:ascii="Barlow" w:hAnsi="Barlow"/>
          <w:sz w:val="20"/>
          <w:szCs w:val="20"/>
        </w:rPr>
        <w:t xml:space="preserve"> Palazzani_Rubinetterie Italiane </w:t>
      </w:r>
      <w:proofErr w:type="spellStart"/>
      <w:r w:rsidRPr="003836E2">
        <w:rPr>
          <w:rFonts w:ascii="Barlow" w:hAnsi="Barlow"/>
          <w:sz w:val="20"/>
          <w:szCs w:val="20"/>
        </w:rPr>
        <w:t>einem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zeitlosen</w:t>
      </w:r>
      <w:proofErr w:type="spellEnd"/>
      <w:r w:rsidRPr="003836E2">
        <w:rPr>
          <w:rFonts w:ascii="Barlow" w:hAnsi="Barlow"/>
          <w:sz w:val="20"/>
          <w:szCs w:val="20"/>
        </w:rPr>
        <w:t xml:space="preserve"> Stil </w:t>
      </w:r>
      <w:proofErr w:type="spellStart"/>
      <w:r w:rsidRPr="003836E2">
        <w:rPr>
          <w:rFonts w:ascii="Barlow" w:hAnsi="Barlow"/>
          <w:sz w:val="20"/>
          <w:szCs w:val="20"/>
        </w:rPr>
        <w:t>neues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Leben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der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sich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sowohl</w:t>
      </w:r>
      <w:proofErr w:type="spellEnd"/>
      <w:r w:rsidRPr="003836E2">
        <w:rPr>
          <w:rFonts w:ascii="Barlow" w:hAnsi="Barlow"/>
          <w:sz w:val="20"/>
          <w:szCs w:val="20"/>
        </w:rPr>
        <w:t xml:space="preserve"> in </w:t>
      </w:r>
      <w:proofErr w:type="spellStart"/>
      <w:r w:rsidRPr="003836E2">
        <w:rPr>
          <w:rFonts w:ascii="Barlow" w:hAnsi="Barlow"/>
          <w:sz w:val="20"/>
          <w:szCs w:val="20"/>
        </w:rPr>
        <w:t>denkmalgerechte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Sanierungen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als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auch</w:t>
      </w:r>
      <w:proofErr w:type="spellEnd"/>
      <w:r w:rsidRPr="003836E2">
        <w:rPr>
          <w:rFonts w:ascii="Barlow" w:hAnsi="Barlow"/>
          <w:sz w:val="20"/>
          <w:szCs w:val="20"/>
        </w:rPr>
        <w:t xml:space="preserve"> in </w:t>
      </w:r>
      <w:proofErr w:type="spellStart"/>
      <w:r w:rsidRPr="003836E2">
        <w:rPr>
          <w:rFonts w:ascii="Barlow" w:hAnsi="Barlow"/>
          <w:sz w:val="20"/>
          <w:szCs w:val="20"/>
        </w:rPr>
        <w:t>avantgardistische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minimalistische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Raumkonzepte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mit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vollkommener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Selbstverständlichkeit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einfügt</w:t>
      </w:r>
      <w:proofErr w:type="spellEnd"/>
      <w:r w:rsidRPr="003836E2">
        <w:rPr>
          <w:rFonts w:ascii="Barlow" w:hAnsi="Barlow"/>
          <w:sz w:val="20"/>
          <w:szCs w:val="20"/>
        </w:rPr>
        <w:t>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Barlow" w:hAnsi="Barlow"/>
          <w:sz w:val="20"/>
          <w:szCs w:val="20"/>
        </w:rPr>
        <w:t xml:space="preserve">Die </w:t>
      </w:r>
      <w:proofErr w:type="spellStart"/>
      <w:r w:rsidRPr="003836E2">
        <w:rPr>
          <w:rFonts w:ascii="Barlow" w:hAnsi="Barlow"/>
          <w:sz w:val="20"/>
          <w:szCs w:val="20"/>
        </w:rPr>
        <w:t>präzise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Ausrundung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Ausläufe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sowie</w:t>
      </w:r>
      <w:proofErr w:type="spellEnd"/>
      <w:r w:rsidRPr="003836E2">
        <w:rPr>
          <w:rFonts w:ascii="Barlow" w:hAnsi="Barlow"/>
          <w:sz w:val="20"/>
          <w:szCs w:val="20"/>
        </w:rPr>
        <w:t xml:space="preserve"> die </w:t>
      </w:r>
      <w:proofErr w:type="spellStart"/>
      <w:r w:rsidRPr="003836E2">
        <w:rPr>
          <w:rFonts w:ascii="Barlow" w:hAnsi="Barlow"/>
          <w:sz w:val="20"/>
          <w:szCs w:val="20"/>
        </w:rPr>
        <w:t>ergonomisch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perfekt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gestalteten</w:t>
      </w:r>
      <w:proofErr w:type="spellEnd"/>
      <w:r w:rsidRPr="003836E2">
        <w:rPr>
          <w:rFonts w:ascii="Barlow" w:hAnsi="Barlow"/>
          <w:sz w:val="20"/>
          <w:szCs w:val="20"/>
        </w:rPr>
        <w:t xml:space="preserve"> Griffe, </w:t>
      </w:r>
      <w:proofErr w:type="spellStart"/>
      <w:r w:rsidRPr="003836E2">
        <w:rPr>
          <w:rFonts w:ascii="Barlow" w:hAnsi="Barlow"/>
          <w:sz w:val="20"/>
          <w:szCs w:val="20"/>
        </w:rPr>
        <w:t>veredelt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durch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das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haptische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Detail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Keramikhebels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bieten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millimetergenaue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taktile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Rückmeldung</w:t>
      </w:r>
      <w:proofErr w:type="spellEnd"/>
      <w:r w:rsidRPr="003836E2">
        <w:rPr>
          <w:rFonts w:ascii="Barlow" w:hAnsi="Barlow"/>
          <w:sz w:val="20"/>
          <w:szCs w:val="20"/>
        </w:rPr>
        <w:t xml:space="preserve"> und </w:t>
      </w:r>
      <w:proofErr w:type="spellStart"/>
      <w:r w:rsidRPr="003836E2">
        <w:rPr>
          <w:rFonts w:ascii="Barlow" w:hAnsi="Barlow"/>
          <w:sz w:val="20"/>
          <w:szCs w:val="20"/>
        </w:rPr>
        <w:t>eine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makellose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Durchflusskontrolle</w:t>
      </w:r>
      <w:proofErr w:type="spellEnd"/>
      <w:r w:rsidRPr="003836E2">
        <w:rPr>
          <w:rFonts w:ascii="Barlow" w:hAnsi="Barlow"/>
          <w:sz w:val="20"/>
          <w:szCs w:val="20"/>
        </w:rPr>
        <w:t xml:space="preserve">. </w:t>
      </w:r>
      <w:proofErr w:type="spellStart"/>
      <w:r w:rsidRPr="003836E2">
        <w:rPr>
          <w:rFonts w:ascii="Barlow" w:hAnsi="Barlow"/>
          <w:sz w:val="20"/>
          <w:szCs w:val="20"/>
        </w:rPr>
        <w:t>Diese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feine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Proportionsabstimmung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macht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jedes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Modell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Katalogs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zu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einem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funktionalen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architektonischen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Gestaltungselement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das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Aufsatzbecken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freistehende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Ausführungen</w:t>
      </w:r>
      <w:proofErr w:type="spellEnd"/>
      <w:r w:rsidRPr="003836E2">
        <w:rPr>
          <w:rFonts w:ascii="Barlow" w:hAnsi="Barlow"/>
          <w:sz w:val="20"/>
          <w:szCs w:val="20"/>
        </w:rPr>
        <w:t xml:space="preserve"> und </w:t>
      </w:r>
      <w:proofErr w:type="spellStart"/>
      <w:r w:rsidRPr="003836E2">
        <w:rPr>
          <w:rFonts w:ascii="Barlow" w:hAnsi="Barlow"/>
          <w:sz w:val="20"/>
          <w:szCs w:val="20"/>
        </w:rPr>
        <w:t>Unterputz-Wandinstallationen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gleichermaßen</w:t>
      </w:r>
      <w:proofErr w:type="spellEnd"/>
      <w:r w:rsidRPr="003836E2">
        <w:rPr>
          <w:rFonts w:ascii="Barlow" w:hAnsi="Barlow"/>
          <w:sz w:val="20"/>
          <w:szCs w:val="20"/>
        </w:rPr>
        <w:t xml:space="preserve"> zur </w:t>
      </w:r>
      <w:proofErr w:type="spellStart"/>
      <w:r w:rsidRPr="003836E2">
        <w:rPr>
          <w:rFonts w:ascii="Barlow" w:hAnsi="Barlow"/>
          <w:sz w:val="20"/>
          <w:szCs w:val="20"/>
        </w:rPr>
        <w:t>Geltung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bringt</w:t>
      </w:r>
      <w:proofErr w:type="spellEnd"/>
      <w:r w:rsidRPr="003836E2">
        <w:rPr>
          <w:rFonts w:ascii="Barlow" w:hAnsi="Barlow"/>
          <w:sz w:val="20"/>
          <w:szCs w:val="20"/>
        </w:rPr>
        <w:t>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gesamte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Fertigungszyklus</w:t>
      </w:r>
      <w:proofErr w:type="spellEnd"/>
      <w:r w:rsidRPr="003836E2">
        <w:rPr>
          <w:rFonts w:ascii="Barlow" w:hAnsi="Barlow"/>
          <w:sz w:val="20"/>
          <w:szCs w:val="20"/>
        </w:rPr>
        <w:t xml:space="preserve"> von Classic </w:t>
      </w:r>
      <w:proofErr w:type="spellStart"/>
      <w:r w:rsidRPr="003836E2">
        <w:rPr>
          <w:rFonts w:ascii="Barlow" w:hAnsi="Barlow"/>
          <w:sz w:val="20"/>
          <w:szCs w:val="20"/>
        </w:rPr>
        <w:t>vollzieht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sich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wie</w:t>
      </w:r>
      <w:proofErr w:type="spellEnd"/>
      <w:r w:rsidRPr="003836E2">
        <w:rPr>
          <w:rFonts w:ascii="Barlow" w:hAnsi="Barlow"/>
          <w:sz w:val="20"/>
          <w:szCs w:val="20"/>
        </w:rPr>
        <w:t xml:space="preserve"> bei </w:t>
      </w:r>
      <w:proofErr w:type="spellStart"/>
      <w:r w:rsidRPr="003836E2">
        <w:rPr>
          <w:rFonts w:ascii="Barlow" w:hAnsi="Barlow"/>
          <w:sz w:val="20"/>
          <w:szCs w:val="20"/>
        </w:rPr>
        <w:t>allen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Kollektionen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Hauses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am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Produktionsstandort</w:t>
      </w:r>
      <w:proofErr w:type="spellEnd"/>
      <w:r w:rsidRPr="003836E2">
        <w:rPr>
          <w:rFonts w:ascii="Barlow" w:hAnsi="Barlow"/>
          <w:sz w:val="20"/>
          <w:szCs w:val="20"/>
        </w:rPr>
        <w:t xml:space="preserve"> Casalmorano (Cremona). </w:t>
      </w:r>
      <w:proofErr w:type="spellStart"/>
      <w:r w:rsidRPr="003836E2">
        <w:rPr>
          <w:rFonts w:ascii="Barlow" w:hAnsi="Barlow"/>
          <w:sz w:val="20"/>
          <w:szCs w:val="20"/>
        </w:rPr>
        <w:t>Dort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erfolgen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sämtliche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proprietären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Veredelungsverfahren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wie</w:t>
      </w:r>
      <w:proofErr w:type="spellEnd"/>
      <w:r w:rsidRPr="003836E2">
        <w:rPr>
          <w:rFonts w:ascii="Barlow" w:hAnsi="Barlow"/>
          <w:sz w:val="20"/>
          <w:szCs w:val="20"/>
        </w:rPr>
        <w:t xml:space="preserve"> Cromo ZERO – </w:t>
      </w:r>
      <w:proofErr w:type="spellStart"/>
      <w:r w:rsidRPr="003836E2">
        <w:rPr>
          <w:rFonts w:ascii="Barlow" w:hAnsi="Barlow"/>
          <w:sz w:val="20"/>
          <w:szCs w:val="20"/>
        </w:rPr>
        <w:t>frei</w:t>
      </w:r>
      <w:proofErr w:type="spellEnd"/>
      <w:r w:rsidRPr="003836E2">
        <w:rPr>
          <w:rFonts w:ascii="Barlow" w:hAnsi="Barlow"/>
          <w:sz w:val="20"/>
          <w:szCs w:val="20"/>
        </w:rPr>
        <w:t xml:space="preserve"> von </w:t>
      </w:r>
      <w:proofErr w:type="spellStart"/>
      <w:r w:rsidRPr="003836E2">
        <w:rPr>
          <w:rFonts w:ascii="Barlow" w:hAnsi="Barlow"/>
          <w:sz w:val="20"/>
          <w:szCs w:val="20"/>
        </w:rPr>
        <w:t>gesundheitsschädlichen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Substanzen</w:t>
      </w:r>
      <w:proofErr w:type="spellEnd"/>
      <w:r w:rsidRPr="003836E2">
        <w:rPr>
          <w:rFonts w:ascii="Barlow" w:hAnsi="Barlow"/>
          <w:sz w:val="20"/>
          <w:szCs w:val="20"/>
        </w:rPr>
        <w:t xml:space="preserve"> –, PVD (Physical Vapor Deposition) </w:t>
      </w:r>
      <w:proofErr w:type="spellStart"/>
      <w:r w:rsidRPr="003836E2">
        <w:rPr>
          <w:rFonts w:ascii="Barlow" w:hAnsi="Barlow"/>
          <w:sz w:val="20"/>
          <w:szCs w:val="20"/>
        </w:rPr>
        <w:t>für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besonderen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Glanz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sowie</w:t>
      </w:r>
      <w:proofErr w:type="spellEnd"/>
      <w:r w:rsidRPr="003836E2">
        <w:rPr>
          <w:rFonts w:ascii="Barlow" w:hAnsi="Barlow"/>
          <w:sz w:val="20"/>
          <w:szCs w:val="20"/>
        </w:rPr>
        <w:t xml:space="preserve"> die </w:t>
      </w:r>
      <w:proofErr w:type="spellStart"/>
      <w:r w:rsidRPr="003836E2">
        <w:rPr>
          <w:rFonts w:ascii="Barlow" w:hAnsi="Barlow"/>
          <w:sz w:val="20"/>
          <w:szCs w:val="20"/>
        </w:rPr>
        <w:t>hochbeständige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Beschichtungstechnologie</w:t>
      </w:r>
      <w:proofErr w:type="spellEnd"/>
      <w:r w:rsidRPr="003836E2">
        <w:rPr>
          <w:rFonts w:ascii="Barlow" w:hAnsi="Barlow"/>
          <w:sz w:val="20"/>
          <w:szCs w:val="20"/>
        </w:rPr>
        <w:t xml:space="preserve"> HRP (High Resistance Paint) Color Technology. </w:t>
      </w:r>
      <w:proofErr w:type="spellStart"/>
      <w:r w:rsidRPr="003836E2">
        <w:rPr>
          <w:rFonts w:ascii="Barlow" w:hAnsi="Barlow"/>
          <w:sz w:val="20"/>
          <w:szCs w:val="20"/>
        </w:rPr>
        <w:t>Letztere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gewährleistet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höchste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Beständigkeit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gegen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Abrieb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chemische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Reinigungsmittel</w:t>
      </w:r>
      <w:proofErr w:type="spellEnd"/>
      <w:r w:rsidRPr="003836E2">
        <w:rPr>
          <w:rFonts w:ascii="Barlow" w:hAnsi="Barlow"/>
          <w:sz w:val="20"/>
          <w:szCs w:val="20"/>
        </w:rPr>
        <w:t xml:space="preserve"> und </w:t>
      </w:r>
      <w:proofErr w:type="spellStart"/>
      <w:r w:rsidRPr="003836E2">
        <w:rPr>
          <w:rFonts w:ascii="Barlow" w:hAnsi="Barlow"/>
          <w:sz w:val="20"/>
          <w:szCs w:val="20"/>
        </w:rPr>
        <w:t>Verschleiß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wodurch</w:t>
      </w:r>
      <w:proofErr w:type="spellEnd"/>
      <w:r w:rsidRPr="003836E2">
        <w:rPr>
          <w:rFonts w:ascii="Barlow" w:hAnsi="Barlow"/>
          <w:sz w:val="20"/>
          <w:szCs w:val="20"/>
        </w:rPr>
        <w:t xml:space="preserve"> die </w:t>
      </w:r>
      <w:proofErr w:type="spellStart"/>
      <w:r w:rsidRPr="003836E2">
        <w:rPr>
          <w:rFonts w:ascii="Barlow" w:hAnsi="Barlow"/>
          <w:sz w:val="20"/>
          <w:szCs w:val="20"/>
        </w:rPr>
        <w:t>Ästhetik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Armaturen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dauerhaft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gewahrt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bleibt</w:t>
      </w:r>
      <w:proofErr w:type="spellEnd"/>
      <w:r w:rsidRPr="003836E2">
        <w:rPr>
          <w:rFonts w:ascii="Barlow" w:hAnsi="Barlow"/>
          <w:sz w:val="20"/>
          <w:szCs w:val="20"/>
        </w:rPr>
        <w:t>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Mit</w:t>
      </w:r>
      <w:proofErr w:type="spellEnd"/>
      <w:r w:rsidRPr="003836E2">
        <w:rPr>
          <w:rFonts w:ascii="Barlow" w:hAnsi="Barlow"/>
          <w:sz w:val="20"/>
          <w:szCs w:val="20"/>
        </w:rPr>
        <w:t xml:space="preserve"> Classic </w:t>
      </w:r>
      <w:proofErr w:type="spellStart"/>
      <w:r w:rsidRPr="003836E2">
        <w:rPr>
          <w:rFonts w:ascii="Barlow" w:hAnsi="Barlow"/>
          <w:sz w:val="20"/>
          <w:szCs w:val="20"/>
        </w:rPr>
        <w:t>stellt</w:t>
      </w:r>
      <w:proofErr w:type="spellEnd"/>
      <w:r w:rsidRPr="003836E2">
        <w:rPr>
          <w:rFonts w:ascii="Barlow" w:hAnsi="Barlow"/>
          <w:sz w:val="20"/>
          <w:szCs w:val="20"/>
        </w:rPr>
        <w:t xml:space="preserve"> Palazzani </w:t>
      </w:r>
      <w:proofErr w:type="spellStart"/>
      <w:r w:rsidRPr="003836E2">
        <w:rPr>
          <w:rFonts w:ascii="Barlow" w:hAnsi="Barlow"/>
          <w:sz w:val="20"/>
          <w:szCs w:val="20"/>
        </w:rPr>
        <w:t>Planern</w:t>
      </w:r>
      <w:proofErr w:type="spellEnd"/>
      <w:r w:rsidRPr="003836E2">
        <w:rPr>
          <w:rFonts w:ascii="Barlow" w:hAnsi="Barlow"/>
          <w:sz w:val="20"/>
          <w:szCs w:val="20"/>
        </w:rPr>
        <w:t xml:space="preserve"> und </w:t>
      </w:r>
      <w:proofErr w:type="spellStart"/>
      <w:r w:rsidRPr="003836E2">
        <w:rPr>
          <w:rFonts w:ascii="Barlow" w:hAnsi="Barlow"/>
          <w:sz w:val="20"/>
          <w:szCs w:val="20"/>
        </w:rPr>
        <w:t>Generalunternehmern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ein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Gesamtsystem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patentierter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Lösungen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bereit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das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Bauabläufe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optimiert</w:t>
      </w:r>
      <w:proofErr w:type="spellEnd"/>
      <w:r w:rsidRPr="003836E2">
        <w:rPr>
          <w:rFonts w:ascii="Barlow" w:hAnsi="Barlow"/>
          <w:sz w:val="20"/>
          <w:szCs w:val="20"/>
        </w:rPr>
        <w:t xml:space="preserve"> und die </w:t>
      </w:r>
      <w:proofErr w:type="spellStart"/>
      <w:r w:rsidRPr="003836E2">
        <w:rPr>
          <w:rFonts w:ascii="Barlow" w:hAnsi="Barlow"/>
          <w:sz w:val="20"/>
          <w:szCs w:val="20"/>
        </w:rPr>
        <w:t>betriebliche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Effizienz</w:t>
      </w:r>
      <w:proofErr w:type="spellEnd"/>
      <w:r w:rsidRPr="003836E2">
        <w:rPr>
          <w:rFonts w:ascii="Barlow" w:hAnsi="Barlow"/>
          <w:sz w:val="20"/>
          <w:szCs w:val="20"/>
        </w:rPr>
        <w:t xml:space="preserve"> von </w:t>
      </w:r>
      <w:proofErr w:type="spellStart"/>
      <w:r w:rsidRPr="003836E2">
        <w:rPr>
          <w:rFonts w:ascii="Barlow" w:hAnsi="Barlow"/>
          <w:sz w:val="20"/>
          <w:szCs w:val="20"/>
        </w:rPr>
        <w:t>Gebäuden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steigert</w:t>
      </w:r>
      <w:proofErr w:type="spellEnd"/>
      <w:r w:rsidRPr="003836E2">
        <w:rPr>
          <w:rFonts w:ascii="Barlow" w:hAnsi="Barlow"/>
          <w:sz w:val="20"/>
          <w:szCs w:val="20"/>
        </w:rPr>
        <w:t xml:space="preserve">. </w:t>
      </w:r>
      <w:proofErr w:type="spellStart"/>
      <w:r w:rsidRPr="003836E2">
        <w:rPr>
          <w:rFonts w:ascii="Barlow" w:hAnsi="Barlow"/>
          <w:sz w:val="20"/>
          <w:szCs w:val="20"/>
        </w:rPr>
        <w:t>Dazu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gehören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universelle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Unterputzkörper</w:t>
      </w:r>
      <w:proofErr w:type="spellEnd"/>
      <w:r w:rsidRPr="003836E2">
        <w:rPr>
          <w:rFonts w:ascii="Barlow" w:hAnsi="Barlow"/>
          <w:sz w:val="20"/>
          <w:szCs w:val="20"/>
        </w:rPr>
        <w:t xml:space="preserve"> Unico® </w:t>
      </w:r>
      <w:proofErr w:type="spellStart"/>
      <w:r w:rsidRPr="003836E2">
        <w:rPr>
          <w:rFonts w:ascii="Barlow" w:hAnsi="Barlow"/>
          <w:sz w:val="20"/>
          <w:szCs w:val="20"/>
        </w:rPr>
        <w:t>für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eine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flexible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Wandmontage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das</w:t>
      </w:r>
      <w:proofErr w:type="spellEnd"/>
      <w:r w:rsidRPr="003836E2">
        <w:rPr>
          <w:rFonts w:ascii="Barlow" w:hAnsi="Barlow"/>
          <w:sz w:val="20"/>
          <w:szCs w:val="20"/>
        </w:rPr>
        <w:t xml:space="preserve"> Acquaclima®-System zur </w:t>
      </w:r>
      <w:proofErr w:type="spellStart"/>
      <w:r w:rsidRPr="003836E2">
        <w:rPr>
          <w:rFonts w:ascii="Barlow" w:hAnsi="Barlow"/>
          <w:sz w:val="20"/>
          <w:szCs w:val="20"/>
        </w:rPr>
        <w:t>konstanten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Temperaturregelung</w:t>
      </w:r>
      <w:proofErr w:type="spellEnd"/>
      <w:r w:rsidRPr="003836E2">
        <w:rPr>
          <w:rFonts w:ascii="Barlow" w:hAnsi="Barlow"/>
          <w:sz w:val="20"/>
          <w:szCs w:val="20"/>
        </w:rPr>
        <w:t xml:space="preserve">, die </w:t>
      </w:r>
      <w:proofErr w:type="spellStart"/>
      <w:r w:rsidRPr="003836E2">
        <w:rPr>
          <w:rFonts w:ascii="Barlow" w:hAnsi="Barlow"/>
          <w:sz w:val="20"/>
          <w:szCs w:val="20"/>
        </w:rPr>
        <w:t>Sicherheitsvorrichtungen</w:t>
      </w:r>
      <w:proofErr w:type="spellEnd"/>
      <w:r w:rsidRPr="003836E2">
        <w:rPr>
          <w:rFonts w:ascii="Barlow" w:hAnsi="Barlow"/>
          <w:sz w:val="20"/>
          <w:szCs w:val="20"/>
        </w:rPr>
        <w:t xml:space="preserve"> Drop-Stop® und No-hot® </w:t>
      </w:r>
      <w:proofErr w:type="spellStart"/>
      <w:r w:rsidRPr="003836E2">
        <w:rPr>
          <w:rFonts w:ascii="Barlow" w:hAnsi="Barlow"/>
          <w:sz w:val="20"/>
          <w:szCs w:val="20"/>
        </w:rPr>
        <w:t>gegen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Oberflächenüberhitzung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sowie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das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Wassersparmodul</w:t>
      </w:r>
      <w:proofErr w:type="spellEnd"/>
      <w:r w:rsidRPr="003836E2">
        <w:rPr>
          <w:rFonts w:ascii="Barlow" w:hAnsi="Barlow"/>
          <w:sz w:val="20"/>
          <w:szCs w:val="20"/>
        </w:rPr>
        <w:t xml:space="preserve"> Acquagreen®, </w:t>
      </w:r>
      <w:proofErr w:type="spellStart"/>
      <w:r w:rsidRPr="003836E2">
        <w:rPr>
          <w:rFonts w:ascii="Barlow" w:hAnsi="Barlow"/>
          <w:sz w:val="20"/>
          <w:szCs w:val="20"/>
        </w:rPr>
        <w:t>das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Durchfluss</w:t>
      </w:r>
      <w:proofErr w:type="spellEnd"/>
      <w:r w:rsidRPr="003836E2">
        <w:rPr>
          <w:rFonts w:ascii="Barlow" w:hAnsi="Barlow"/>
          <w:sz w:val="20"/>
          <w:szCs w:val="20"/>
        </w:rPr>
        <w:t xml:space="preserve"> pro Minute </w:t>
      </w:r>
      <w:proofErr w:type="spellStart"/>
      <w:r w:rsidRPr="003836E2">
        <w:rPr>
          <w:rFonts w:ascii="Barlow" w:hAnsi="Barlow"/>
          <w:sz w:val="20"/>
          <w:szCs w:val="20"/>
        </w:rPr>
        <w:t>senkt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ohne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das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Volumen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eines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vollen</w:t>
      </w:r>
      <w:proofErr w:type="spellEnd"/>
      <w:r w:rsidRPr="003836E2">
        <w:rPr>
          <w:rFonts w:ascii="Barlow" w:hAnsi="Barlow"/>
          <w:sz w:val="20"/>
          <w:szCs w:val="20"/>
        </w:rPr>
        <w:t xml:space="preserve"> und </w:t>
      </w:r>
      <w:proofErr w:type="spellStart"/>
      <w:r w:rsidRPr="003836E2">
        <w:rPr>
          <w:rFonts w:ascii="Barlow" w:hAnsi="Barlow"/>
          <w:sz w:val="20"/>
          <w:szCs w:val="20"/>
        </w:rPr>
        <w:t>komfortablen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Wasserstrahls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zu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beeinträchtigen</w:t>
      </w:r>
      <w:proofErr w:type="spellEnd"/>
      <w:r w:rsidRPr="003836E2">
        <w:rPr>
          <w:rFonts w:ascii="Barlow" w:hAnsi="Barlow"/>
          <w:sz w:val="20"/>
          <w:szCs w:val="20"/>
        </w:rPr>
        <w:t>.</w:t>
      </w:r>
    </w:p>
    <w:p w14:paraId="64AB6427" w14:textId="77777777" w:rsidR="003836E2" w:rsidRPr="003836E2" w:rsidRDefault="003836E2" w:rsidP="003836E2">
      <w:pPr>
        <w:pStyle w:val="NormaleWeb"/>
        <w:contextualSpacing/>
        <w:jc w:val="both"/>
        <w:rPr>
          <w:rFonts w:ascii="Barlow" w:hAnsi="Barlow"/>
          <w:sz w:val="20"/>
          <w:szCs w:val="20"/>
        </w:rPr>
      </w:pPr>
    </w:p>
    <w:p w14:paraId="69497645" w14:textId="77777777" w:rsidR="009B47A7" w:rsidRPr="003836E2" w:rsidRDefault="009B47A7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Barlow" w:hAnsi="Barlow"/>
          <w:sz w:val="20"/>
          <w:szCs w:val="20"/>
        </w:rPr>
      </w:pPr>
      <w:r w:rsidRPr="003836E2">
        <w:rPr>
          <w:rFonts w:ascii="Barlow" w:hAnsi="Barlow"/>
          <w:b/>
          <w:bCs/>
          <w:sz w:val="20"/>
          <w:szCs w:val="20"/>
        </w:rPr>
        <w:t xml:space="preserve">Classic de Palazzani: equilibrio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formal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para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el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baño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b/>
          <w:bCs/>
          <w:sz w:val="20"/>
          <w:szCs w:val="20"/>
        </w:rPr>
        <w:t>contemporáneo</w:t>
      </w:r>
      <w:proofErr w:type="spellEnd"/>
    </w:p>
    <w:p w14:paraId="4BA2ABD4" w14:textId="4C90AFFB" w:rsidR="009B47A7" w:rsidRPr="003836E2" w:rsidRDefault="009B47A7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Barlow" w:hAnsi="Barlow"/>
          <w:sz w:val="20"/>
          <w:szCs w:val="20"/>
        </w:rPr>
      </w:pPr>
      <w:r w:rsidRPr="003836E2">
        <w:rPr>
          <w:rFonts w:ascii="Barlow" w:hAnsi="Barlow"/>
          <w:sz w:val="20"/>
          <w:szCs w:val="20"/>
        </w:rPr>
        <w:t xml:space="preserve">En </w:t>
      </w:r>
      <w:proofErr w:type="spellStart"/>
      <w:r w:rsidRPr="003836E2">
        <w:rPr>
          <w:rFonts w:ascii="Barlow" w:hAnsi="Barlow"/>
          <w:sz w:val="20"/>
          <w:szCs w:val="20"/>
        </w:rPr>
        <w:t>el</w:t>
      </w:r>
      <w:proofErr w:type="spellEnd"/>
      <w:r w:rsidRPr="003836E2">
        <w:rPr>
          <w:rFonts w:ascii="Barlow" w:hAnsi="Barlow"/>
          <w:sz w:val="20"/>
          <w:szCs w:val="20"/>
        </w:rPr>
        <w:t xml:space="preserve"> panorama del </w:t>
      </w:r>
      <w:proofErr w:type="spellStart"/>
      <w:r w:rsidRPr="003836E2">
        <w:rPr>
          <w:rFonts w:ascii="Barlow" w:hAnsi="Barlow"/>
          <w:sz w:val="20"/>
          <w:szCs w:val="20"/>
        </w:rPr>
        <w:t>diseño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interiores</w:t>
      </w:r>
      <w:proofErr w:type="spellEnd"/>
      <w:r w:rsidRPr="003836E2">
        <w:rPr>
          <w:rFonts w:ascii="Barlow" w:hAnsi="Barlow"/>
          <w:sz w:val="20"/>
          <w:szCs w:val="20"/>
        </w:rPr>
        <w:t xml:space="preserve"> y del </w:t>
      </w:r>
      <w:proofErr w:type="spellStart"/>
      <w:r w:rsidRPr="003836E2">
        <w:rPr>
          <w:rFonts w:ascii="Barlow" w:hAnsi="Barlow"/>
          <w:sz w:val="20"/>
          <w:szCs w:val="20"/>
        </w:rPr>
        <w:t>sector</w:t>
      </w:r>
      <w:proofErr w:type="spellEnd"/>
      <w:r w:rsidRPr="003836E2">
        <w:rPr>
          <w:rFonts w:ascii="Barlow" w:hAnsi="Barlow"/>
          <w:sz w:val="20"/>
          <w:szCs w:val="20"/>
        </w:rPr>
        <w:t xml:space="preserve"> contract </w:t>
      </w:r>
      <w:proofErr w:type="spellStart"/>
      <w:r w:rsidRPr="003836E2">
        <w:rPr>
          <w:rFonts w:ascii="Barlow" w:hAnsi="Barlow"/>
          <w:sz w:val="20"/>
          <w:szCs w:val="20"/>
        </w:rPr>
        <w:t>contemporáneo</w:t>
      </w:r>
      <w:proofErr w:type="spellEnd"/>
      <w:r w:rsidRPr="003836E2">
        <w:rPr>
          <w:rFonts w:ascii="Barlow" w:hAnsi="Barlow"/>
          <w:sz w:val="20"/>
          <w:szCs w:val="20"/>
        </w:rPr>
        <w:t xml:space="preserve">, reinterpretar </w:t>
      </w:r>
      <w:proofErr w:type="spellStart"/>
      <w:r w:rsidRPr="003836E2">
        <w:rPr>
          <w:rFonts w:ascii="Barlow" w:hAnsi="Barlow"/>
          <w:sz w:val="20"/>
          <w:szCs w:val="20"/>
        </w:rPr>
        <w:t>las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líneas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formales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clásicas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constituye</w:t>
      </w:r>
      <w:proofErr w:type="spellEnd"/>
      <w:r w:rsidRPr="003836E2">
        <w:rPr>
          <w:rFonts w:ascii="Barlow" w:hAnsi="Barlow"/>
          <w:sz w:val="20"/>
          <w:szCs w:val="20"/>
        </w:rPr>
        <w:t xml:space="preserve"> un </w:t>
      </w:r>
      <w:proofErr w:type="spellStart"/>
      <w:r w:rsidRPr="003836E2">
        <w:rPr>
          <w:rFonts w:ascii="Barlow" w:hAnsi="Barlow"/>
          <w:sz w:val="20"/>
          <w:szCs w:val="20"/>
        </w:rPr>
        <w:t>desafío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complejo</w:t>
      </w:r>
      <w:proofErr w:type="spellEnd"/>
      <w:r w:rsidRPr="003836E2">
        <w:rPr>
          <w:rFonts w:ascii="Barlow" w:hAnsi="Barlow"/>
          <w:sz w:val="20"/>
          <w:szCs w:val="20"/>
        </w:rPr>
        <w:t xml:space="preserve"> y </w:t>
      </w:r>
      <w:proofErr w:type="spellStart"/>
      <w:r w:rsidRPr="003836E2">
        <w:rPr>
          <w:rFonts w:ascii="Barlow" w:hAnsi="Barlow"/>
          <w:sz w:val="20"/>
          <w:szCs w:val="20"/>
        </w:rPr>
        <w:t>sumamente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exigente</w:t>
      </w:r>
      <w:proofErr w:type="spellEnd"/>
      <w:r w:rsidRPr="003836E2">
        <w:rPr>
          <w:rFonts w:ascii="Barlow" w:hAnsi="Barlow"/>
          <w:sz w:val="20"/>
          <w:szCs w:val="20"/>
        </w:rPr>
        <w:t>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Barlow" w:hAnsi="Barlow"/>
          <w:sz w:val="20"/>
          <w:szCs w:val="20"/>
        </w:rPr>
        <w:t xml:space="preserve">Con Classic —la </w:t>
      </w:r>
      <w:proofErr w:type="spellStart"/>
      <w:r w:rsidRPr="003836E2">
        <w:rPr>
          <w:rFonts w:ascii="Barlow" w:hAnsi="Barlow"/>
          <w:sz w:val="20"/>
          <w:szCs w:val="20"/>
        </w:rPr>
        <w:t>nueva</w:t>
      </w:r>
      <w:proofErr w:type="spellEnd"/>
      <w:r w:rsidRPr="003836E2">
        <w:rPr>
          <w:rFonts w:ascii="Barlow" w:hAnsi="Barlow"/>
          <w:sz w:val="20"/>
          <w:szCs w:val="20"/>
        </w:rPr>
        <w:t xml:space="preserve"> serie de </w:t>
      </w:r>
      <w:proofErr w:type="spellStart"/>
      <w:r w:rsidRPr="003836E2">
        <w:rPr>
          <w:rFonts w:ascii="Barlow" w:hAnsi="Barlow"/>
          <w:sz w:val="20"/>
          <w:szCs w:val="20"/>
        </w:rPr>
        <w:t>grifería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creada</w:t>
      </w:r>
      <w:proofErr w:type="spellEnd"/>
      <w:r w:rsidRPr="003836E2">
        <w:rPr>
          <w:rFonts w:ascii="Barlow" w:hAnsi="Barlow"/>
          <w:sz w:val="20"/>
          <w:szCs w:val="20"/>
        </w:rPr>
        <w:t xml:space="preserve"> por Andrea Zani—, Palazzani_Rubinetterie Italiane </w:t>
      </w:r>
      <w:proofErr w:type="spellStart"/>
      <w:r w:rsidRPr="003836E2">
        <w:rPr>
          <w:rFonts w:ascii="Barlow" w:hAnsi="Barlow"/>
          <w:sz w:val="20"/>
          <w:szCs w:val="20"/>
        </w:rPr>
        <w:t>confiere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nueva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vida</w:t>
      </w:r>
      <w:proofErr w:type="spellEnd"/>
      <w:r w:rsidRPr="003836E2">
        <w:rPr>
          <w:rFonts w:ascii="Barlow" w:hAnsi="Barlow"/>
          <w:sz w:val="20"/>
          <w:szCs w:val="20"/>
        </w:rPr>
        <w:t xml:space="preserve"> a un </w:t>
      </w:r>
      <w:proofErr w:type="spellStart"/>
      <w:r w:rsidRPr="003836E2">
        <w:rPr>
          <w:rFonts w:ascii="Barlow" w:hAnsi="Barlow"/>
          <w:sz w:val="20"/>
          <w:szCs w:val="20"/>
        </w:rPr>
        <w:t>lenguaje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atemporal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capaz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integrarse</w:t>
      </w:r>
      <w:proofErr w:type="spellEnd"/>
      <w:r w:rsidRPr="003836E2">
        <w:rPr>
          <w:rFonts w:ascii="Barlow" w:hAnsi="Barlow"/>
          <w:sz w:val="20"/>
          <w:szCs w:val="20"/>
        </w:rPr>
        <w:t xml:space="preserve"> con </w:t>
      </w:r>
      <w:proofErr w:type="spellStart"/>
      <w:r w:rsidRPr="003836E2">
        <w:rPr>
          <w:rFonts w:ascii="Barlow" w:hAnsi="Barlow"/>
          <w:sz w:val="20"/>
          <w:szCs w:val="20"/>
        </w:rPr>
        <w:t>absoluta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naturalidad</w:t>
      </w:r>
      <w:proofErr w:type="spellEnd"/>
      <w:r w:rsidRPr="003836E2">
        <w:rPr>
          <w:rFonts w:ascii="Barlow" w:hAnsi="Barlow"/>
          <w:sz w:val="20"/>
          <w:szCs w:val="20"/>
        </w:rPr>
        <w:t xml:space="preserve"> tanto en </w:t>
      </w:r>
      <w:proofErr w:type="spellStart"/>
      <w:r w:rsidRPr="003836E2">
        <w:rPr>
          <w:rFonts w:ascii="Barlow" w:hAnsi="Barlow"/>
          <w:sz w:val="20"/>
          <w:szCs w:val="20"/>
        </w:rPr>
        <w:t>rehabilitaciones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patrimoniales</w:t>
      </w:r>
      <w:proofErr w:type="spellEnd"/>
      <w:r w:rsidRPr="003836E2">
        <w:rPr>
          <w:rFonts w:ascii="Barlow" w:hAnsi="Barlow"/>
          <w:sz w:val="20"/>
          <w:szCs w:val="20"/>
        </w:rPr>
        <w:t xml:space="preserve"> como en </w:t>
      </w:r>
      <w:proofErr w:type="spellStart"/>
      <w:r w:rsidRPr="003836E2">
        <w:rPr>
          <w:rFonts w:ascii="Barlow" w:hAnsi="Barlow"/>
          <w:sz w:val="20"/>
          <w:szCs w:val="20"/>
        </w:rPr>
        <w:t>los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entornos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minimalistas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más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innovadores</w:t>
      </w:r>
      <w:proofErr w:type="spellEnd"/>
      <w:r w:rsidRPr="003836E2">
        <w:rPr>
          <w:rFonts w:ascii="Barlow" w:hAnsi="Barlow"/>
          <w:sz w:val="20"/>
          <w:szCs w:val="20"/>
        </w:rPr>
        <w:t>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Barlow" w:hAnsi="Barlow"/>
          <w:sz w:val="20"/>
          <w:szCs w:val="20"/>
        </w:rPr>
        <w:t xml:space="preserve">La curvatura </w:t>
      </w:r>
      <w:proofErr w:type="spellStart"/>
      <w:r w:rsidRPr="003836E2">
        <w:rPr>
          <w:rFonts w:ascii="Barlow" w:hAnsi="Barlow"/>
          <w:sz w:val="20"/>
          <w:szCs w:val="20"/>
        </w:rPr>
        <w:t>estudiada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los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caños</w:t>
      </w:r>
      <w:proofErr w:type="spellEnd"/>
      <w:r w:rsidRPr="003836E2">
        <w:rPr>
          <w:rFonts w:ascii="Barlow" w:hAnsi="Barlow"/>
          <w:sz w:val="20"/>
          <w:szCs w:val="20"/>
        </w:rPr>
        <w:t xml:space="preserve"> y la </w:t>
      </w:r>
      <w:proofErr w:type="spellStart"/>
      <w:r w:rsidRPr="003836E2">
        <w:rPr>
          <w:rFonts w:ascii="Barlow" w:hAnsi="Barlow"/>
          <w:sz w:val="20"/>
          <w:szCs w:val="20"/>
        </w:rPr>
        <w:t>cuidada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ergonomía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los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mandos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enriquecidos</w:t>
      </w:r>
      <w:proofErr w:type="spellEnd"/>
      <w:r w:rsidRPr="003836E2">
        <w:rPr>
          <w:rFonts w:ascii="Barlow" w:hAnsi="Barlow"/>
          <w:sz w:val="20"/>
          <w:szCs w:val="20"/>
        </w:rPr>
        <w:t xml:space="preserve"> por </w:t>
      </w:r>
      <w:proofErr w:type="spellStart"/>
      <w:r w:rsidRPr="003836E2">
        <w:rPr>
          <w:rFonts w:ascii="Barlow" w:hAnsi="Barlow"/>
          <w:sz w:val="20"/>
          <w:szCs w:val="20"/>
        </w:rPr>
        <w:t>el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matiz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matérico</w:t>
      </w:r>
      <w:proofErr w:type="spellEnd"/>
      <w:r w:rsidRPr="003836E2">
        <w:rPr>
          <w:rFonts w:ascii="Barlow" w:hAnsi="Barlow"/>
          <w:sz w:val="20"/>
          <w:szCs w:val="20"/>
        </w:rPr>
        <w:t xml:space="preserve"> de la </w:t>
      </w:r>
      <w:proofErr w:type="spellStart"/>
      <w:r w:rsidRPr="003836E2">
        <w:rPr>
          <w:rFonts w:ascii="Barlow" w:hAnsi="Barlow"/>
          <w:sz w:val="20"/>
          <w:szCs w:val="20"/>
        </w:rPr>
        <w:t>maneta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cerámica</w:t>
      </w:r>
      <w:proofErr w:type="spellEnd"/>
      <w:r w:rsidRPr="003836E2">
        <w:rPr>
          <w:rFonts w:ascii="Barlow" w:hAnsi="Barlow"/>
          <w:sz w:val="20"/>
          <w:szCs w:val="20"/>
        </w:rPr>
        <w:t xml:space="preserve">, se han </w:t>
      </w:r>
      <w:proofErr w:type="spellStart"/>
      <w:r w:rsidRPr="003836E2">
        <w:rPr>
          <w:rFonts w:ascii="Barlow" w:hAnsi="Barlow"/>
          <w:sz w:val="20"/>
          <w:szCs w:val="20"/>
        </w:rPr>
        <w:t>concebido</w:t>
      </w:r>
      <w:proofErr w:type="spellEnd"/>
      <w:r w:rsidRPr="003836E2">
        <w:rPr>
          <w:rFonts w:ascii="Barlow" w:hAnsi="Barlow"/>
          <w:sz w:val="20"/>
          <w:szCs w:val="20"/>
        </w:rPr>
        <w:t xml:space="preserve"> para </w:t>
      </w:r>
      <w:proofErr w:type="spellStart"/>
      <w:r w:rsidRPr="003836E2">
        <w:rPr>
          <w:rFonts w:ascii="Barlow" w:hAnsi="Barlow"/>
          <w:sz w:val="20"/>
          <w:szCs w:val="20"/>
        </w:rPr>
        <w:t>asegurar</w:t>
      </w:r>
      <w:proofErr w:type="spellEnd"/>
      <w:r w:rsidRPr="003836E2">
        <w:rPr>
          <w:rFonts w:ascii="Barlow" w:hAnsi="Barlow"/>
          <w:sz w:val="20"/>
          <w:szCs w:val="20"/>
        </w:rPr>
        <w:t xml:space="preserve"> una </w:t>
      </w:r>
      <w:proofErr w:type="spellStart"/>
      <w:r w:rsidRPr="003836E2">
        <w:rPr>
          <w:rFonts w:ascii="Barlow" w:hAnsi="Barlow"/>
          <w:sz w:val="20"/>
          <w:szCs w:val="20"/>
        </w:rPr>
        <w:t>respuesta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táctil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máxima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precisión</w:t>
      </w:r>
      <w:proofErr w:type="spellEnd"/>
      <w:r w:rsidRPr="003836E2">
        <w:rPr>
          <w:rFonts w:ascii="Barlow" w:hAnsi="Barlow"/>
          <w:sz w:val="20"/>
          <w:szCs w:val="20"/>
        </w:rPr>
        <w:t xml:space="preserve"> y un control de </w:t>
      </w:r>
      <w:proofErr w:type="spellStart"/>
      <w:r w:rsidRPr="003836E2">
        <w:rPr>
          <w:rFonts w:ascii="Barlow" w:hAnsi="Barlow"/>
          <w:sz w:val="20"/>
          <w:szCs w:val="20"/>
        </w:rPr>
        <w:t>caudal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intachable</w:t>
      </w:r>
      <w:proofErr w:type="spellEnd"/>
      <w:r w:rsidRPr="003836E2">
        <w:rPr>
          <w:rFonts w:ascii="Barlow" w:hAnsi="Barlow"/>
          <w:sz w:val="20"/>
          <w:szCs w:val="20"/>
        </w:rPr>
        <w:t xml:space="preserve">. </w:t>
      </w:r>
      <w:proofErr w:type="spellStart"/>
      <w:r w:rsidRPr="003836E2">
        <w:rPr>
          <w:rFonts w:ascii="Barlow" w:hAnsi="Barlow"/>
          <w:sz w:val="20"/>
          <w:szCs w:val="20"/>
        </w:rPr>
        <w:t>Dicho</w:t>
      </w:r>
      <w:proofErr w:type="spellEnd"/>
      <w:r w:rsidRPr="003836E2">
        <w:rPr>
          <w:rFonts w:ascii="Barlow" w:hAnsi="Barlow"/>
          <w:sz w:val="20"/>
          <w:szCs w:val="20"/>
        </w:rPr>
        <w:t xml:space="preserve"> equilibrio </w:t>
      </w:r>
      <w:proofErr w:type="spellStart"/>
      <w:r w:rsidRPr="003836E2">
        <w:rPr>
          <w:rFonts w:ascii="Barlow" w:hAnsi="Barlow"/>
          <w:sz w:val="20"/>
          <w:szCs w:val="20"/>
        </w:rPr>
        <w:t>dimensional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convierte</w:t>
      </w:r>
      <w:proofErr w:type="spellEnd"/>
      <w:r w:rsidRPr="003836E2">
        <w:rPr>
          <w:rFonts w:ascii="Barlow" w:hAnsi="Barlow"/>
          <w:sz w:val="20"/>
          <w:szCs w:val="20"/>
        </w:rPr>
        <w:t xml:space="preserve"> a cada </w:t>
      </w:r>
      <w:proofErr w:type="spellStart"/>
      <w:r w:rsidRPr="003836E2">
        <w:rPr>
          <w:rFonts w:ascii="Barlow" w:hAnsi="Barlow"/>
          <w:sz w:val="20"/>
          <w:szCs w:val="20"/>
        </w:rPr>
        <w:t>referencia</w:t>
      </w:r>
      <w:proofErr w:type="spellEnd"/>
      <w:r w:rsidRPr="003836E2">
        <w:rPr>
          <w:rFonts w:ascii="Barlow" w:hAnsi="Barlow"/>
          <w:sz w:val="20"/>
          <w:szCs w:val="20"/>
        </w:rPr>
        <w:t xml:space="preserve"> del </w:t>
      </w:r>
      <w:proofErr w:type="spellStart"/>
      <w:r w:rsidRPr="003836E2">
        <w:rPr>
          <w:rFonts w:ascii="Barlow" w:hAnsi="Barlow"/>
          <w:sz w:val="20"/>
          <w:szCs w:val="20"/>
        </w:rPr>
        <w:t>catálogo</w:t>
      </w:r>
      <w:proofErr w:type="spellEnd"/>
      <w:r w:rsidRPr="003836E2">
        <w:rPr>
          <w:rFonts w:ascii="Barlow" w:hAnsi="Barlow"/>
          <w:sz w:val="20"/>
          <w:szCs w:val="20"/>
        </w:rPr>
        <w:t xml:space="preserve"> en un instrumento </w:t>
      </w:r>
      <w:proofErr w:type="spellStart"/>
      <w:r w:rsidRPr="003836E2">
        <w:rPr>
          <w:rFonts w:ascii="Barlow" w:hAnsi="Barlow"/>
          <w:sz w:val="20"/>
          <w:szCs w:val="20"/>
        </w:rPr>
        <w:t>arquitectónico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funcional</w:t>
      </w:r>
      <w:proofErr w:type="spellEnd"/>
      <w:r w:rsidRPr="003836E2">
        <w:rPr>
          <w:rFonts w:ascii="Barlow" w:hAnsi="Barlow"/>
          <w:sz w:val="20"/>
          <w:szCs w:val="20"/>
        </w:rPr>
        <w:t xml:space="preserve"> al </w:t>
      </w:r>
      <w:proofErr w:type="spellStart"/>
      <w:r w:rsidRPr="003836E2">
        <w:rPr>
          <w:rFonts w:ascii="Barlow" w:hAnsi="Barlow"/>
          <w:sz w:val="20"/>
          <w:szCs w:val="20"/>
        </w:rPr>
        <w:t>servicio</w:t>
      </w:r>
      <w:proofErr w:type="spellEnd"/>
      <w:r w:rsidRPr="003836E2">
        <w:rPr>
          <w:rFonts w:ascii="Barlow" w:hAnsi="Barlow"/>
          <w:sz w:val="20"/>
          <w:szCs w:val="20"/>
        </w:rPr>
        <w:t xml:space="preserve"> del </w:t>
      </w:r>
      <w:proofErr w:type="spellStart"/>
      <w:r w:rsidRPr="003836E2">
        <w:rPr>
          <w:rFonts w:ascii="Barlow" w:hAnsi="Barlow"/>
          <w:sz w:val="20"/>
          <w:szCs w:val="20"/>
        </w:rPr>
        <w:t>espacio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potenciando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lavabos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sobre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encimera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composiciones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exentas</w:t>
      </w:r>
      <w:proofErr w:type="spellEnd"/>
      <w:r w:rsidRPr="003836E2">
        <w:rPr>
          <w:rFonts w:ascii="Barlow" w:hAnsi="Barlow"/>
          <w:sz w:val="20"/>
          <w:szCs w:val="20"/>
        </w:rPr>
        <w:t xml:space="preserve"> y </w:t>
      </w:r>
      <w:proofErr w:type="spellStart"/>
      <w:r w:rsidRPr="003836E2">
        <w:rPr>
          <w:rFonts w:ascii="Barlow" w:hAnsi="Barlow"/>
          <w:sz w:val="20"/>
          <w:szCs w:val="20"/>
        </w:rPr>
        <w:t>montajes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empotrados</w:t>
      </w:r>
      <w:proofErr w:type="spellEnd"/>
      <w:r w:rsidRPr="003836E2">
        <w:rPr>
          <w:rFonts w:ascii="Barlow" w:hAnsi="Barlow"/>
          <w:sz w:val="20"/>
          <w:szCs w:val="20"/>
        </w:rPr>
        <w:t xml:space="preserve"> a </w:t>
      </w:r>
      <w:proofErr w:type="spellStart"/>
      <w:r w:rsidRPr="003836E2">
        <w:rPr>
          <w:rFonts w:ascii="Barlow" w:hAnsi="Barlow"/>
          <w:sz w:val="20"/>
          <w:szCs w:val="20"/>
        </w:rPr>
        <w:t>pared</w:t>
      </w:r>
      <w:proofErr w:type="spellEnd"/>
      <w:r w:rsidRPr="003836E2">
        <w:rPr>
          <w:rFonts w:ascii="Barlow" w:hAnsi="Barlow"/>
          <w:sz w:val="20"/>
          <w:szCs w:val="20"/>
        </w:rPr>
        <w:t>.</w:t>
      </w:r>
    </w:p>
    <w:p w14:paraId="5301C1B3" w14:textId="37FFA252" w:rsidR="003836E2" w:rsidRPr="003836E2" w:rsidRDefault="009B47A7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Barlow" w:hAnsi="Barlow"/>
          <w:sz w:val="20"/>
          <w:szCs w:val="20"/>
        </w:rPr>
      </w:pPr>
      <w:r w:rsidRPr="003836E2">
        <w:rPr>
          <w:rFonts w:ascii="Barlow" w:hAnsi="Barlow"/>
          <w:sz w:val="20"/>
          <w:szCs w:val="20"/>
        </w:rPr>
        <w:t xml:space="preserve">La </w:t>
      </w:r>
      <w:proofErr w:type="spellStart"/>
      <w:r w:rsidRPr="003836E2">
        <w:rPr>
          <w:rFonts w:ascii="Barlow" w:hAnsi="Barlow"/>
          <w:sz w:val="20"/>
          <w:szCs w:val="20"/>
        </w:rPr>
        <w:t>totalidad</w:t>
      </w:r>
      <w:proofErr w:type="spellEnd"/>
      <w:r w:rsidRPr="003836E2">
        <w:rPr>
          <w:rFonts w:ascii="Barlow" w:hAnsi="Barlow"/>
          <w:sz w:val="20"/>
          <w:szCs w:val="20"/>
        </w:rPr>
        <w:t xml:space="preserve"> del ciclo de </w:t>
      </w:r>
      <w:proofErr w:type="spellStart"/>
      <w:r w:rsidRPr="003836E2">
        <w:rPr>
          <w:rFonts w:ascii="Barlow" w:hAnsi="Barlow"/>
          <w:sz w:val="20"/>
          <w:szCs w:val="20"/>
        </w:rPr>
        <w:t>fabricación</w:t>
      </w:r>
      <w:proofErr w:type="spellEnd"/>
      <w:r w:rsidRPr="003836E2">
        <w:rPr>
          <w:rFonts w:ascii="Barlow" w:hAnsi="Barlow"/>
          <w:sz w:val="20"/>
          <w:szCs w:val="20"/>
        </w:rPr>
        <w:t xml:space="preserve"> de Classic, al </w:t>
      </w:r>
      <w:proofErr w:type="spellStart"/>
      <w:r w:rsidRPr="003836E2">
        <w:rPr>
          <w:rFonts w:ascii="Barlow" w:hAnsi="Barlow"/>
          <w:sz w:val="20"/>
          <w:szCs w:val="20"/>
        </w:rPr>
        <w:t>igual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que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proofErr w:type="gramStart"/>
      <w:r w:rsidRPr="003836E2">
        <w:rPr>
          <w:rFonts w:ascii="Barlow" w:hAnsi="Barlow"/>
          <w:sz w:val="20"/>
          <w:szCs w:val="20"/>
        </w:rPr>
        <w:t>el</w:t>
      </w:r>
      <w:proofErr w:type="spellEnd"/>
      <w:r w:rsidRPr="003836E2">
        <w:rPr>
          <w:rFonts w:ascii="Barlow" w:hAnsi="Barlow"/>
          <w:sz w:val="20"/>
          <w:szCs w:val="20"/>
        </w:rPr>
        <w:t xml:space="preserve"> del resto</w:t>
      </w:r>
      <w:proofErr w:type="gram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líneas</w:t>
      </w:r>
      <w:proofErr w:type="spellEnd"/>
      <w:r w:rsidRPr="003836E2">
        <w:rPr>
          <w:rFonts w:ascii="Barlow" w:hAnsi="Barlow"/>
          <w:sz w:val="20"/>
          <w:szCs w:val="20"/>
        </w:rPr>
        <w:t xml:space="preserve"> de la firma, se concentra en la </w:t>
      </w:r>
      <w:proofErr w:type="spellStart"/>
      <w:r w:rsidRPr="003836E2">
        <w:rPr>
          <w:rFonts w:ascii="Barlow" w:hAnsi="Barlow"/>
          <w:sz w:val="20"/>
          <w:szCs w:val="20"/>
        </w:rPr>
        <w:t>planta</w:t>
      </w:r>
      <w:proofErr w:type="spellEnd"/>
      <w:r w:rsidRPr="003836E2">
        <w:rPr>
          <w:rFonts w:ascii="Barlow" w:hAnsi="Barlow"/>
          <w:sz w:val="20"/>
          <w:szCs w:val="20"/>
        </w:rPr>
        <w:t xml:space="preserve"> de Casalmorano (Cremona), donde se </w:t>
      </w:r>
      <w:proofErr w:type="spellStart"/>
      <w:r w:rsidRPr="003836E2">
        <w:rPr>
          <w:rFonts w:ascii="Barlow" w:hAnsi="Barlow"/>
          <w:sz w:val="20"/>
          <w:szCs w:val="20"/>
        </w:rPr>
        <w:t>llevan</w:t>
      </w:r>
      <w:proofErr w:type="spellEnd"/>
      <w:r w:rsidRPr="003836E2">
        <w:rPr>
          <w:rFonts w:ascii="Barlow" w:hAnsi="Barlow"/>
          <w:sz w:val="20"/>
          <w:szCs w:val="20"/>
        </w:rPr>
        <w:t xml:space="preserve"> a </w:t>
      </w:r>
      <w:proofErr w:type="spellStart"/>
      <w:r w:rsidRPr="003836E2">
        <w:rPr>
          <w:rFonts w:ascii="Barlow" w:hAnsi="Barlow"/>
          <w:sz w:val="20"/>
          <w:szCs w:val="20"/>
        </w:rPr>
        <w:t>cabo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todos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los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procesos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acabado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exclusivos</w:t>
      </w:r>
      <w:proofErr w:type="spellEnd"/>
      <w:r w:rsidRPr="003836E2">
        <w:rPr>
          <w:rFonts w:ascii="Barlow" w:hAnsi="Barlow"/>
          <w:sz w:val="20"/>
          <w:szCs w:val="20"/>
        </w:rPr>
        <w:t xml:space="preserve">: </w:t>
      </w:r>
      <w:proofErr w:type="spellStart"/>
      <w:r w:rsidRPr="003836E2">
        <w:rPr>
          <w:rFonts w:ascii="Barlow" w:hAnsi="Barlow"/>
          <w:sz w:val="20"/>
          <w:szCs w:val="20"/>
        </w:rPr>
        <w:t>desde</w:t>
      </w:r>
      <w:proofErr w:type="spellEnd"/>
      <w:r w:rsidRPr="003836E2">
        <w:rPr>
          <w:rFonts w:ascii="Barlow" w:hAnsi="Barlow"/>
          <w:sz w:val="20"/>
          <w:szCs w:val="20"/>
        </w:rPr>
        <w:t xml:space="preserve"> Cromo ZERO —carente de </w:t>
      </w:r>
      <w:proofErr w:type="spellStart"/>
      <w:r w:rsidRPr="003836E2">
        <w:rPr>
          <w:rFonts w:ascii="Barlow" w:hAnsi="Barlow"/>
          <w:sz w:val="20"/>
          <w:szCs w:val="20"/>
        </w:rPr>
        <w:t>elementos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perjudiciales</w:t>
      </w:r>
      <w:proofErr w:type="spellEnd"/>
      <w:r w:rsidRPr="003836E2">
        <w:rPr>
          <w:rFonts w:ascii="Barlow" w:hAnsi="Barlow"/>
          <w:sz w:val="20"/>
          <w:szCs w:val="20"/>
        </w:rPr>
        <w:t xml:space="preserve"> para la </w:t>
      </w:r>
      <w:proofErr w:type="spellStart"/>
      <w:r w:rsidRPr="003836E2">
        <w:rPr>
          <w:rFonts w:ascii="Barlow" w:hAnsi="Barlow"/>
          <w:sz w:val="20"/>
          <w:szCs w:val="20"/>
        </w:rPr>
        <w:t>salud</w:t>
      </w:r>
      <w:proofErr w:type="spellEnd"/>
      <w:r w:rsidRPr="003836E2">
        <w:rPr>
          <w:rFonts w:ascii="Barlow" w:hAnsi="Barlow"/>
          <w:sz w:val="20"/>
          <w:szCs w:val="20"/>
        </w:rPr>
        <w:t xml:space="preserve">— </w:t>
      </w:r>
      <w:proofErr w:type="spellStart"/>
      <w:r w:rsidRPr="003836E2">
        <w:rPr>
          <w:rFonts w:ascii="Barlow" w:hAnsi="Barlow"/>
          <w:sz w:val="20"/>
          <w:szCs w:val="20"/>
        </w:rPr>
        <w:t>hasta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recubrimiento</w:t>
      </w:r>
      <w:proofErr w:type="spellEnd"/>
      <w:r w:rsidRPr="003836E2">
        <w:rPr>
          <w:rFonts w:ascii="Barlow" w:hAnsi="Barlow"/>
          <w:sz w:val="20"/>
          <w:szCs w:val="20"/>
        </w:rPr>
        <w:t xml:space="preserve"> PVD (Physical Vapor Deposition), </w:t>
      </w:r>
      <w:proofErr w:type="spellStart"/>
      <w:r w:rsidRPr="003836E2">
        <w:rPr>
          <w:rFonts w:ascii="Barlow" w:hAnsi="Barlow"/>
          <w:sz w:val="20"/>
          <w:szCs w:val="20"/>
        </w:rPr>
        <w:t>que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aporta</w:t>
      </w:r>
      <w:proofErr w:type="spellEnd"/>
      <w:r w:rsidRPr="003836E2">
        <w:rPr>
          <w:rFonts w:ascii="Barlow" w:hAnsi="Barlow"/>
          <w:sz w:val="20"/>
          <w:szCs w:val="20"/>
        </w:rPr>
        <w:t xml:space="preserve"> un brillo distintivo, y </w:t>
      </w:r>
      <w:proofErr w:type="spellStart"/>
      <w:r w:rsidRPr="003836E2">
        <w:rPr>
          <w:rFonts w:ascii="Barlow" w:hAnsi="Barlow"/>
          <w:sz w:val="20"/>
          <w:szCs w:val="20"/>
        </w:rPr>
        <w:t>el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lacado</w:t>
      </w:r>
      <w:proofErr w:type="spellEnd"/>
      <w:r w:rsidRPr="003836E2">
        <w:rPr>
          <w:rFonts w:ascii="Barlow" w:hAnsi="Barlow"/>
          <w:sz w:val="20"/>
          <w:szCs w:val="20"/>
        </w:rPr>
        <w:t xml:space="preserve"> de alta </w:t>
      </w:r>
      <w:proofErr w:type="spellStart"/>
      <w:r w:rsidRPr="003836E2">
        <w:rPr>
          <w:rFonts w:ascii="Barlow" w:hAnsi="Barlow"/>
          <w:sz w:val="20"/>
          <w:szCs w:val="20"/>
        </w:rPr>
        <w:t>resistencia</w:t>
      </w:r>
      <w:proofErr w:type="spellEnd"/>
      <w:r w:rsidRPr="003836E2">
        <w:rPr>
          <w:rFonts w:ascii="Barlow" w:hAnsi="Barlow"/>
          <w:sz w:val="20"/>
          <w:szCs w:val="20"/>
        </w:rPr>
        <w:t xml:space="preserve"> HRP (High Resistance Paint) Color Technology. Este </w:t>
      </w:r>
      <w:proofErr w:type="spellStart"/>
      <w:r w:rsidRPr="003836E2">
        <w:rPr>
          <w:rFonts w:ascii="Barlow" w:hAnsi="Barlow"/>
          <w:sz w:val="20"/>
          <w:szCs w:val="20"/>
        </w:rPr>
        <w:t>tratamiento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proporciona</w:t>
      </w:r>
      <w:proofErr w:type="spellEnd"/>
      <w:r w:rsidRPr="003836E2">
        <w:rPr>
          <w:rFonts w:ascii="Barlow" w:hAnsi="Barlow"/>
          <w:sz w:val="20"/>
          <w:szCs w:val="20"/>
        </w:rPr>
        <w:t xml:space="preserve"> una </w:t>
      </w:r>
      <w:proofErr w:type="spellStart"/>
      <w:r w:rsidRPr="003836E2">
        <w:rPr>
          <w:rFonts w:ascii="Barlow" w:hAnsi="Barlow"/>
          <w:sz w:val="20"/>
          <w:szCs w:val="20"/>
        </w:rPr>
        <w:t>resistencia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sobresaliente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frente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gramStart"/>
      <w:r w:rsidRPr="003836E2">
        <w:rPr>
          <w:rFonts w:ascii="Barlow" w:hAnsi="Barlow"/>
          <w:sz w:val="20"/>
          <w:szCs w:val="20"/>
        </w:rPr>
        <w:t>a la</w:t>
      </w:r>
      <w:proofErr w:type="gram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abrasión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el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desgaste</w:t>
      </w:r>
      <w:proofErr w:type="spellEnd"/>
      <w:r w:rsidRPr="003836E2">
        <w:rPr>
          <w:rFonts w:ascii="Barlow" w:hAnsi="Barlow"/>
          <w:sz w:val="20"/>
          <w:szCs w:val="20"/>
        </w:rPr>
        <w:t xml:space="preserve"> y </w:t>
      </w:r>
      <w:proofErr w:type="spellStart"/>
      <w:r w:rsidRPr="003836E2">
        <w:rPr>
          <w:rFonts w:ascii="Barlow" w:hAnsi="Barlow"/>
          <w:sz w:val="20"/>
          <w:szCs w:val="20"/>
        </w:rPr>
        <w:t>los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productos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químicos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limpieza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manteniendo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intacta</w:t>
      </w:r>
      <w:proofErr w:type="spellEnd"/>
      <w:r w:rsidRPr="003836E2">
        <w:rPr>
          <w:rFonts w:ascii="Barlow" w:hAnsi="Barlow"/>
          <w:sz w:val="20"/>
          <w:szCs w:val="20"/>
        </w:rPr>
        <w:t xml:space="preserve"> la </w:t>
      </w:r>
      <w:proofErr w:type="spellStart"/>
      <w:r w:rsidRPr="003836E2">
        <w:rPr>
          <w:rFonts w:ascii="Barlow" w:hAnsi="Barlow"/>
          <w:sz w:val="20"/>
          <w:szCs w:val="20"/>
        </w:rPr>
        <w:t>belleza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original</w:t>
      </w:r>
      <w:proofErr w:type="spellEnd"/>
      <w:r w:rsidRPr="003836E2">
        <w:rPr>
          <w:rFonts w:ascii="Barlow" w:hAnsi="Barlow"/>
          <w:sz w:val="20"/>
          <w:szCs w:val="20"/>
        </w:rPr>
        <w:t xml:space="preserve"> de la </w:t>
      </w:r>
      <w:proofErr w:type="spellStart"/>
      <w:r w:rsidRPr="003836E2">
        <w:rPr>
          <w:rFonts w:ascii="Barlow" w:hAnsi="Barlow"/>
          <w:sz w:val="20"/>
          <w:szCs w:val="20"/>
        </w:rPr>
        <w:t>grifería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gramStart"/>
      <w:r w:rsidRPr="003836E2">
        <w:rPr>
          <w:rFonts w:ascii="Barlow" w:hAnsi="Barlow"/>
          <w:sz w:val="20"/>
          <w:szCs w:val="20"/>
        </w:rPr>
        <w:t>a lo</w:t>
      </w:r>
      <w:proofErr w:type="gramEnd"/>
      <w:r w:rsidRPr="003836E2">
        <w:rPr>
          <w:rFonts w:ascii="Barlow" w:hAnsi="Barlow"/>
          <w:sz w:val="20"/>
          <w:szCs w:val="20"/>
        </w:rPr>
        <w:t xml:space="preserve"> largo del </w:t>
      </w:r>
      <w:proofErr w:type="spellStart"/>
      <w:r w:rsidRPr="003836E2">
        <w:rPr>
          <w:rFonts w:ascii="Barlow" w:hAnsi="Barlow"/>
          <w:sz w:val="20"/>
          <w:szCs w:val="20"/>
        </w:rPr>
        <w:t>tiempo</w:t>
      </w:r>
      <w:proofErr w:type="spellEnd"/>
      <w:r w:rsidRPr="003836E2">
        <w:rPr>
          <w:rFonts w:ascii="Barlow" w:hAnsi="Barlow"/>
          <w:sz w:val="20"/>
          <w:szCs w:val="20"/>
        </w:rPr>
        <w:t>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Barlow" w:hAnsi="Barlow"/>
          <w:sz w:val="20"/>
          <w:szCs w:val="20"/>
        </w:rPr>
        <w:t xml:space="preserve">A </w:t>
      </w:r>
      <w:proofErr w:type="spellStart"/>
      <w:r w:rsidRPr="003836E2">
        <w:rPr>
          <w:rFonts w:ascii="Barlow" w:hAnsi="Barlow"/>
          <w:sz w:val="20"/>
          <w:szCs w:val="20"/>
        </w:rPr>
        <w:t>través</w:t>
      </w:r>
      <w:proofErr w:type="spellEnd"/>
      <w:r w:rsidRPr="003836E2">
        <w:rPr>
          <w:rFonts w:ascii="Barlow" w:hAnsi="Barlow"/>
          <w:sz w:val="20"/>
          <w:szCs w:val="20"/>
        </w:rPr>
        <w:t xml:space="preserve"> de Classic, Palazzani </w:t>
      </w:r>
      <w:proofErr w:type="spellStart"/>
      <w:r w:rsidRPr="003836E2">
        <w:rPr>
          <w:rFonts w:ascii="Barlow" w:hAnsi="Barlow"/>
          <w:sz w:val="20"/>
          <w:szCs w:val="20"/>
        </w:rPr>
        <w:t>proporciona</w:t>
      </w:r>
      <w:proofErr w:type="spellEnd"/>
      <w:r w:rsidRPr="003836E2">
        <w:rPr>
          <w:rFonts w:ascii="Barlow" w:hAnsi="Barlow"/>
          <w:sz w:val="20"/>
          <w:szCs w:val="20"/>
        </w:rPr>
        <w:t xml:space="preserve"> a </w:t>
      </w:r>
      <w:proofErr w:type="spellStart"/>
      <w:r w:rsidRPr="003836E2">
        <w:rPr>
          <w:rFonts w:ascii="Barlow" w:hAnsi="Barlow"/>
          <w:sz w:val="20"/>
          <w:szCs w:val="20"/>
        </w:rPr>
        <w:t>proyectistas</w:t>
      </w:r>
      <w:proofErr w:type="spellEnd"/>
      <w:r w:rsidRPr="003836E2">
        <w:rPr>
          <w:rFonts w:ascii="Barlow" w:hAnsi="Barlow"/>
          <w:sz w:val="20"/>
          <w:szCs w:val="20"/>
        </w:rPr>
        <w:t xml:space="preserve"> y </w:t>
      </w:r>
      <w:proofErr w:type="spellStart"/>
      <w:r w:rsidRPr="003836E2">
        <w:rPr>
          <w:rFonts w:ascii="Barlow" w:hAnsi="Barlow"/>
          <w:sz w:val="20"/>
          <w:szCs w:val="20"/>
        </w:rPr>
        <w:t>contratistas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generales</w:t>
      </w:r>
      <w:proofErr w:type="spellEnd"/>
      <w:r w:rsidRPr="003836E2">
        <w:rPr>
          <w:rFonts w:ascii="Barlow" w:hAnsi="Barlow"/>
          <w:sz w:val="20"/>
          <w:szCs w:val="20"/>
        </w:rPr>
        <w:t xml:space="preserve"> una </w:t>
      </w:r>
      <w:proofErr w:type="spellStart"/>
      <w:r w:rsidRPr="003836E2">
        <w:rPr>
          <w:rFonts w:ascii="Barlow" w:hAnsi="Barlow"/>
          <w:sz w:val="20"/>
          <w:szCs w:val="20"/>
        </w:rPr>
        <w:t>dotación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integral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tecnologías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patentadas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pensadas</w:t>
      </w:r>
      <w:proofErr w:type="spellEnd"/>
      <w:r w:rsidRPr="003836E2">
        <w:rPr>
          <w:rFonts w:ascii="Barlow" w:hAnsi="Barlow"/>
          <w:sz w:val="20"/>
          <w:szCs w:val="20"/>
        </w:rPr>
        <w:t xml:space="preserve"> para </w:t>
      </w:r>
      <w:proofErr w:type="spellStart"/>
      <w:r w:rsidRPr="003836E2">
        <w:rPr>
          <w:rFonts w:ascii="Barlow" w:hAnsi="Barlow"/>
          <w:sz w:val="20"/>
          <w:szCs w:val="20"/>
        </w:rPr>
        <w:t>agilizar</w:t>
      </w:r>
      <w:proofErr w:type="spellEnd"/>
      <w:r w:rsidRPr="003836E2">
        <w:rPr>
          <w:rFonts w:ascii="Barlow" w:hAnsi="Barlow"/>
          <w:sz w:val="20"/>
          <w:szCs w:val="20"/>
        </w:rPr>
        <w:t xml:space="preserve"> la </w:t>
      </w:r>
      <w:proofErr w:type="spellStart"/>
      <w:r w:rsidRPr="003836E2">
        <w:rPr>
          <w:rFonts w:ascii="Barlow" w:hAnsi="Barlow"/>
          <w:sz w:val="20"/>
          <w:szCs w:val="20"/>
        </w:rPr>
        <w:t>ejecución</w:t>
      </w:r>
      <w:proofErr w:type="spellEnd"/>
      <w:r w:rsidRPr="003836E2">
        <w:rPr>
          <w:rFonts w:ascii="Barlow" w:hAnsi="Barlow"/>
          <w:sz w:val="20"/>
          <w:szCs w:val="20"/>
        </w:rPr>
        <w:t xml:space="preserve"> en </w:t>
      </w:r>
      <w:proofErr w:type="spellStart"/>
      <w:r w:rsidRPr="003836E2">
        <w:rPr>
          <w:rFonts w:ascii="Barlow" w:hAnsi="Barlow"/>
          <w:sz w:val="20"/>
          <w:szCs w:val="20"/>
        </w:rPr>
        <w:t>obra</w:t>
      </w:r>
      <w:proofErr w:type="spellEnd"/>
      <w:r w:rsidRPr="003836E2">
        <w:rPr>
          <w:rFonts w:ascii="Barlow" w:hAnsi="Barlow"/>
          <w:sz w:val="20"/>
          <w:szCs w:val="20"/>
        </w:rPr>
        <w:t xml:space="preserve"> y </w:t>
      </w:r>
      <w:proofErr w:type="spellStart"/>
      <w:r w:rsidRPr="003836E2">
        <w:rPr>
          <w:rFonts w:ascii="Barlow" w:hAnsi="Barlow"/>
          <w:sz w:val="20"/>
          <w:szCs w:val="20"/>
        </w:rPr>
        <w:t>mejorar</w:t>
      </w:r>
      <w:proofErr w:type="spellEnd"/>
      <w:r w:rsidRPr="003836E2">
        <w:rPr>
          <w:rFonts w:ascii="Barlow" w:hAnsi="Barlow"/>
          <w:sz w:val="20"/>
          <w:szCs w:val="20"/>
        </w:rPr>
        <w:t xml:space="preserve"> la </w:t>
      </w:r>
      <w:proofErr w:type="spellStart"/>
      <w:r w:rsidRPr="003836E2">
        <w:rPr>
          <w:rFonts w:ascii="Barlow" w:hAnsi="Barlow"/>
          <w:sz w:val="20"/>
          <w:szCs w:val="20"/>
        </w:rPr>
        <w:t>eficiencia</w:t>
      </w:r>
      <w:proofErr w:type="spellEnd"/>
      <w:r w:rsidRPr="003836E2">
        <w:rPr>
          <w:rFonts w:ascii="Barlow" w:hAnsi="Barlow"/>
          <w:sz w:val="20"/>
          <w:szCs w:val="20"/>
        </w:rPr>
        <w:t xml:space="preserve"> del </w:t>
      </w:r>
      <w:proofErr w:type="spellStart"/>
      <w:r w:rsidRPr="003836E2">
        <w:rPr>
          <w:rFonts w:ascii="Barlow" w:hAnsi="Barlow"/>
          <w:sz w:val="20"/>
          <w:szCs w:val="20"/>
        </w:rPr>
        <w:t>inmueble</w:t>
      </w:r>
      <w:proofErr w:type="spellEnd"/>
      <w:r w:rsidRPr="003836E2">
        <w:rPr>
          <w:rFonts w:ascii="Barlow" w:hAnsi="Barlow"/>
          <w:sz w:val="20"/>
          <w:szCs w:val="20"/>
        </w:rPr>
        <w:t xml:space="preserve">. </w:t>
      </w:r>
      <w:proofErr w:type="spellStart"/>
      <w:r w:rsidRPr="003836E2">
        <w:rPr>
          <w:rFonts w:ascii="Barlow" w:hAnsi="Barlow"/>
          <w:sz w:val="20"/>
          <w:szCs w:val="20"/>
        </w:rPr>
        <w:t>Destacan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cuerpo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empotrado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universal</w:t>
      </w:r>
      <w:proofErr w:type="spellEnd"/>
      <w:r w:rsidRPr="003836E2">
        <w:rPr>
          <w:rFonts w:ascii="Barlow" w:hAnsi="Barlow"/>
          <w:sz w:val="20"/>
          <w:szCs w:val="20"/>
        </w:rPr>
        <w:t xml:space="preserve"> Unico®, </w:t>
      </w:r>
      <w:proofErr w:type="spellStart"/>
      <w:r w:rsidRPr="003836E2">
        <w:rPr>
          <w:rFonts w:ascii="Barlow" w:hAnsi="Barlow"/>
          <w:sz w:val="20"/>
          <w:szCs w:val="20"/>
        </w:rPr>
        <w:t>concebido</w:t>
      </w:r>
      <w:proofErr w:type="spellEnd"/>
      <w:r w:rsidRPr="003836E2">
        <w:rPr>
          <w:rFonts w:ascii="Barlow" w:hAnsi="Barlow"/>
          <w:sz w:val="20"/>
          <w:szCs w:val="20"/>
        </w:rPr>
        <w:t xml:space="preserve"> para </w:t>
      </w:r>
      <w:proofErr w:type="spellStart"/>
      <w:r w:rsidRPr="003836E2">
        <w:rPr>
          <w:rFonts w:ascii="Barlow" w:hAnsi="Barlow"/>
          <w:sz w:val="20"/>
          <w:szCs w:val="20"/>
        </w:rPr>
        <w:t>flexibilizar</w:t>
      </w:r>
      <w:proofErr w:type="spellEnd"/>
      <w:r w:rsidRPr="003836E2">
        <w:rPr>
          <w:rFonts w:ascii="Barlow" w:hAnsi="Barlow"/>
          <w:sz w:val="20"/>
          <w:szCs w:val="20"/>
        </w:rPr>
        <w:t xml:space="preserve"> la </w:t>
      </w:r>
      <w:proofErr w:type="spellStart"/>
      <w:r w:rsidRPr="003836E2">
        <w:rPr>
          <w:rFonts w:ascii="Barlow" w:hAnsi="Barlow"/>
          <w:sz w:val="20"/>
          <w:szCs w:val="20"/>
        </w:rPr>
        <w:t>instalación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mural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Barlow" w:hAnsi="Barlow"/>
          <w:sz w:val="20"/>
          <w:szCs w:val="20"/>
        </w:rPr>
        <w:t>el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mecanismo</w:t>
      </w:r>
      <w:proofErr w:type="spellEnd"/>
      <w:r w:rsidRPr="003836E2">
        <w:rPr>
          <w:rFonts w:ascii="Barlow" w:hAnsi="Barlow"/>
          <w:sz w:val="20"/>
          <w:szCs w:val="20"/>
        </w:rPr>
        <w:t xml:space="preserve"> Acquaclima® para </w:t>
      </w:r>
      <w:proofErr w:type="spellStart"/>
      <w:r w:rsidRPr="003836E2">
        <w:rPr>
          <w:rFonts w:ascii="Barlow" w:hAnsi="Barlow"/>
          <w:sz w:val="20"/>
          <w:szCs w:val="20"/>
        </w:rPr>
        <w:t>el</w:t>
      </w:r>
      <w:proofErr w:type="spellEnd"/>
      <w:r w:rsidRPr="003836E2">
        <w:rPr>
          <w:rFonts w:ascii="Barlow" w:hAnsi="Barlow"/>
          <w:sz w:val="20"/>
          <w:szCs w:val="20"/>
        </w:rPr>
        <w:t xml:space="preserve"> control </w:t>
      </w:r>
      <w:proofErr w:type="spellStart"/>
      <w:r w:rsidRPr="003836E2">
        <w:rPr>
          <w:rFonts w:ascii="Barlow" w:hAnsi="Barlow"/>
          <w:sz w:val="20"/>
          <w:szCs w:val="20"/>
        </w:rPr>
        <w:t>térmico</w:t>
      </w:r>
      <w:proofErr w:type="spellEnd"/>
      <w:r w:rsidRPr="003836E2">
        <w:rPr>
          <w:rFonts w:ascii="Barlow" w:hAnsi="Barlow"/>
          <w:sz w:val="20"/>
          <w:szCs w:val="20"/>
        </w:rPr>
        <w:t xml:space="preserve"> continuo, </w:t>
      </w:r>
      <w:proofErr w:type="spellStart"/>
      <w:r w:rsidRPr="003836E2">
        <w:rPr>
          <w:rFonts w:ascii="Barlow" w:hAnsi="Barlow"/>
          <w:sz w:val="20"/>
          <w:szCs w:val="20"/>
        </w:rPr>
        <w:t>los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dispositivos</w:t>
      </w:r>
      <w:proofErr w:type="spellEnd"/>
      <w:r w:rsidRPr="003836E2">
        <w:rPr>
          <w:rFonts w:ascii="Barlow" w:hAnsi="Barlow"/>
          <w:sz w:val="20"/>
          <w:szCs w:val="20"/>
        </w:rPr>
        <w:t xml:space="preserve"> de </w:t>
      </w:r>
      <w:proofErr w:type="spellStart"/>
      <w:r w:rsidRPr="003836E2">
        <w:rPr>
          <w:rFonts w:ascii="Barlow" w:hAnsi="Barlow"/>
          <w:sz w:val="20"/>
          <w:szCs w:val="20"/>
        </w:rPr>
        <w:t>seguridad</w:t>
      </w:r>
      <w:proofErr w:type="spellEnd"/>
      <w:r w:rsidRPr="003836E2">
        <w:rPr>
          <w:rFonts w:ascii="Barlow" w:hAnsi="Barlow"/>
          <w:sz w:val="20"/>
          <w:szCs w:val="20"/>
        </w:rPr>
        <w:t xml:space="preserve"> Drop-Stop® y No-hot® </w:t>
      </w:r>
      <w:proofErr w:type="spellStart"/>
      <w:r w:rsidRPr="003836E2">
        <w:rPr>
          <w:rFonts w:ascii="Barlow" w:hAnsi="Barlow"/>
          <w:sz w:val="20"/>
          <w:szCs w:val="20"/>
        </w:rPr>
        <w:t>frente</w:t>
      </w:r>
      <w:proofErr w:type="spellEnd"/>
      <w:r w:rsidRPr="003836E2">
        <w:rPr>
          <w:rFonts w:ascii="Barlow" w:hAnsi="Barlow"/>
          <w:sz w:val="20"/>
          <w:szCs w:val="20"/>
        </w:rPr>
        <w:t xml:space="preserve"> al </w:t>
      </w:r>
      <w:proofErr w:type="spellStart"/>
      <w:r w:rsidRPr="003836E2">
        <w:rPr>
          <w:rFonts w:ascii="Barlow" w:hAnsi="Barlow"/>
          <w:sz w:val="20"/>
          <w:szCs w:val="20"/>
        </w:rPr>
        <w:t>sobrecalentamiento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superficial</w:t>
      </w:r>
      <w:proofErr w:type="spellEnd"/>
      <w:r w:rsidRPr="003836E2">
        <w:rPr>
          <w:rFonts w:ascii="Barlow" w:hAnsi="Barlow"/>
          <w:sz w:val="20"/>
          <w:szCs w:val="20"/>
        </w:rPr>
        <w:t xml:space="preserve">, y </w:t>
      </w:r>
      <w:proofErr w:type="spellStart"/>
      <w:r w:rsidRPr="003836E2">
        <w:rPr>
          <w:rFonts w:ascii="Barlow" w:hAnsi="Barlow"/>
          <w:sz w:val="20"/>
          <w:szCs w:val="20"/>
        </w:rPr>
        <w:t>el</w:t>
      </w:r>
      <w:proofErr w:type="spellEnd"/>
      <w:r w:rsidRPr="003836E2">
        <w:rPr>
          <w:rFonts w:ascii="Barlow" w:hAnsi="Barlow"/>
          <w:sz w:val="20"/>
          <w:szCs w:val="20"/>
        </w:rPr>
        <w:t xml:space="preserve"> sistema de </w:t>
      </w:r>
      <w:proofErr w:type="spellStart"/>
      <w:r w:rsidRPr="003836E2">
        <w:rPr>
          <w:rFonts w:ascii="Barlow" w:hAnsi="Barlow"/>
          <w:sz w:val="20"/>
          <w:szCs w:val="20"/>
        </w:rPr>
        <w:t>ahorro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hídrico</w:t>
      </w:r>
      <w:proofErr w:type="spellEnd"/>
      <w:r w:rsidRPr="003836E2">
        <w:rPr>
          <w:rFonts w:ascii="Barlow" w:hAnsi="Barlow"/>
          <w:sz w:val="20"/>
          <w:szCs w:val="20"/>
        </w:rPr>
        <w:t xml:space="preserve"> Acquagreen®, </w:t>
      </w:r>
      <w:proofErr w:type="spellStart"/>
      <w:r w:rsidRPr="003836E2">
        <w:rPr>
          <w:rFonts w:ascii="Barlow" w:hAnsi="Barlow"/>
          <w:sz w:val="20"/>
          <w:szCs w:val="20"/>
        </w:rPr>
        <w:t>desarrollado</w:t>
      </w:r>
      <w:proofErr w:type="spellEnd"/>
      <w:r w:rsidRPr="003836E2">
        <w:rPr>
          <w:rFonts w:ascii="Barlow" w:hAnsi="Barlow"/>
          <w:sz w:val="20"/>
          <w:szCs w:val="20"/>
        </w:rPr>
        <w:t xml:space="preserve"> para moderar </w:t>
      </w:r>
      <w:proofErr w:type="spellStart"/>
      <w:r w:rsidRPr="003836E2">
        <w:rPr>
          <w:rFonts w:ascii="Barlow" w:hAnsi="Barlow"/>
          <w:sz w:val="20"/>
          <w:szCs w:val="20"/>
        </w:rPr>
        <w:t>el</w:t>
      </w:r>
      <w:proofErr w:type="spellEnd"/>
      <w:r w:rsidRPr="003836E2">
        <w:rPr>
          <w:rFonts w:ascii="Barlow" w:hAnsi="Barlow"/>
          <w:sz w:val="20"/>
          <w:szCs w:val="20"/>
        </w:rPr>
        <w:t xml:space="preserve"> consumo por minuto </w:t>
      </w:r>
      <w:proofErr w:type="spellStart"/>
      <w:r w:rsidRPr="003836E2">
        <w:rPr>
          <w:rFonts w:ascii="Barlow" w:hAnsi="Barlow"/>
          <w:sz w:val="20"/>
          <w:szCs w:val="20"/>
        </w:rPr>
        <w:t>garantizando</w:t>
      </w:r>
      <w:proofErr w:type="spellEnd"/>
      <w:r w:rsidRPr="003836E2">
        <w:rPr>
          <w:rFonts w:ascii="Barlow" w:hAnsi="Barlow"/>
          <w:sz w:val="20"/>
          <w:szCs w:val="20"/>
        </w:rPr>
        <w:t xml:space="preserve"> un </w:t>
      </w:r>
      <w:proofErr w:type="spellStart"/>
      <w:r w:rsidRPr="003836E2">
        <w:rPr>
          <w:rFonts w:ascii="Barlow" w:hAnsi="Barlow"/>
          <w:sz w:val="20"/>
          <w:szCs w:val="20"/>
        </w:rPr>
        <w:t>chorro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Barlow" w:hAnsi="Barlow"/>
          <w:sz w:val="20"/>
          <w:szCs w:val="20"/>
        </w:rPr>
        <w:t>pleno</w:t>
      </w:r>
      <w:proofErr w:type="spellEnd"/>
      <w:r w:rsidRPr="003836E2">
        <w:rPr>
          <w:rFonts w:ascii="Barlow" w:hAnsi="Barlow"/>
          <w:sz w:val="20"/>
          <w:szCs w:val="20"/>
        </w:rPr>
        <w:t xml:space="preserve"> y </w:t>
      </w:r>
      <w:proofErr w:type="spellStart"/>
      <w:r w:rsidRPr="003836E2">
        <w:rPr>
          <w:rFonts w:ascii="Barlow" w:hAnsi="Barlow"/>
          <w:sz w:val="20"/>
          <w:szCs w:val="20"/>
        </w:rPr>
        <w:t>envolvente</w:t>
      </w:r>
      <w:proofErr w:type="spellEnd"/>
      <w:r w:rsidRPr="003836E2">
        <w:rPr>
          <w:rFonts w:ascii="Barlow" w:hAnsi="Barlow"/>
          <w:sz w:val="20"/>
          <w:szCs w:val="20"/>
        </w:rPr>
        <w:t>.</w:t>
      </w:r>
    </w:p>
    <w:p w14:paraId="56E28E71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3E10E370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6A00EAC4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3E40450B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65086F88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47E3A5DD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6A700A50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660D5CA7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3A69136E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6CDE4BCC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7B05A3E6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61CB1D32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56F64E70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2ED862F6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0345532A" w14:textId="77777777" w:rsid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2D15E6D1" w14:textId="77777777" w:rsidR="003836E2" w:rsidRPr="003836E2" w:rsidRDefault="003836E2" w:rsidP="003836E2">
      <w:pPr>
        <w:pStyle w:val="NormaleWeb"/>
        <w:contextualSpacing/>
        <w:jc w:val="both"/>
        <w:rPr>
          <w:rFonts w:ascii="Barlow" w:hAnsi="Barlow"/>
          <w:b/>
          <w:bCs/>
          <w:sz w:val="20"/>
          <w:szCs w:val="20"/>
        </w:rPr>
      </w:pPr>
    </w:p>
    <w:p w14:paraId="57603F49" w14:textId="0570E3DF" w:rsidR="009B47A7" w:rsidRPr="003836E2" w:rsidRDefault="009B47A7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Barlow" w:hAnsi="Barlow"/>
          <w:sz w:val="20"/>
          <w:szCs w:val="20"/>
        </w:rPr>
      </w:pPr>
      <w:r w:rsidRPr="003836E2">
        <w:rPr>
          <w:rFonts w:ascii="Barlow" w:hAnsi="Barlow"/>
          <w:b/>
          <w:bCs/>
          <w:sz w:val="20"/>
          <w:szCs w:val="20"/>
        </w:rPr>
        <w:lastRenderedPageBreak/>
        <w:t xml:space="preserve">Classic </w:t>
      </w:r>
      <w:proofErr w:type="spellStart"/>
      <w:r w:rsidRPr="003836E2">
        <w:rPr>
          <w:rFonts w:ascii="Cambria" w:hAnsi="Cambria" w:cs="Cambria"/>
          <w:b/>
          <w:bCs/>
          <w:sz w:val="20"/>
          <w:szCs w:val="20"/>
        </w:rPr>
        <w:t>от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Palazzani: </w:t>
      </w:r>
      <w:proofErr w:type="spellStart"/>
      <w:r w:rsidRPr="003836E2">
        <w:rPr>
          <w:rFonts w:ascii="Cambria" w:hAnsi="Cambria" w:cs="Cambria"/>
          <w:b/>
          <w:bCs/>
          <w:sz w:val="20"/>
          <w:szCs w:val="20"/>
        </w:rPr>
        <w:t>гармония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b/>
          <w:bCs/>
          <w:sz w:val="20"/>
          <w:szCs w:val="20"/>
        </w:rPr>
        <w:t>форм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b/>
          <w:bCs/>
          <w:sz w:val="20"/>
          <w:szCs w:val="20"/>
        </w:rPr>
        <w:t>для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b/>
          <w:bCs/>
          <w:sz w:val="20"/>
          <w:szCs w:val="20"/>
        </w:rPr>
        <w:t>современной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b/>
          <w:bCs/>
          <w:sz w:val="20"/>
          <w:szCs w:val="20"/>
        </w:rPr>
        <w:t>ванной</w:t>
      </w:r>
      <w:proofErr w:type="spellEnd"/>
      <w:r w:rsidRPr="003836E2">
        <w:rPr>
          <w:rFonts w:ascii="Barlow" w:hAnsi="Barlow"/>
          <w:b/>
          <w:bCs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b/>
          <w:bCs/>
          <w:sz w:val="20"/>
          <w:szCs w:val="20"/>
        </w:rPr>
        <w:t>комнаты</w:t>
      </w:r>
      <w:proofErr w:type="spellEnd"/>
    </w:p>
    <w:p w14:paraId="2268AE43" w14:textId="77777777" w:rsidR="009B47A7" w:rsidRPr="003836E2" w:rsidRDefault="009B47A7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Barlow" w:hAnsi="Barlow"/>
          <w:sz w:val="20"/>
          <w:szCs w:val="20"/>
        </w:rPr>
      </w:pPr>
      <w:r w:rsidRPr="003836E2">
        <w:rPr>
          <w:rFonts w:ascii="Cambria" w:hAnsi="Cambria" w:cs="Cambria"/>
          <w:sz w:val="20"/>
          <w:szCs w:val="20"/>
        </w:rPr>
        <w:t>В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сфере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современного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интерьерного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дизайна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и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проектного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сектора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контрактных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поставок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переосмысление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классических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очертаний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представляет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собой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сложную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и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нетривиальную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задачу</w:t>
      </w:r>
      <w:proofErr w:type="spellEnd"/>
      <w:r w:rsidRPr="003836E2">
        <w:rPr>
          <w:rFonts w:ascii="Barlow" w:hAnsi="Barlow"/>
          <w:sz w:val="20"/>
          <w:szCs w:val="20"/>
        </w:rPr>
        <w:t>.</w:t>
      </w:r>
    </w:p>
    <w:p w14:paraId="1E93F33D" w14:textId="0276515F" w:rsidR="009B47A7" w:rsidRPr="003836E2" w:rsidRDefault="009B47A7" w:rsidP="003836E2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contextualSpacing/>
        <w:jc w:val="both"/>
        <w:rPr>
          <w:rFonts w:ascii="Barlow" w:hAnsi="Barlow"/>
          <w:sz w:val="20"/>
          <w:szCs w:val="20"/>
        </w:rPr>
      </w:pPr>
      <w:proofErr w:type="spellStart"/>
      <w:r w:rsidRPr="003836E2">
        <w:rPr>
          <w:rFonts w:ascii="Cambria" w:hAnsi="Cambria" w:cs="Cambria"/>
          <w:sz w:val="20"/>
          <w:szCs w:val="20"/>
        </w:rPr>
        <w:t>Коллекцией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смесителей</w:t>
      </w:r>
      <w:proofErr w:type="spellEnd"/>
      <w:r w:rsidRPr="003836E2">
        <w:rPr>
          <w:rFonts w:ascii="Barlow" w:hAnsi="Barlow"/>
          <w:sz w:val="20"/>
          <w:szCs w:val="20"/>
        </w:rPr>
        <w:t xml:space="preserve"> Classic, </w:t>
      </w:r>
      <w:proofErr w:type="spellStart"/>
      <w:r w:rsidRPr="003836E2">
        <w:rPr>
          <w:rFonts w:ascii="Cambria" w:hAnsi="Cambria" w:cs="Cambria"/>
          <w:sz w:val="20"/>
          <w:szCs w:val="20"/>
        </w:rPr>
        <w:t>созданной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дизайнером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Андреа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Дзани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компания</w:t>
      </w:r>
      <w:proofErr w:type="spellEnd"/>
      <w:r w:rsidRPr="003836E2">
        <w:rPr>
          <w:rFonts w:ascii="Barlow" w:hAnsi="Barlow"/>
          <w:sz w:val="20"/>
          <w:szCs w:val="20"/>
        </w:rPr>
        <w:t xml:space="preserve"> Palazzani_Rubinetterie Italiane </w:t>
      </w:r>
      <w:proofErr w:type="spellStart"/>
      <w:r w:rsidRPr="003836E2">
        <w:rPr>
          <w:rFonts w:ascii="Cambria" w:hAnsi="Cambria" w:cs="Cambria"/>
          <w:sz w:val="20"/>
          <w:szCs w:val="20"/>
        </w:rPr>
        <w:t>вдохнула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новую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жизнь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в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неподвластную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времени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эстетику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органично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дополняющую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как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объекты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бережной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исторической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реставрации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так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и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передовые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минималистичные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пространства</w:t>
      </w:r>
      <w:proofErr w:type="spellEnd"/>
      <w:r w:rsidRPr="003836E2">
        <w:rPr>
          <w:rFonts w:ascii="Barlow" w:hAnsi="Barlow"/>
          <w:sz w:val="20"/>
          <w:szCs w:val="20"/>
        </w:rPr>
        <w:t>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Выверенный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изгиб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изливов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и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безупречная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эргономика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рукояток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акцентированных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благородной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фактурой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керамического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рычага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управления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обеспечивают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миллиметровую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тактильную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точность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и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плавную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регулировку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потока</w:t>
      </w:r>
      <w:proofErr w:type="spellEnd"/>
      <w:r w:rsidRPr="003836E2">
        <w:rPr>
          <w:rFonts w:ascii="Barlow" w:hAnsi="Barlow"/>
          <w:sz w:val="20"/>
          <w:szCs w:val="20"/>
        </w:rPr>
        <w:t xml:space="preserve">. </w:t>
      </w:r>
      <w:proofErr w:type="spellStart"/>
      <w:r w:rsidRPr="003836E2">
        <w:rPr>
          <w:rFonts w:ascii="Cambria" w:hAnsi="Cambria" w:cs="Cambria"/>
          <w:sz w:val="20"/>
          <w:szCs w:val="20"/>
        </w:rPr>
        <w:t>Тщательно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выверенные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пропорции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превращают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каждую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позицию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каталога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в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функциональный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архитектурный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инструмент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выигрышно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подчеркивающий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накладные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раковины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отдельно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стоящие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модули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и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настенные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системы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монтажа</w:t>
      </w:r>
      <w:proofErr w:type="spellEnd"/>
      <w:r w:rsidRPr="003836E2">
        <w:rPr>
          <w:rFonts w:ascii="Barlow" w:hAnsi="Barlow"/>
          <w:sz w:val="20"/>
          <w:szCs w:val="20"/>
        </w:rPr>
        <w:t>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Полный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цикл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изготовления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линейки</w:t>
      </w:r>
      <w:proofErr w:type="spellEnd"/>
      <w:r w:rsidRPr="003836E2">
        <w:rPr>
          <w:rFonts w:ascii="Barlow" w:hAnsi="Barlow"/>
          <w:sz w:val="20"/>
          <w:szCs w:val="20"/>
        </w:rPr>
        <w:t xml:space="preserve"> Classic, </w:t>
      </w:r>
      <w:proofErr w:type="spellStart"/>
      <w:r w:rsidRPr="003836E2">
        <w:rPr>
          <w:rFonts w:ascii="Cambria" w:hAnsi="Cambria" w:cs="Cambria"/>
          <w:sz w:val="20"/>
          <w:szCs w:val="20"/>
        </w:rPr>
        <w:t>как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и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всех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остальных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серий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бренда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сосредоточен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на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производственном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комплексе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в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Казальморано</w:t>
      </w:r>
      <w:proofErr w:type="spellEnd"/>
      <w:r w:rsidRPr="003836E2">
        <w:rPr>
          <w:rFonts w:ascii="Barlow" w:hAnsi="Barlow"/>
          <w:sz w:val="20"/>
          <w:szCs w:val="20"/>
        </w:rPr>
        <w:t xml:space="preserve"> (</w:t>
      </w:r>
      <w:proofErr w:type="spellStart"/>
      <w:r w:rsidRPr="003836E2">
        <w:rPr>
          <w:rFonts w:ascii="Cambria" w:hAnsi="Cambria" w:cs="Cambria"/>
          <w:sz w:val="20"/>
          <w:szCs w:val="20"/>
        </w:rPr>
        <w:t>провинция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Кремона</w:t>
      </w:r>
      <w:proofErr w:type="spellEnd"/>
      <w:r w:rsidRPr="003836E2">
        <w:rPr>
          <w:rFonts w:ascii="Barlow" w:hAnsi="Barlow"/>
          <w:sz w:val="20"/>
          <w:szCs w:val="20"/>
        </w:rPr>
        <w:t xml:space="preserve">). </w:t>
      </w:r>
      <w:proofErr w:type="spellStart"/>
      <w:r w:rsidRPr="003836E2">
        <w:rPr>
          <w:rFonts w:ascii="Cambria" w:hAnsi="Cambria" w:cs="Cambria"/>
          <w:sz w:val="20"/>
          <w:szCs w:val="20"/>
        </w:rPr>
        <w:t>Здесь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осуществляются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все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фирменные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технологии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отделки</w:t>
      </w:r>
      <w:proofErr w:type="spellEnd"/>
      <w:r w:rsidRPr="003836E2">
        <w:rPr>
          <w:rFonts w:ascii="Barlow" w:hAnsi="Barlow"/>
          <w:sz w:val="20"/>
          <w:szCs w:val="20"/>
        </w:rPr>
        <w:t xml:space="preserve">: </w:t>
      </w:r>
      <w:proofErr w:type="spellStart"/>
      <w:r w:rsidRPr="003836E2">
        <w:rPr>
          <w:rFonts w:ascii="Cambria" w:hAnsi="Cambria" w:cs="Cambria"/>
          <w:sz w:val="20"/>
          <w:szCs w:val="20"/>
        </w:rPr>
        <w:t>экологичное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хромирование</w:t>
      </w:r>
      <w:proofErr w:type="spellEnd"/>
      <w:r w:rsidRPr="003836E2">
        <w:rPr>
          <w:rFonts w:ascii="Barlow" w:hAnsi="Barlow"/>
          <w:sz w:val="20"/>
          <w:szCs w:val="20"/>
        </w:rPr>
        <w:t xml:space="preserve"> Cromo ZERO, </w:t>
      </w:r>
      <w:proofErr w:type="spellStart"/>
      <w:r w:rsidRPr="003836E2">
        <w:rPr>
          <w:rFonts w:ascii="Cambria" w:hAnsi="Cambria" w:cs="Cambria"/>
          <w:sz w:val="20"/>
          <w:szCs w:val="20"/>
        </w:rPr>
        <w:t>исключающее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содержание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вредных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для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здоровья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веществ</w:t>
      </w:r>
      <w:proofErr w:type="spellEnd"/>
      <w:r w:rsidRPr="003836E2">
        <w:rPr>
          <w:rFonts w:ascii="Barlow" w:hAnsi="Barlow"/>
          <w:sz w:val="20"/>
          <w:szCs w:val="20"/>
        </w:rPr>
        <w:t>, PVD-</w:t>
      </w:r>
      <w:proofErr w:type="spellStart"/>
      <w:r w:rsidRPr="003836E2">
        <w:rPr>
          <w:rFonts w:ascii="Cambria" w:hAnsi="Cambria" w:cs="Cambria"/>
          <w:sz w:val="20"/>
          <w:szCs w:val="20"/>
        </w:rPr>
        <w:t>покрытие</w:t>
      </w:r>
      <w:proofErr w:type="spellEnd"/>
      <w:r w:rsidRPr="003836E2">
        <w:rPr>
          <w:rFonts w:ascii="Barlow" w:hAnsi="Barlow"/>
          <w:sz w:val="20"/>
          <w:szCs w:val="20"/>
        </w:rPr>
        <w:t xml:space="preserve"> (Physical Vapor Deposition), </w:t>
      </w:r>
      <w:proofErr w:type="spellStart"/>
      <w:r w:rsidRPr="003836E2">
        <w:rPr>
          <w:rFonts w:ascii="Cambria" w:hAnsi="Cambria" w:cs="Cambria"/>
          <w:sz w:val="20"/>
          <w:szCs w:val="20"/>
        </w:rPr>
        <w:t>придающее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изделиям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глубокий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зеркальный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блеск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r w:rsidRPr="003836E2">
        <w:rPr>
          <w:rFonts w:ascii="Cambria" w:hAnsi="Cambria" w:cs="Cambria"/>
          <w:sz w:val="20"/>
          <w:szCs w:val="20"/>
        </w:rPr>
        <w:t>а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также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износостойкое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окрашивание</w:t>
      </w:r>
      <w:proofErr w:type="spellEnd"/>
      <w:r w:rsidRPr="003836E2">
        <w:rPr>
          <w:rFonts w:ascii="Barlow" w:hAnsi="Barlow"/>
          <w:sz w:val="20"/>
          <w:szCs w:val="20"/>
        </w:rPr>
        <w:t xml:space="preserve"> HRP (High Resistance Paint) Color Technology. </w:t>
      </w:r>
      <w:proofErr w:type="spellStart"/>
      <w:r w:rsidRPr="003836E2">
        <w:rPr>
          <w:rFonts w:ascii="Cambria" w:hAnsi="Cambria" w:cs="Cambria"/>
          <w:sz w:val="20"/>
          <w:szCs w:val="20"/>
        </w:rPr>
        <w:t>Данное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покрытие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гарантирует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исключительную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устойчивость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к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истиранию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химическим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моющим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средствам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и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эксплуатационному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износу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надолго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сохраняя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первозданный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вид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сантехнической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арматуры</w:t>
      </w:r>
      <w:proofErr w:type="spellEnd"/>
      <w:r w:rsidRPr="003836E2">
        <w:rPr>
          <w:rFonts w:ascii="Barlow" w:hAnsi="Barlow"/>
          <w:sz w:val="20"/>
          <w:szCs w:val="20"/>
        </w:rPr>
        <w:t>.</w:t>
      </w:r>
      <w:r w:rsidR="003836E2"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В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коллекции</w:t>
      </w:r>
      <w:proofErr w:type="spellEnd"/>
      <w:r w:rsidRPr="003836E2">
        <w:rPr>
          <w:rFonts w:ascii="Barlow" w:hAnsi="Barlow"/>
          <w:sz w:val="20"/>
          <w:szCs w:val="20"/>
        </w:rPr>
        <w:t xml:space="preserve"> Classic </w:t>
      </w:r>
      <w:proofErr w:type="spellStart"/>
      <w:r w:rsidRPr="003836E2">
        <w:rPr>
          <w:rFonts w:ascii="Cambria" w:hAnsi="Cambria" w:cs="Cambria"/>
          <w:sz w:val="20"/>
          <w:szCs w:val="20"/>
        </w:rPr>
        <w:t>фабрика</w:t>
      </w:r>
      <w:proofErr w:type="spellEnd"/>
      <w:r w:rsidRPr="003836E2">
        <w:rPr>
          <w:rFonts w:ascii="Barlow" w:hAnsi="Barlow"/>
          <w:sz w:val="20"/>
          <w:szCs w:val="20"/>
        </w:rPr>
        <w:t xml:space="preserve"> Palazzani </w:t>
      </w:r>
      <w:proofErr w:type="spellStart"/>
      <w:r w:rsidRPr="003836E2">
        <w:rPr>
          <w:rFonts w:ascii="Cambria" w:hAnsi="Cambria" w:cs="Cambria"/>
          <w:sz w:val="20"/>
          <w:szCs w:val="20"/>
        </w:rPr>
        <w:t>предлагает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архитекторам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проектировщикам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и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генеральным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подрядчикам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комплекс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запатентованных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инженерных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разработок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оптимизирующих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монтажные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процессы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на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объекте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и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повышающих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эксплуатационные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показатели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здания</w:t>
      </w:r>
      <w:proofErr w:type="spellEnd"/>
      <w:r w:rsidRPr="003836E2">
        <w:rPr>
          <w:rFonts w:ascii="Barlow" w:hAnsi="Barlow"/>
          <w:sz w:val="20"/>
          <w:szCs w:val="20"/>
        </w:rPr>
        <w:t xml:space="preserve">. </w:t>
      </w:r>
      <w:r w:rsidRPr="003836E2">
        <w:rPr>
          <w:rFonts w:ascii="Cambria" w:hAnsi="Cambria" w:cs="Cambria"/>
          <w:sz w:val="20"/>
          <w:szCs w:val="20"/>
        </w:rPr>
        <w:t>В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их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числе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универсальный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встраиваемый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бокс</w:t>
      </w:r>
      <w:proofErr w:type="spellEnd"/>
      <w:r w:rsidRPr="003836E2">
        <w:rPr>
          <w:rFonts w:ascii="Barlow" w:hAnsi="Barlow"/>
          <w:sz w:val="20"/>
          <w:szCs w:val="20"/>
        </w:rPr>
        <w:t xml:space="preserve"> Unico® </w:t>
      </w:r>
      <w:proofErr w:type="spellStart"/>
      <w:r w:rsidRPr="003836E2">
        <w:rPr>
          <w:rFonts w:ascii="Cambria" w:hAnsi="Cambria" w:cs="Cambria"/>
          <w:sz w:val="20"/>
          <w:szCs w:val="20"/>
        </w:rPr>
        <w:t>для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вариативного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настенного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монтажа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система</w:t>
      </w:r>
      <w:proofErr w:type="spellEnd"/>
      <w:r w:rsidRPr="003836E2">
        <w:rPr>
          <w:rFonts w:ascii="Barlow" w:hAnsi="Barlow"/>
          <w:sz w:val="20"/>
          <w:szCs w:val="20"/>
        </w:rPr>
        <w:t xml:space="preserve"> Acquaclima® </w:t>
      </w:r>
      <w:proofErr w:type="spellStart"/>
      <w:r w:rsidRPr="003836E2">
        <w:rPr>
          <w:rFonts w:ascii="Cambria" w:hAnsi="Cambria" w:cs="Cambria"/>
          <w:sz w:val="20"/>
          <w:szCs w:val="20"/>
        </w:rPr>
        <w:t>для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поддержания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постоянной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температуры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proofErr w:type="spellStart"/>
      <w:r w:rsidRPr="003836E2">
        <w:rPr>
          <w:rFonts w:ascii="Cambria" w:hAnsi="Cambria" w:cs="Cambria"/>
          <w:sz w:val="20"/>
          <w:szCs w:val="20"/>
        </w:rPr>
        <w:t>защитные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механизмы</w:t>
      </w:r>
      <w:proofErr w:type="spellEnd"/>
      <w:r w:rsidRPr="003836E2">
        <w:rPr>
          <w:rFonts w:ascii="Barlow" w:hAnsi="Barlow"/>
          <w:sz w:val="20"/>
          <w:szCs w:val="20"/>
        </w:rPr>
        <w:t xml:space="preserve"> Drop-Stop® </w:t>
      </w:r>
      <w:r w:rsidRPr="003836E2">
        <w:rPr>
          <w:rFonts w:ascii="Cambria" w:hAnsi="Cambria" w:cs="Cambria"/>
          <w:sz w:val="20"/>
          <w:szCs w:val="20"/>
        </w:rPr>
        <w:t>и</w:t>
      </w:r>
      <w:r w:rsidRPr="003836E2">
        <w:rPr>
          <w:rFonts w:ascii="Barlow" w:hAnsi="Barlow"/>
          <w:sz w:val="20"/>
          <w:szCs w:val="20"/>
        </w:rPr>
        <w:t xml:space="preserve"> No-hot®, </w:t>
      </w:r>
      <w:proofErr w:type="spellStart"/>
      <w:r w:rsidRPr="003836E2">
        <w:rPr>
          <w:rFonts w:ascii="Cambria" w:hAnsi="Cambria" w:cs="Cambria"/>
          <w:sz w:val="20"/>
          <w:szCs w:val="20"/>
        </w:rPr>
        <w:t>препятствующие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нагреву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наружных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поверхностей</w:t>
      </w:r>
      <w:proofErr w:type="spellEnd"/>
      <w:r w:rsidRPr="003836E2">
        <w:rPr>
          <w:rFonts w:ascii="Barlow" w:hAnsi="Barlow"/>
          <w:sz w:val="20"/>
          <w:szCs w:val="20"/>
        </w:rPr>
        <w:t xml:space="preserve">, </w:t>
      </w:r>
      <w:r w:rsidRPr="003836E2">
        <w:rPr>
          <w:rFonts w:ascii="Cambria" w:hAnsi="Cambria" w:cs="Cambria"/>
          <w:sz w:val="20"/>
          <w:szCs w:val="20"/>
        </w:rPr>
        <w:t>а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также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водосберегающий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модуль</w:t>
      </w:r>
      <w:proofErr w:type="spellEnd"/>
      <w:r w:rsidRPr="003836E2">
        <w:rPr>
          <w:rFonts w:ascii="Barlow" w:hAnsi="Barlow"/>
          <w:sz w:val="20"/>
          <w:szCs w:val="20"/>
        </w:rPr>
        <w:t xml:space="preserve"> Acquagreen®, </w:t>
      </w:r>
      <w:proofErr w:type="spellStart"/>
      <w:r w:rsidRPr="003836E2">
        <w:rPr>
          <w:rFonts w:ascii="Cambria" w:hAnsi="Cambria" w:cs="Cambria"/>
          <w:sz w:val="20"/>
          <w:szCs w:val="20"/>
        </w:rPr>
        <w:t>сокращающий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минутный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расход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воды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при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сохранении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плотной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r w:rsidRPr="003836E2">
        <w:rPr>
          <w:rFonts w:ascii="Cambria" w:hAnsi="Cambria" w:cs="Cambria"/>
          <w:sz w:val="20"/>
          <w:szCs w:val="20"/>
        </w:rPr>
        <w:t>и</w:t>
      </w:r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комфортной</w:t>
      </w:r>
      <w:proofErr w:type="spellEnd"/>
      <w:r w:rsidRPr="003836E2">
        <w:rPr>
          <w:rFonts w:ascii="Barlow" w:hAnsi="Barlow"/>
          <w:sz w:val="20"/>
          <w:szCs w:val="20"/>
        </w:rPr>
        <w:t xml:space="preserve"> </w:t>
      </w:r>
      <w:proofErr w:type="spellStart"/>
      <w:r w:rsidRPr="003836E2">
        <w:rPr>
          <w:rFonts w:ascii="Cambria" w:hAnsi="Cambria" w:cs="Cambria"/>
          <w:sz w:val="20"/>
          <w:szCs w:val="20"/>
        </w:rPr>
        <w:t>струи</w:t>
      </w:r>
      <w:proofErr w:type="spellEnd"/>
      <w:r w:rsidRPr="003836E2">
        <w:rPr>
          <w:rFonts w:ascii="Barlow" w:hAnsi="Barlow"/>
          <w:sz w:val="20"/>
          <w:szCs w:val="20"/>
        </w:rPr>
        <w:t>.</w:t>
      </w:r>
    </w:p>
    <w:p w14:paraId="5AE9FBE8" w14:textId="6F17DA57" w:rsidR="00057553" w:rsidRPr="003836E2" w:rsidRDefault="00AA18CA" w:rsidP="003836E2">
      <w:pPr>
        <w:spacing w:before="100" w:beforeAutospacing="1" w:after="100" w:afterAutospacing="1"/>
        <w:contextualSpacing/>
        <w:jc w:val="both"/>
        <w:rPr>
          <w:rFonts w:eastAsia="Times New Roman" w:cs="Arial"/>
          <w:b/>
          <w:bCs/>
          <w:color w:val="1F1F1F"/>
          <w:lang w:eastAsia="it-IT"/>
        </w:rPr>
      </w:pPr>
      <w:r w:rsidRPr="00057553">
        <w:rPr>
          <w:rFonts w:eastAsia="Times New Roman" w:cs="Arial"/>
          <w:b/>
          <w:bCs/>
          <w:color w:val="FF0000"/>
          <w:bdr w:val="none" w:sz="0" w:space="0" w:color="auto" w:frame="1"/>
          <w:lang w:eastAsia="it-IT"/>
        </w:rPr>
        <w:t>NUOVE</w:t>
      </w:r>
      <w:r>
        <w:rPr>
          <w:rFonts w:eastAsia="Times New Roman" w:cs="Arial"/>
          <w:b/>
          <w:bCs/>
          <w:color w:val="1F1F1F"/>
          <w:bdr w:val="none" w:sz="0" w:space="0" w:color="auto" w:frame="1"/>
          <w:lang w:eastAsia="it-IT"/>
        </w:rPr>
        <w:t xml:space="preserve"> IMMAGINI DISPONIBILI </w:t>
      </w:r>
      <w:r w:rsidRPr="00AA18CA">
        <w:rPr>
          <w:rFonts w:eastAsia="Times New Roman" w:cs="Arial"/>
          <w:b/>
          <w:bCs/>
          <w:color w:val="1F1F1F"/>
          <w:bdr w:val="none" w:sz="0" w:space="0" w:color="auto" w:frame="1"/>
          <w:lang w:eastAsia="it-IT"/>
        </w:rPr>
        <w:t>(</w:t>
      </w:r>
      <w:r w:rsidRPr="0070059E">
        <w:rPr>
          <w:rFonts w:eastAsia="Times New Roman" w:cs="Arial"/>
          <w:b/>
          <w:bCs/>
          <w:color w:val="1F1F1F"/>
          <w:bdr w:val="none" w:sz="0" w:space="0" w:color="auto" w:frame="1"/>
          <w:lang w:eastAsia="it-IT"/>
        </w:rPr>
        <w:t>Photo Credit: Walter Monti</w:t>
      </w:r>
      <w:r w:rsidRPr="00AA18CA">
        <w:rPr>
          <w:rFonts w:eastAsia="Times New Roman" w:cs="Arial"/>
          <w:b/>
          <w:bCs/>
          <w:color w:val="1F1F1F"/>
          <w:bdr w:val="none" w:sz="0" w:space="0" w:color="auto" w:frame="1"/>
          <w:lang w:eastAsia="it-IT"/>
        </w:rPr>
        <w:t xml:space="preserve"> – </w:t>
      </w:r>
      <w:r w:rsidRPr="0070059E">
        <w:rPr>
          <w:rFonts w:eastAsia="Times New Roman" w:cs="Arial"/>
          <w:b/>
          <w:bCs/>
          <w:color w:val="1F1F1F"/>
          <w:bdr w:val="none" w:sz="0" w:space="0" w:color="auto" w:frame="1"/>
          <w:lang w:eastAsia="it-IT"/>
        </w:rPr>
        <w:t>A</w:t>
      </w:r>
      <w:r w:rsidRPr="00AA18CA">
        <w:rPr>
          <w:rFonts w:eastAsia="Times New Roman" w:cs="Arial"/>
          <w:b/>
          <w:bCs/>
          <w:color w:val="1F1F1F"/>
          <w:bdr w:val="none" w:sz="0" w:space="0" w:color="auto" w:frame="1"/>
          <w:lang w:eastAsia="it-IT"/>
        </w:rPr>
        <w:t>.D.</w:t>
      </w:r>
      <w:r w:rsidRPr="0070059E">
        <w:rPr>
          <w:rFonts w:eastAsia="Times New Roman" w:cs="Arial"/>
          <w:b/>
          <w:bCs/>
          <w:color w:val="1F1F1F"/>
          <w:bdr w:val="none" w:sz="0" w:space="0" w:color="auto" w:frame="1"/>
          <w:lang w:eastAsia="it-IT"/>
        </w:rPr>
        <w:t>: Domenico Orefice</w:t>
      </w:r>
      <w:r w:rsidRPr="00AA18CA">
        <w:rPr>
          <w:rFonts w:eastAsia="Times New Roman" w:cs="Arial"/>
          <w:b/>
          <w:bCs/>
          <w:color w:val="1F1F1F"/>
          <w:lang w:eastAsia="it-IT"/>
        </w:rPr>
        <w:t>)</w:t>
      </w:r>
    </w:p>
    <w:p w14:paraId="3D44BB1F" w14:textId="347CDA31" w:rsidR="00057553" w:rsidRDefault="00057553" w:rsidP="00057553">
      <w:pPr>
        <w:spacing w:before="100" w:beforeAutospacing="1" w:after="100" w:afterAutospacing="1"/>
        <w:contextualSpacing/>
        <w:jc w:val="center"/>
      </w:pPr>
    </w:p>
    <w:p w14:paraId="68E99A7E" w14:textId="77777777" w:rsidR="00057553" w:rsidRDefault="00057553" w:rsidP="00057553">
      <w:pPr>
        <w:spacing w:before="100" w:beforeAutospacing="1" w:after="100" w:afterAutospacing="1"/>
        <w:contextualSpacing/>
        <w:jc w:val="center"/>
      </w:pPr>
      <w:r>
        <w:rPr>
          <w:noProof/>
        </w:rPr>
        <w:drawing>
          <wp:inline distT="0" distB="0" distL="0" distR="0" wp14:anchorId="59460166" wp14:editId="4FD7C681">
            <wp:extent cx="6174056" cy="4114543"/>
            <wp:effectExtent l="0" t="0" r="0" b="635"/>
            <wp:docPr id="649387906" name="Immagine 4" descr="Immagine che contiene muro, interno, Accessorio da bagno, Rubinetteri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387906" name="Immagine 4" descr="Immagine che contiene muro, interno, Accessorio da bagno, Rubinetterie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2216" cy="4193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61AAE" w14:textId="77777777" w:rsidR="003836E2" w:rsidRDefault="003836E2" w:rsidP="003836E2">
      <w:pPr>
        <w:spacing w:before="100" w:beforeAutospacing="1" w:after="100" w:afterAutospacing="1"/>
        <w:contextualSpacing/>
        <w:jc w:val="center"/>
      </w:pPr>
      <w:r>
        <w:rPr>
          <w:noProof/>
        </w:rPr>
        <w:lastRenderedPageBreak/>
        <w:drawing>
          <wp:inline distT="0" distB="0" distL="0" distR="0" wp14:anchorId="154A498C" wp14:editId="5DF44C82">
            <wp:extent cx="2071465" cy="3108489"/>
            <wp:effectExtent l="0" t="0" r="0" b="3175"/>
            <wp:docPr id="395070613" name="Immagine 2" descr="Immagine che contiene Rubinetterie, lavandino, interno, impianto idraulic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5070613" name="Immagine 2" descr="Immagine che contiene Rubinetterie, lavandino, interno, impianto idraulico&#10;&#10;Il contenuto generato dall'IA potrebbe non essere corret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6922" cy="323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00281077" wp14:editId="1C0C54AA">
            <wp:extent cx="2062183" cy="3094559"/>
            <wp:effectExtent l="0" t="0" r="0" b="4445"/>
            <wp:docPr id="1093750564" name="Immagine 1" descr="Immagine che contiene interno, muro, rubinetto, Rubinetteri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750564" name="Immagine 1" descr="Immagine che contiene interno, muro, rubinetto, Rubinetterie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9896" cy="3301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 wp14:anchorId="2018B06A" wp14:editId="6E348C46">
            <wp:extent cx="2064864" cy="3098580"/>
            <wp:effectExtent l="0" t="0" r="5715" b="635"/>
            <wp:docPr id="18569636" name="Immagine 3" descr="Immagine che contiene muro, interno, lavandino, Rubinetteri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9636" name="Immagine 3" descr="Immagine che contiene muro, interno, lavandino, Rubinetterie&#10;&#10;Il contenuto generato dall'IA potrebbe non essere corret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293" cy="3250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1B8A8D" w14:textId="77777777" w:rsidR="003836E2" w:rsidRDefault="003836E2" w:rsidP="003836E2">
      <w:pPr>
        <w:spacing w:before="100" w:beforeAutospacing="1" w:after="100" w:afterAutospacing="1"/>
        <w:contextualSpacing/>
        <w:jc w:val="center"/>
      </w:pPr>
    </w:p>
    <w:p w14:paraId="14D277E1" w14:textId="2419DBBD" w:rsidR="00057553" w:rsidRDefault="00057553" w:rsidP="00057553">
      <w:pPr>
        <w:spacing w:before="100" w:beforeAutospacing="1" w:after="100" w:afterAutospacing="1"/>
        <w:contextualSpacing/>
        <w:jc w:val="center"/>
      </w:pPr>
      <w:r>
        <w:rPr>
          <w:noProof/>
        </w:rPr>
        <w:drawing>
          <wp:inline distT="0" distB="0" distL="0" distR="0" wp14:anchorId="618B7606" wp14:editId="7038D888">
            <wp:extent cx="2846006" cy="4270779"/>
            <wp:effectExtent l="0" t="0" r="0" b="0"/>
            <wp:docPr id="1099487024" name="Immagine 5" descr="Immagine che contiene Rubinetterie, lavandino, bianco e nero, spina/tapp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487024" name="Immagine 5" descr="Immagine che contiene Rubinetterie, lavandino, bianco e nero, spina/tappo&#10;&#10;Il contenuto generato dall'IA potrebbe non essere corret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2877" cy="4401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</w:t>
      </w:r>
      <w:r>
        <w:rPr>
          <w:noProof/>
        </w:rPr>
        <w:drawing>
          <wp:inline distT="0" distB="0" distL="0" distR="0" wp14:anchorId="717B2DEF" wp14:editId="00810210">
            <wp:extent cx="2846626" cy="4271712"/>
            <wp:effectExtent l="0" t="0" r="0" b="0"/>
            <wp:docPr id="2057216390" name="Immagine 6" descr="Immagine che contiene Rubinetterie, lavandino, interno, rubinett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216390" name="Immagine 6" descr="Immagine che contiene Rubinetterie, lavandino, interno, rubinetto&#10;&#10;Il contenuto generato dall'IA potrebbe non essere corret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9726" cy="435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0850D" w14:textId="6FAFFDD7" w:rsidR="00057553" w:rsidRDefault="00057553" w:rsidP="0070059E">
      <w:pPr>
        <w:spacing w:before="100" w:beforeAutospacing="1" w:after="100" w:afterAutospacing="1"/>
        <w:contextualSpacing/>
        <w:jc w:val="both"/>
      </w:pPr>
    </w:p>
    <w:p w14:paraId="77BD9D99" w14:textId="77777777" w:rsidR="00057553" w:rsidRPr="0070059E" w:rsidRDefault="00057553" w:rsidP="0070059E">
      <w:pPr>
        <w:spacing w:before="100" w:beforeAutospacing="1" w:after="100" w:afterAutospacing="1"/>
        <w:contextualSpacing/>
        <w:jc w:val="both"/>
      </w:pPr>
    </w:p>
    <w:sectPr w:rsidR="00057553" w:rsidRPr="0070059E" w:rsidSect="00057553">
      <w:headerReference w:type="default" r:id="rId12"/>
      <w:footerReference w:type="default" r:id="rId13"/>
      <w:pgSz w:w="11906" w:h="16838"/>
      <w:pgMar w:top="1417" w:right="849" w:bottom="928" w:left="1134" w:header="708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FB07E" w14:textId="77777777" w:rsidR="005F51AC" w:rsidRDefault="005F51AC" w:rsidP="0070059E">
      <w:r>
        <w:separator/>
      </w:r>
    </w:p>
  </w:endnote>
  <w:endnote w:type="continuationSeparator" w:id="0">
    <w:p w14:paraId="2F205ED2" w14:textId="77777777" w:rsidR="005F51AC" w:rsidRDefault="005F51AC" w:rsidP="007005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rlow"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E4B6E" w14:textId="77777777" w:rsidR="0070059E" w:rsidRPr="006C2568" w:rsidRDefault="0070059E" w:rsidP="0070059E">
    <w:pPr>
      <w:pStyle w:val="Pidipagina"/>
      <w:rPr>
        <w:sz w:val="16"/>
        <w:szCs w:val="16"/>
      </w:rPr>
    </w:pPr>
    <w:r>
      <w:rPr>
        <w:b/>
        <w:sz w:val="16"/>
        <w:szCs w:val="16"/>
      </w:rPr>
      <w:t xml:space="preserve">Indirizzo da pubblicare: </w:t>
    </w:r>
    <w:r w:rsidRPr="002C4978">
      <w:rPr>
        <w:b/>
        <w:sz w:val="16"/>
        <w:szCs w:val="16"/>
      </w:rPr>
      <w:t>Palazzani.eu s.p.a.</w:t>
    </w:r>
    <w:r>
      <w:rPr>
        <w:b/>
        <w:sz w:val="16"/>
        <w:szCs w:val="16"/>
      </w:rPr>
      <w:t xml:space="preserve"> </w:t>
    </w:r>
    <w:r>
      <w:rPr>
        <w:sz w:val="16"/>
        <w:szCs w:val="16"/>
      </w:rPr>
      <w:t>Via M. Anelli, 75/77 – 26020 Casalmorano (CR) –</w:t>
    </w:r>
    <w:r w:rsidRPr="006C2568">
      <w:rPr>
        <w:sz w:val="16"/>
        <w:szCs w:val="16"/>
      </w:rPr>
      <w:t xml:space="preserve"> </w:t>
    </w:r>
    <w:r>
      <w:rPr>
        <w:sz w:val="16"/>
        <w:szCs w:val="16"/>
      </w:rPr>
      <w:t xml:space="preserve">Ph. </w:t>
    </w:r>
    <w:r w:rsidRPr="006C2568">
      <w:rPr>
        <w:sz w:val="16"/>
        <w:szCs w:val="16"/>
      </w:rPr>
      <w:t xml:space="preserve">+39 </w:t>
    </w:r>
    <w:r w:rsidRPr="00735AEA">
      <w:rPr>
        <w:sz w:val="16"/>
        <w:szCs w:val="16"/>
      </w:rPr>
      <w:t>037</w:t>
    </w:r>
    <w:r>
      <w:rPr>
        <w:sz w:val="16"/>
        <w:szCs w:val="16"/>
      </w:rPr>
      <w:t>4</w:t>
    </w:r>
    <w:r w:rsidRPr="00735AEA">
      <w:rPr>
        <w:sz w:val="16"/>
        <w:szCs w:val="16"/>
      </w:rPr>
      <w:t xml:space="preserve"> 74141</w:t>
    </w:r>
  </w:p>
  <w:p w14:paraId="18835452" w14:textId="17DA1EC0" w:rsidR="0070059E" w:rsidRDefault="0070059E">
    <w:pPr>
      <w:pStyle w:val="Pidipagina"/>
    </w:pPr>
    <w:r w:rsidRPr="000242B1">
      <w:rPr>
        <w:b/>
        <w:sz w:val="16"/>
        <w:szCs w:val="16"/>
      </w:rPr>
      <w:t>Ufficio Stampa</w:t>
    </w:r>
    <w:r w:rsidRPr="006C2568">
      <w:rPr>
        <w:color w:val="808080" w:themeColor="background1" w:themeShade="80"/>
        <w:sz w:val="16"/>
        <w:szCs w:val="16"/>
      </w:rPr>
      <w:t>:</w:t>
    </w:r>
    <w:r>
      <w:rPr>
        <w:color w:val="808080" w:themeColor="background1" w:themeShade="80"/>
        <w:sz w:val="16"/>
        <w:szCs w:val="16"/>
      </w:rPr>
      <w:t xml:space="preserve"> </w:t>
    </w:r>
    <w:r w:rsidRPr="0031098D">
      <w:rPr>
        <w:b/>
        <w:bCs/>
        <w:color w:val="auto"/>
        <w:sz w:val="16"/>
        <w:szCs w:val="16"/>
      </w:rPr>
      <w:t>TAConline</w:t>
    </w:r>
    <w:r w:rsidRPr="006C2568">
      <w:rPr>
        <w:b/>
        <w:bCs/>
        <w:color w:val="808080" w:themeColor="background1" w:themeShade="80"/>
        <w:sz w:val="16"/>
        <w:szCs w:val="16"/>
      </w:rPr>
      <w:t xml:space="preserve"> </w:t>
    </w:r>
    <w:r w:rsidRPr="006C2568">
      <w:rPr>
        <w:sz w:val="16"/>
        <w:szCs w:val="16"/>
      </w:rPr>
      <w:t xml:space="preserve">- </w:t>
    </w:r>
    <w:r>
      <w:rPr>
        <w:sz w:val="16"/>
        <w:szCs w:val="16"/>
      </w:rPr>
      <w:t>turatti</w:t>
    </w:r>
    <w:r w:rsidRPr="006C2568">
      <w:rPr>
        <w:sz w:val="16"/>
        <w:szCs w:val="16"/>
      </w:rPr>
      <w:t xml:space="preserve">@taconline.it - ph. +39 </w:t>
    </w:r>
    <w:r>
      <w:rPr>
        <w:sz w:val="16"/>
        <w:szCs w:val="16"/>
      </w:rPr>
      <w:t>335 6162642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1CA78" w14:textId="77777777" w:rsidR="005F51AC" w:rsidRDefault="005F51AC" w:rsidP="0070059E">
      <w:r>
        <w:separator/>
      </w:r>
    </w:p>
  </w:footnote>
  <w:footnote w:type="continuationSeparator" w:id="0">
    <w:p w14:paraId="27C8BFDE" w14:textId="77777777" w:rsidR="005F51AC" w:rsidRDefault="005F51AC" w:rsidP="007005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58EB8" w14:textId="5F654AF7" w:rsidR="0070059E" w:rsidRDefault="0070059E">
    <w:pPr>
      <w:pStyle w:val="Intestazione"/>
    </w:pPr>
    <w:r>
      <w:rPr>
        <w:noProof/>
      </w:rPr>
      <w:drawing>
        <wp:inline distT="0" distB="0" distL="0" distR="0" wp14:anchorId="4BF9D200" wp14:editId="27A80380">
          <wp:extent cx="2032000" cy="301037"/>
          <wp:effectExtent l="0" t="0" r="0" b="3810"/>
          <wp:docPr id="9" name="Immagine 9" descr="Immagine che contiene Carattere, schermata, nero, tipografi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9" descr="Immagine che contiene Carattere, schermata, nero, tipografi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2000" cy="3010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59E"/>
    <w:rsid w:val="00057553"/>
    <w:rsid w:val="0017221C"/>
    <w:rsid w:val="00173BB5"/>
    <w:rsid w:val="002001E7"/>
    <w:rsid w:val="0020249C"/>
    <w:rsid w:val="002E7AAC"/>
    <w:rsid w:val="00334584"/>
    <w:rsid w:val="003836E2"/>
    <w:rsid w:val="004F0021"/>
    <w:rsid w:val="005F51AC"/>
    <w:rsid w:val="0070059E"/>
    <w:rsid w:val="00790C9D"/>
    <w:rsid w:val="00922007"/>
    <w:rsid w:val="009B47A7"/>
    <w:rsid w:val="00A22043"/>
    <w:rsid w:val="00AA18CA"/>
    <w:rsid w:val="00AC272E"/>
    <w:rsid w:val="00BD21B8"/>
    <w:rsid w:val="00CC6BF1"/>
    <w:rsid w:val="00CF20B7"/>
    <w:rsid w:val="00D17C5D"/>
    <w:rsid w:val="00D87840"/>
    <w:rsid w:val="00EA0A4E"/>
    <w:rsid w:val="00EF2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46310A"/>
  <w15:chartTrackingRefBased/>
  <w15:docId w15:val="{C663CBCE-73C8-DA43-907B-E3F48A289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rlow" w:eastAsiaTheme="minorHAnsi" w:hAnsi="Barlow" w:cs="Times New Roman"/>
        <w:color w:val="1B1C1D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00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0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05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05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05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0059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059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059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059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00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00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0059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0059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0059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005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005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005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005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0059E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0059E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0059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005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005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0059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0059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0059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00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0059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0059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005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059E"/>
  </w:style>
  <w:style w:type="paragraph" w:styleId="Pidipagina">
    <w:name w:val="footer"/>
    <w:basedOn w:val="Normale"/>
    <w:link w:val="PidipaginaCarattere"/>
    <w:uiPriority w:val="99"/>
    <w:unhideWhenUsed/>
    <w:rsid w:val="007005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059E"/>
  </w:style>
  <w:style w:type="paragraph" w:styleId="NormaleWeb">
    <w:name w:val="Normal (Web)"/>
    <w:basedOn w:val="Normale"/>
    <w:uiPriority w:val="99"/>
    <w:semiHidden/>
    <w:unhideWhenUsed/>
    <w:rsid w:val="009B47A7"/>
    <w:pPr>
      <w:spacing w:before="100" w:beforeAutospacing="1" w:after="100" w:afterAutospacing="1"/>
    </w:pPr>
    <w:rPr>
      <w:rFonts w:ascii="Times New Roman" w:eastAsia="Times New Roman" w:hAnsi="Times New Roman"/>
      <w:color w:val="auto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5</Pages>
  <Words>2229</Words>
  <Characters>12172</Characters>
  <Application>Microsoft Office Word</Application>
  <DocSecurity>0</DocSecurity>
  <Lines>296</Lines>
  <Paragraphs>169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Giuseppe Turatti</dc:creator>
  <cp:keywords/>
  <dc:description/>
  <cp:lastModifiedBy>Andrea Giuseppe Turatti</cp:lastModifiedBy>
  <cp:revision>6</cp:revision>
  <dcterms:created xsi:type="dcterms:W3CDTF">2026-10-22T13:35:00Z</dcterms:created>
  <dcterms:modified xsi:type="dcterms:W3CDTF">2026-11-02T21:38:00Z</dcterms:modified>
  <cp:category/>
</cp:coreProperties>
</file>