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83376" w14:textId="77777777" w:rsidR="005640DC" w:rsidRPr="00BB2EA7" w:rsidRDefault="005640DC" w:rsidP="00A5791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eastAsia="Dotum" w:hAnsiTheme="minorHAnsi"/>
          <w:b/>
          <w:sz w:val="16"/>
          <w:szCs w:val="16"/>
        </w:rPr>
      </w:pPr>
    </w:p>
    <w:p w14:paraId="0A7AE826" w14:textId="77777777" w:rsidR="00335496" w:rsidRPr="00BB2EA7" w:rsidRDefault="00335496" w:rsidP="00A5791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eastAsia="Dotum" w:hAnsiTheme="minorHAnsi"/>
          <w:b/>
          <w:sz w:val="16"/>
          <w:szCs w:val="16"/>
        </w:rPr>
      </w:pPr>
      <w:r w:rsidRPr="00BB2EA7">
        <w:rPr>
          <w:rFonts w:asciiTheme="minorHAnsi" w:eastAsia="Dotum" w:hAnsiTheme="minorHAnsi"/>
          <w:b/>
          <w:sz w:val="16"/>
          <w:szCs w:val="16"/>
        </w:rPr>
        <w:t>Ponte Giulio S.p.A.</w:t>
      </w:r>
    </w:p>
    <w:p w14:paraId="2828A8B6" w14:textId="77777777" w:rsidR="005640DC" w:rsidRPr="00BB2EA7" w:rsidRDefault="00335496" w:rsidP="005640DC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b/>
          <w:sz w:val="16"/>
          <w:szCs w:val="16"/>
        </w:rPr>
      </w:pPr>
      <w:proofErr w:type="gramStart"/>
      <w:r w:rsidRPr="00BB2EA7">
        <w:rPr>
          <w:rFonts w:asciiTheme="minorHAnsi" w:eastAsia="Dotum" w:hAnsiTheme="minorHAnsi"/>
          <w:sz w:val="16"/>
          <w:szCs w:val="16"/>
        </w:rPr>
        <w:t>località</w:t>
      </w:r>
      <w:proofErr w:type="gramEnd"/>
      <w:r w:rsidRPr="00BB2EA7">
        <w:rPr>
          <w:rFonts w:asciiTheme="minorHAnsi" w:eastAsia="Dotum" w:hAnsiTheme="minorHAnsi"/>
          <w:sz w:val="16"/>
          <w:szCs w:val="16"/>
        </w:rPr>
        <w:t xml:space="preserve"> Ponte Giulio s.n.c.</w:t>
      </w:r>
      <w:r w:rsidR="005640DC" w:rsidRPr="00BB2EA7">
        <w:rPr>
          <w:rFonts w:asciiTheme="minorHAnsi" w:eastAsia="Dotum" w:hAnsiTheme="minorHAnsi"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sz w:val="16"/>
          <w:szCs w:val="16"/>
        </w:rPr>
        <w:tab/>
        <w:t xml:space="preserve">            </w:t>
      </w:r>
      <w:r w:rsidR="005640DC" w:rsidRPr="00BB2EA7">
        <w:rPr>
          <w:rFonts w:asciiTheme="minorHAnsi" w:eastAsia="Dotum" w:hAnsiTheme="minorHAnsi"/>
          <w:b/>
          <w:sz w:val="16"/>
          <w:szCs w:val="16"/>
        </w:rPr>
        <w:t xml:space="preserve"> INFORMAZIONI STAMPA</w:t>
      </w:r>
    </w:p>
    <w:p w14:paraId="3ADD1CB8" w14:textId="77777777" w:rsidR="005640DC" w:rsidRPr="00BB2EA7" w:rsidRDefault="00335496" w:rsidP="005640DC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i/>
          <w:sz w:val="16"/>
          <w:szCs w:val="16"/>
        </w:rPr>
      </w:pPr>
      <w:r w:rsidRPr="00BB2EA7">
        <w:rPr>
          <w:rFonts w:asciiTheme="minorHAnsi" w:eastAsia="Dotum" w:hAnsiTheme="minorHAnsi"/>
          <w:sz w:val="16"/>
          <w:szCs w:val="16"/>
        </w:rPr>
        <w:t>Orvieto (TR)</w:t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 xml:space="preserve"> </w:t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ab/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ab/>
        <w:t xml:space="preserve">              Orvieto, </w:t>
      </w:r>
      <w:r w:rsidR="00F07509" w:rsidRPr="00BB2EA7">
        <w:rPr>
          <w:rFonts w:asciiTheme="minorHAnsi" w:eastAsia="Dotum" w:hAnsiTheme="minorHAnsi"/>
          <w:i/>
          <w:sz w:val="16"/>
          <w:szCs w:val="16"/>
        </w:rPr>
        <w:t>22</w:t>
      </w:r>
      <w:r w:rsidR="005640DC" w:rsidRPr="00BB2EA7">
        <w:rPr>
          <w:rFonts w:asciiTheme="minorHAnsi" w:eastAsia="Dotum" w:hAnsiTheme="minorHAnsi"/>
          <w:i/>
          <w:sz w:val="16"/>
          <w:szCs w:val="16"/>
        </w:rPr>
        <w:t xml:space="preserve"> </w:t>
      </w:r>
      <w:proofErr w:type="gramStart"/>
      <w:r w:rsidR="00F07509" w:rsidRPr="00BB2EA7">
        <w:rPr>
          <w:rFonts w:asciiTheme="minorHAnsi" w:eastAsia="Dotum" w:hAnsiTheme="minorHAnsi"/>
          <w:i/>
          <w:sz w:val="16"/>
          <w:szCs w:val="16"/>
        </w:rPr>
        <w:t>Luglio</w:t>
      </w:r>
      <w:proofErr w:type="gramEnd"/>
      <w:r w:rsidR="005640DC" w:rsidRPr="00BB2EA7">
        <w:rPr>
          <w:rFonts w:asciiTheme="minorHAnsi" w:eastAsia="Dotum" w:hAnsiTheme="minorHAnsi"/>
          <w:i/>
          <w:sz w:val="16"/>
          <w:szCs w:val="16"/>
        </w:rPr>
        <w:t xml:space="preserve"> 2014</w:t>
      </w:r>
    </w:p>
    <w:p w14:paraId="4FA38713" w14:textId="77777777" w:rsidR="00335496" w:rsidRPr="00BB2EA7" w:rsidRDefault="00335496" w:rsidP="00A5791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eastAsia="Dotum" w:hAnsiTheme="minorHAnsi"/>
          <w:sz w:val="16"/>
          <w:szCs w:val="16"/>
        </w:rPr>
      </w:pPr>
      <w:proofErr w:type="spellStart"/>
      <w:proofErr w:type="gramStart"/>
      <w:r w:rsidRPr="00BB2EA7">
        <w:rPr>
          <w:rFonts w:asciiTheme="minorHAnsi" w:eastAsia="Dotum" w:hAnsiTheme="minorHAnsi"/>
          <w:sz w:val="16"/>
          <w:szCs w:val="16"/>
        </w:rPr>
        <w:t>tel</w:t>
      </w:r>
      <w:proofErr w:type="spellEnd"/>
      <w:proofErr w:type="gramEnd"/>
      <w:r w:rsidRPr="00BB2EA7">
        <w:rPr>
          <w:rFonts w:asciiTheme="minorHAnsi" w:eastAsia="Dotum" w:hAnsiTheme="minorHAnsi"/>
          <w:sz w:val="16"/>
          <w:szCs w:val="16"/>
        </w:rPr>
        <w:t xml:space="preserve"> + 39 0763 316044</w:t>
      </w:r>
    </w:p>
    <w:p w14:paraId="4F81C1A3" w14:textId="77777777" w:rsidR="00335496" w:rsidRPr="00BB2EA7" w:rsidRDefault="00335496" w:rsidP="00A5791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eastAsia="Dotum" w:hAnsiTheme="minorHAnsi"/>
          <w:sz w:val="16"/>
          <w:szCs w:val="16"/>
        </w:rPr>
      </w:pPr>
      <w:proofErr w:type="gramStart"/>
      <w:r w:rsidRPr="00BB2EA7">
        <w:rPr>
          <w:rFonts w:asciiTheme="minorHAnsi" w:eastAsia="Dotum" w:hAnsiTheme="minorHAnsi"/>
          <w:sz w:val="16"/>
          <w:szCs w:val="16"/>
        </w:rPr>
        <w:t>fax</w:t>
      </w:r>
      <w:proofErr w:type="gramEnd"/>
      <w:r w:rsidRPr="00BB2EA7">
        <w:rPr>
          <w:rFonts w:asciiTheme="minorHAnsi" w:eastAsia="Dotum" w:hAnsiTheme="minorHAnsi"/>
          <w:sz w:val="16"/>
          <w:szCs w:val="16"/>
        </w:rPr>
        <w:t xml:space="preserve"> + 39 0763 316043</w:t>
      </w:r>
    </w:p>
    <w:p w14:paraId="3FEE6CF8" w14:textId="77777777" w:rsidR="00335496" w:rsidRPr="00BB2EA7" w:rsidRDefault="00335496" w:rsidP="00A5791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eastAsia="Dotum" w:hAnsiTheme="minorHAnsi"/>
          <w:sz w:val="16"/>
          <w:szCs w:val="16"/>
        </w:rPr>
      </w:pPr>
      <w:proofErr w:type="gramStart"/>
      <w:r w:rsidRPr="00BB2EA7">
        <w:rPr>
          <w:rFonts w:asciiTheme="minorHAnsi" w:eastAsia="Dotum" w:hAnsiTheme="minorHAnsi"/>
          <w:sz w:val="16"/>
          <w:szCs w:val="16"/>
        </w:rPr>
        <w:t>e-mail</w:t>
      </w:r>
      <w:proofErr w:type="gramEnd"/>
      <w:r w:rsidRPr="00BB2EA7">
        <w:rPr>
          <w:rFonts w:asciiTheme="minorHAnsi" w:eastAsia="Dotum" w:hAnsiTheme="minorHAnsi"/>
          <w:sz w:val="16"/>
          <w:szCs w:val="16"/>
        </w:rPr>
        <w:t>: info@pontegiulio.it</w:t>
      </w:r>
    </w:p>
    <w:p w14:paraId="38D74F5E" w14:textId="77777777" w:rsidR="00335496" w:rsidRPr="00BB2EA7" w:rsidRDefault="00335496" w:rsidP="00A5791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inorHAnsi" w:eastAsia="Dotum" w:hAnsiTheme="minorHAnsi"/>
          <w:sz w:val="16"/>
          <w:szCs w:val="16"/>
        </w:rPr>
      </w:pPr>
      <w:r w:rsidRPr="00BB2EA7">
        <w:rPr>
          <w:rFonts w:asciiTheme="minorHAnsi" w:eastAsia="Dotum" w:hAnsiTheme="minorHAnsi"/>
          <w:sz w:val="16"/>
          <w:szCs w:val="16"/>
        </w:rPr>
        <w:t xml:space="preserve">sito web: </w:t>
      </w:r>
      <w:hyperlink r:id="rId9" w:history="1">
        <w:r w:rsidRPr="00BB2EA7">
          <w:rPr>
            <w:rStyle w:val="Collegamentoipertestuale"/>
            <w:rFonts w:asciiTheme="minorHAnsi" w:eastAsia="Dotum" w:hAnsiTheme="minorHAnsi"/>
            <w:color w:val="auto"/>
            <w:sz w:val="16"/>
            <w:szCs w:val="16"/>
          </w:rPr>
          <w:t>www.pontegiulio.it</w:t>
        </w:r>
      </w:hyperlink>
    </w:p>
    <w:p w14:paraId="370CAADB" w14:textId="77777777" w:rsidR="00335496" w:rsidRPr="00BB2EA7" w:rsidRDefault="00335496" w:rsidP="00A57917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sz w:val="16"/>
          <w:szCs w:val="16"/>
        </w:rPr>
      </w:pPr>
    </w:p>
    <w:p w14:paraId="7C036800" w14:textId="77777777" w:rsidR="00873EB6" w:rsidRPr="00BB2EA7" w:rsidRDefault="00873EB6" w:rsidP="005640DC">
      <w:pPr>
        <w:autoSpaceDE w:val="0"/>
        <w:autoSpaceDN w:val="0"/>
        <w:adjustRightInd w:val="0"/>
        <w:spacing w:before="100" w:beforeAutospacing="1" w:after="100" w:afterAutospacing="1"/>
        <w:ind w:left="2977"/>
        <w:contextualSpacing/>
        <w:jc w:val="right"/>
        <w:rPr>
          <w:rFonts w:asciiTheme="minorHAnsi" w:hAnsiTheme="minorHAnsi"/>
          <w:i/>
          <w:sz w:val="16"/>
          <w:szCs w:val="16"/>
        </w:rPr>
      </w:pPr>
    </w:p>
    <w:p w14:paraId="29B9BD0A" w14:textId="77777777" w:rsidR="00F07509" w:rsidRPr="00BB2EA7" w:rsidRDefault="00F07509" w:rsidP="005640DC">
      <w:pPr>
        <w:autoSpaceDE w:val="0"/>
        <w:autoSpaceDN w:val="0"/>
        <w:adjustRightInd w:val="0"/>
        <w:spacing w:before="100" w:beforeAutospacing="1" w:after="100" w:afterAutospacing="1"/>
        <w:ind w:left="2977"/>
        <w:contextualSpacing/>
        <w:jc w:val="right"/>
        <w:rPr>
          <w:rFonts w:asciiTheme="minorHAnsi" w:hAnsiTheme="minorHAnsi"/>
          <w:i/>
          <w:sz w:val="16"/>
          <w:szCs w:val="16"/>
        </w:rPr>
      </w:pPr>
    </w:p>
    <w:p w14:paraId="5595F7FB" w14:textId="77777777" w:rsidR="00F07509" w:rsidRPr="00BB2EA7" w:rsidRDefault="00F07509" w:rsidP="005640DC">
      <w:pPr>
        <w:autoSpaceDE w:val="0"/>
        <w:autoSpaceDN w:val="0"/>
        <w:adjustRightInd w:val="0"/>
        <w:spacing w:before="100" w:beforeAutospacing="1" w:after="100" w:afterAutospacing="1"/>
        <w:ind w:left="2977"/>
        <w:contextualSpacing/>
        <w:jc w:val="right"/>
        <w:rPr>
          <w:rFonts w:asciiTheme="minorHAnsi" w:hAnsiTheme="minorHAnsi"/>
          <w:i/>
          <w:sz w:val="16"/>
          <w:szCs w:val="16"/>
        </w:rPr>
      </w:pPr>
    </w:p>
    <w:p w14:paraId="75573FBB" w14:textId="77777777" w:rsidR="00873EB6" w:rsidRPr="00BB2EA7" w:rsidRDefault="00873EB6" w:rsidP="005640DC">
      <w:pPr>
        <w:autoSpaceDE w:val="0"/>
        <w:autoSpaceDN w:val="0"/>
        <w:adjustRightInd w:val="0"/>
        <w:spacing w:before="100" w:beforeAutospacing="1" w:after="100" w:afterAutospacing="1"/>
        <w:ind w:left="2977"/>
        <w:contextualSpacing/>
        <w:jc w:val="right"/>
        <w:rPr>
          <w:rFonts w:asciiTheme="minorHAnsi" w:hAnsiTheme="minorHAnsi"/>
          <w:i/>
          <w:sz w:val="16"/>
          <w:szCs w:val="16"/>
        </w:rPr>
      </w:pPr>
    </w:p>
    <w:p w14:paraId="2F34EA30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 w:cs="Futura-Light"/>
          <w:sz w:val="16"/>
          <w:szCs w:val="16"/>
          <w:lang w:bidi="he-IL"/>
        </w:rPr>
      </w:pPr>
      <w:r w:rsidRPr="00BB2EA7">
        <w:rPr>
          <w:rFonts w:asciiTheme="minorHAnsi" w:hAnsiTheme="minorHAnsi"/>
          <w:i/>
          <w:sz w:val="16"/>
          <w:szCs w:val="16"/>
        </w:rPr>
        <w:t>“</w:t>
      </w:r>
      <w:r w:rsidRPr="00BB2EA7">
        <w:rPr>
          <w:rFonts w:asciiTheme="minorHAnsi" w:hAnsiTheme="minorHAnsi" w:cs="Futura-Light"/>
          <w:sz w:val="16"/>
          <w:szCs w:val="16"/>
          <w:lang w:bidi="he-IL"/>
        </w:rPr>
        <w:t>La soluzione doccia “</w:t>
      </w:r>
      <w:proofErr w:type="spellStart"/>
      <w:r w:rsidRPr="00BB2EA7">
        <w:rPr>
          <w:rFonts w:asciiTheme="minorHAnsi" w:hAnsiTheme="minorHAnsi" w:cs="Futura-Light"/>
          <w:sz w:val="16"/>
          <w:szCs w:val="16"/>
          <w:lang w:bidi="he-IL"/>
        </w:rPr>
        <w:t>Bagnosicuro</w:t>
      </w:r>
      <w:proofErr w:type="spellEnd"/>
      <w:r w:rsidRPr="00BB2EA7">
        <w:rPr>
          <w:rFonts w:asciiTheme="minorHAnsi" w:hAnsiTheme="minorHAnsi" w:cs="Futura-Light"/>
          <w:sz w:val="16"/>
          <w:szCs w:val="16"/>
          <w:lang w:bidi="he-IL"/>
        </w:rPr>
        <w:t xml:space="preserve">” nasce per rispondere all’esigenza </w:t>
      </w:r>
      <w:proofErr w:type="gramStart"/>
      <w:r w:rsidRPr="00BB2EA7">
        <w:rPr>
          <w:rFonts w:asciiTheme="minorHAnsi" w:hAnsiTheme="minorHAnsi" w:cs="Futura-Light"/>
          <w:sz w:val="16"/>
          <w:szCs w:val="16"/>
          <w:lang w:bidi="he-IL"/>
        </w:rPr>
        <w:t>di</w:t>
      </w:r>
      <w:proofErr w:type="gramEnd"/>
      <w:r w:rsidRPr="00BB2EA7">
        <w:rPr>
          <w:rFonts w:asciiTheme="minorHAnsi" w:hAnsiTheme="minorHAnsi" w:cs="Futura-Light"/>
          <w:sz w:val="16"/>
          <w:szCs w:val="16"/>
          <w:lang w:bidi="he-IL"/>
        </w:rPr>
        <w:t xml:space="preserve"> </w:t>
      </w:r>
    </w:p>
    <w:p w14:paraId="1C08F3A7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 w:cs="Futura-Light"/>
          <w:sz w:val="16"/>
          <w:szCs w:val="16"/>
          <w:lang w:bidi="he-IL"/>
        </w:rPr>
      </w:pPr>
      <w:proofErr w:type="gramStart"/>
      <w:r w:rsidRPr="00BB2EA7">
        <w:rPr>
          <w:rFonts w:asciiTheme="minorHAnsi" w:hAnsiTheme="minorHAnsi" w:cs="Futura-Light"/>
          <w:sz w:val="16"/>
          <w:szCs w:val="16"/>
          <w:lang w:bidi="he-IL"/>
        </w:rPr>
        <w:t>sostituire</w:t>
      </w:r>
      <w:proofErr w:type="gramEnd"/>
      <w:r w:rsidRPr="00BB2EA7">
        <w:rPr>
          <w:rFonts w:asciiTheme="minorHAnsi" w:hAnsiTheme="minorHAnsi" w:cs="Futura-Light"/>
          <w:sz w:val="16"/>
          <w:szCs w:val="16"/>
          <w:lang w:bidi="he-IL"/>
        </w:rPr>
        <w:t xml:space="preserve"> una vasca, poco adatta a coloro i quali trovano difficoltà ad entrarvi.</w:t>
      </w:r>
    </w:p>
    <w:p w14:paraId="1E781AB2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 w:cs="Futura-Light"/>
          <w:sz w:val="16"/>
          <w:szCs w:val="16"/>
        </w:rPr>
      </w:pPr>
      <w:r w:rsidRPr="00BB2EA7">
        <w:rPr>
          <w:rFonts w:asciiTheme="minorHAnsi" w:hAnsiTheme="minorHAnsi" w:cs="Futura-Light"/>
          <w:sz w:val="16"/>
          <w:szCs w:val="16"/>
        </w:rPr>
        <w:t xml:space="preserve">Quello per cui lavoriamo, da oltre quaranta anni con passione </w:t>
      </w:r>
      <w:proofErr w:type="gramStart"/>
      <w:r w:rsidRPr="00BB2EA7">
        <w:rPr>
          <w:rFonts w:asciiTheme="minorHAnsi" w:hAnsiTheme="minorHAnsi" w:cs="Futura-Light"/>
          <w:sz w:val="16"/>
          <w:szCs w:val="16"/>
        </w:rPr>
        <w:t>e</w:t>
      </w:r>
      <w:proofErr w:type="gramEnd"/>
    </w:p>
    <w:p w14:paraId="00A4EE04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 w:cs="Futura-Light"/>
          <w:sz w:val="16"/>
          <w:szCs w:val="16"/>
        </w:rPr>
      </w:pPr>
      <w:proofErr w:type="gramStart"/>
      <w:r w:rsidRPr="00BB2EA7">
        <w:rPr>
          <w:rFonts w:asciiTheme="minorHAnsi" w:hAnsiTheme="minorHAnsi" w:cs="Futura-Light"/>
          <w:sz w:val="16"/>
          <w:szCs w:val="16"/>
        </w:rPr>
        <w:t>professionalità</w:t>
      </w:r>
      <w:proofErr w:type="gramEnd"/>
      <w:r w:rsidRPr="00BB2EA7">
        <w:rPr>
          <w:rFonts w:asciiTheme="minorHAnsi" w:hAnsiTheme="minorHAnsi" w:cs="Futura-Light"/>
          <w:sz w:val="16"/>
          <w:szCs w:val="16"/>
        </w:rPr>
        <w:t>, è lo sviluppo di prodotti che possano</w:t>
      </w:r>
    </w:p>
    <w:p w14:paraId="524BD0A4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 w:cs="Futura-Light"/>
          <w:sz w:val="16"/>
          <w:szCs w:val="16"/>
        </w:rPr>
      </w:pPr>
      <w:proofErr w:type="gramStart"/>
      <w:r w:rsidRPr="00BB2EA7">
        <w:rPr>
          <w:rFonts w:asciiTheme="minorHAnsi" w:hAnsiTheme="minorHAnsi" w:cs="Futura-Light"/>
          <w:sz w:val="16"/>
          <w:szCs w:val="16"/>
        </w:rPr>
        <w:t>garantire</w:t>
      </w:r>
      <w:proofErr w:type="gramEnd"/>
      <w:r w:rsidRPr="00BB2EA7">
        <w:rPr>
          <w:rFonts w:asciiTheme="minorHAnsi" w:hAnsiTheme="minorHAnsi" w:cs="Futura-Light"/>
          <w:sz w:val="16"/>
          <w:szCs w:val="16"/>
        </w:rPr>
        <w:t xml:space="preserve"> un uso sicuro e confortevole dell’ambiente bagno</w:t>
      </w:r>
    </w:p>
    <w:p w14:paraId="418FFE78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 w:cs="Futura-Light"/>
          <w:sz w:val="16"/>
          <w:szCs w:val="16"/>
        </w:rPr>
      </w:pPr>
      <w:proofErr w:type="gramStart"/>
      <w:r w:rsidRPr="00BB2EA7">
        <w:rPr>
          <w:rFonts w:asciiTheme="minorHAnsi" w:hAnsiTheme="minorHAnsi" w:cs="Futura-Light"/>
          <w:sz w:val="16"/>
          <w:szCs w:val="16"/>
        </w:rPr>
        <w:t>e</w:t>
      </w:r>
      <w:proofErr w:type="gramEnd"/>
      <w:r w:rsidRPr="00BB2EA7">
        <w:rPr>
          <w:rFonts w:asciiTheme="minorHAnsi" w:hAnsiTheme="minorHAnsi" w:cs="Futura-Light"/>
          <w:sz w:val="16"/>
          <w:szCs w:val="16"/>
        </w:rPr>
        <w:t xml:space="preserve"> che lo rendano sicuro, privo di barriere, adatto a soddisfare</w:t>
      </w:r>
    </w:p>
    <w:p w14:paraId="4C220D32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 w:cs="Futura-Light"/>
          <w:sz w:val="16"/>
          <w:szCs w:val="16"/>
        </w:rPr>
      </w:pPr>
      <w:proofErr w:type="gramStart"/>
      <w:r w:rsidRPr="00BB2EA7">
        <w:rPr>
          <w:rFonts w:asciiTheme="minorHAnsi" w:hAnsiTheme="minorHAnsi" w:cs="Futura-Light"/>
          <w:sz w:val="16"/>
          <w:szCs w:val="16"/>
        </w:rPr>
        <w:t>le</w:t>
      </w:r>
      <w:proofErr w:type="gramEnd"/>
      <w:r w:rsidRPr="00BB2EA7">
        <w:rPr>
          <w:rFonts w:asciiTheme="minorHAnsi" w:hAnsiTheme="minorHAnsi" w:cs="Futura-Light"/>
          <w:sz w:val="16"/>
          <w:szCs w:val="16"/>
        </w:rPr>
        <w:t xml:space="preserve"> esigenze di ogni famiglia, dai bambini fino agli anziani, senza</w:t>
      </w:r>
    </w:p>
    <w:p w14:paraId="51611B91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/>
          <w:i/>
          <w:sz w:val="16"/>
          <w:szCs w:val="16"/>
        </w:rPr>
      </w:pPr>
      <w:proofErr w:type="gramStart"/>
      <w:r w:rsidRPr="00BB2EA7">
        <w:rPr>
          <w:rFonts w:asciiTheme="minorHAnsi" w:hAnsiTheme="minorHAnsi" w:cs="Futura-Light"/>
          <w:sz w:val="16"/>
          <w:szCs w:val="16"/>
        </w:rPr>
        <w:t>dimenticare</w:t>
      </w:r>
      <w:proofErr w:type="gramEnd"/>
      <w:r w:rsidRPr="00BB2EA7">
        <w:rPr>
          <w:rFonts w:asciiTheme="minorHAnsi" w:hAnsiTheme="minorHAnsi" w:cs="Futura-Light"/>
          <w:sz w:val="16"/>
          <w:szCs w:val="16"/>
        </w:rPr>
        <w:t xml:space="preserve"> i diversamente abili</w:t>
      </w:r>
      <w:r w:rsidRPr="00BB2EA7">
        <w:rPr>
          <w:rFonts w:asciiTheme="minorHAnsi" w:hAnsiTheme="minorHAnsi"/>
          <w:i/>
          <w:sz w:val="16"/>
          <w:szCs w:val="16"/>
        </w:rPr>
        <w:t>”.</w:t>
      </w:r>
    </w:p>
    <w:p w14:paraId="156B72CE" w14:textId="77777777" w:rsidR="00F07509" w:rsidRPr="00BB2EA7" w:rsidRDefault="00F07509" w:rsidP="00F07509">
      <w:pPr>
        <w:autoSpaceDE w:val="0"/>
        <w:autoSpaceDN w:val="0"/>
        <w:adjustRightInd w:val="0"/>
        <w:jc w:val="right"/>
        <w:rPr>
          <w:rFonts w:asciiTheme="minorHAnsi" w:hAnsiTheme="minorHAnsi"/>
          <w:i/>
          <w:sz w:val="16"/>
          <w:szCs w:val="16"/>
        </w:rPr>
      </w:pPr>
    </w:p>
    <w:p w14:paraId="561FF63E" w14:textId="77777777" w:rsidR="00F07509" w:rsidRPr="00BB2EA7" w:rsidRDefault="00F07509" w:rsidP="00F07509">
      <w:pPr>
        <w:widowControl w:val="0"/>
        <w:autoSpaceDE w:val="0"/>
        <w:autoSpaceDN w:val="0"/>
        <w:adjustRightInd w:val="0"/>
        <w:ind w:left="3827"/>
        <w:jc w:val="right"/>
        <w:rPr>
          <w:rFonts w:asciiTheme="minorHAnsi" w:hAnsiTheme="minorHAnsi"/>
          <w:b/>
          <w:i/>
          <w:sz w:val="16"/>
          <w:szCs w:val="16"/>
        </w:rPr>
      </w:pPr>
      <w:r w:rsidRPr="00BB2EA7">
        <w:rPr>
          <w:rFonts w:asciiTheme="minorHAnsi" w:hAnsiTheme="minorHAnsi"/>
          <w:b/>
          <w:i/>
          <w:sz w:val="16"/>
          <w:szCs w:val="16"/>
        </w:rPr>
        <w:t xml:space="preserve">Enrico </w:t>
      </w:r>
      <w:proofErr w:type="spellStart"/>
      <w:r w:rsidRPr="00BB2EA7">
        <w:rPr>
          <w:rFonts w:asciiTheme="minorHAnsi" w:hAnsiTheme="minorHAnsi"/>
          <w:b/>
          <w:i/>
          <w:sz w:val="16"/>
          <w:szCs w:val="16"/>
        </w:rPr>
        <w:t>Carloni</w:t>
      </w:r>
      <w:proofErr w:type="spellEnd"/>
      <w:r w:rsidRPr="00BB2EA7">
        <w:rPr>
          <w:rFonts w:asciiTheme="minorHAnsi" w:hAnsiTheme="minorHAnsi"/>
          <w:b/>
          <w:i/>
          <w:sz w:val="16"/>
          <w:szCs w:val="16"/>
        </w:rPr>
        <w:t xml:space="preserve"> </w:t>
      </w:r>
    </w:p>
    <w:p w14:paraId="23368536" w14:textId="77777777" w:rsidR="00F07509" w:rsidRPr="00BB2EA7" w:rsidRDefault="00F07509" w:rsidP="00F07509">
      <w:pPr>
        <w:widowControl w:val="0"/>
        <w:autoSpaceDE w:val="0"/>
        <w:autoSpaceDN w:val="0"/>
        <w:adjustRightInd w:val="0"/>
        <w:ind w:left="3827"/>
        <w:jc w:val="right"/>
        <w:rPr>
          <w:rFonts w:asciiTheme="minorHAnsi" w:hAnsiTheme="minorHAnsi" w:cs="Calibri"/>
          <w:i/>
          <w:iCs/>
          <w:sz w:val="16"/>
          <w:szCs w:val="16"/>
        </w:rPr>
      </w:pPr>
      <w:r w:rsidRPr="00BB2EA7">
        <w:rPr>
          <w:rFonts w:asciiTheme="minorHAnsi" w:hAnsiTheme="minorHAnsi"/>
          <w:i/>
          <w:sz w:val="16"/>
          <w:szCs w:val="16"/>
        </w:rPr>
        <w:t>direttore generale Ponte Giulio</w:t>
      </w:r>
    </w:p>
    <w:p w14:paraId="7DA1368A" w14:textId="77777777" w:rsidR="00335496" w:rsidRPr="00BB2EA7" w:rsidRDefault="00335496" w:rsidP="00A57917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</w:rPr>
      </w:pPr>
    </w:p>
    <w:p w14:paraId="2CB648BD" w14:textId="77777777" w:rsidR="00873EB6" w:rsidRPr="00BB2EA7" w:rsidRDefault="00873EB6" w:rsidP="00A57917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</w:rPr>
      </w:pPr>
    </w:p>
    <w:p w14:paraId="68115732" w14:textId="77777777" w:rsidR="00F07509" w:rsidRPr="00BB2EA7" w:rsidRDefault="00F07509" w:rsidP="00A57917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</w:rPr>
      </w:pPr>
    </w:p>
    <w:p w14:paraId="7C4AFF83" w14:textId="77777777" w:rsidR="00873EB6" w:rsidRPr="00BB2EA7" w:rsidRDefault="00873EB6" w:rsidP="00A57917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</w:rPr>
      </w:pPr>
    </w:p>
    <w:p w14:paraId="64394970" w14:textId="77777777" w:rsidR="00F07509" w:rsidRPr="00BB2EA7" w:rsidRDefault="00F07509" w:rsidP="00F07509">
      <w:pPr>
        <w:spacing w:before="100" w:after="100"/>
        <w:rPr>
          <w:rFonts w:ascii="Arial" w:hAnsi="Arial"/>
          <w:b/>
        </w:rPr>
      </w:pPr>
      <w:r w:rsidRPr="00BB2EA7">
        <w:rPr>
          <w:rFonts w:ascii="Arial" w:hAnsi="Arial"/>
          <w:b/>
        </w:rPr>
        <w:t>Soluzione doccia “</w:t>
      </w:r>
      <w:proofErr w:type="spellStart"/>
      <w:r w:rsidRPr="00BB2EA7">
        <w:rPr>
          <w:rFonts w:ascii="Arial" w:hAnsi="Arial"/>
          <w:b/>
        </w:rPr>
        <w:t>Bagnosicuro</w:t>
      </w:r>
      <w:proofErr w:type="spellEnd"/>
      <w:r w:rsidRPr="00BB2EA7">
        <w:rPr>
          <w:rFonts w:ascii="Arial" w:hAnsi="Arial"/>
          <w:b/>
        </w:rPr>
        <w:t>”: qualcosa di nuovo per l’ambiente doccia</w:t>
      </w:r>
    </w:p>
    <w:p w14:paraId="04C3297B" w14:textId="77777777" w:rsidR="00F07509" w:rsidRPr="00BB2EA7" w:rsidRDefault="00F07509" w:rsidP="00F07509">
      <w:pPr>
        <w:spacing w:before="100" w:after="100"/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 xml:space="preserve">Sempre più spesso ci </w:t>
      </w:r>
      <w:proofErr w:type="gramStart"/>
      <w:r w:rsidRPr="00BB2EA7">
        <w:rPr>
          <w:rFonts w:asciiTheme="minorHAnsi" w:hAnsiTheme="minorHAnsi"/>
        </w:rPr>
        <w:t>viene</w:t>
      </w:r>
      <w:proofErr w:type="gramEnd"/>
      <w:r w:rsidRPr="00BB2EA7">
        <w:rPr>
          <w:rFonts w:asciiTheme="minorHAnsi" w:hAnsiTheme="minorHAnsi"/>
        </w:rPr>
        <w:t xml:space="preserve"> fatto notare come la vasca, sia per motivi di spazio, sia per l’accesso ad essa difficoltoso, dovuto alla barriera architettonica del bordo, st</w:t>
      </w:r>
      <w:r w:rsidR="004750B6" w:rsidRPr="00BB2EA7">
        <w:rPr>
          <w:rFonts w:asciiTheme="minorHAnsi" w:hAnsiTheme="minorHAnsi"/>
        </w:rPr>
        <w:t>i</w:t>
      </w:r>
      <w:r w:rsidRPr="00BB2EA7">
        <w:rPr>
          <w:rFonts w:asciiTheme="minorHAnsi" w:hAnsiTheme="minorHAnsi"/>
        </w:rPr>
        <w:t>a diventando un oggetto lontano dalle esigenze dei privati.</w:t>
      </w:r>
    </w:p>
    <w:p w14:paraId="4E1AF45A" w14:textId="77777777" w:rsidR="00F07509" w:rsidRPr="00BB2EA7" w:rsidRDefault="00F07509" w:rsidP="00F07509">
      <w:pPr>
        <w:spacing w:before="100" w:after="100"/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 xml:space="preserve">Anche se molte famiglie o strutture sostituirebbero la vasca con la doccia, molto spesso questa eventualità non </w:t>
      </w:r>
      <w:proofErr w:type="gramStart"/>
      <w:r w:rsidRPr="00BB2EA7">
        <w:rPr>
          <w:rFonts w:asciiTheme="minorHAnsi" w:hAnsiTheme="minorHAnsi"/>
        </w:rPr>
        <w:t>viene</w:t>
      </w:r>
      <w:proofErr w:type="gramEnd"/>
      <w:r w:rsidRPr="00BB2EA7">
        <w:rPr>
          <w:rFonts w:asciiTheme="minorHAnsi" w:hAnsiTheme="minorHAnsi"/>
        </w:rPr>
        <w:t xml:space="preserve"> presa in considerazione per questioni economiche o per la scarsa volontà di intraprendere interventi strutturali importanti, nell’ambiente bagno.</w:t>
      </w:r>
    </w:p>
    <w:p w14:paraId="7B1D0206" w14:textId="77777777" w:rsidR="00F07509" w:rsidRPr="00BB2EA7" w:rsidRDefault="00BF02C4" w:rsidP="00F07509">
      <w:pPr>
        <w:spacing w:before="100" w:after="100"/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 xml:space="preserve">La quarantennale esperienza nel settore ha consentito a Ponte Giulio </w:t>
      </w:r>
      <w:r w:rsidR="00F07509" w:rsidRPr="00BB2EA7">
        <w:rPr>
          <w:rFonts w:asciiTheme="minorHAnsi" w:hAnsiTheme="minorHAnsi"/>
        </w:rPr>
        <w:t>di studiare una soluzione che consenta di togliere la vasca e installare la doccia a costi contenuti e senza importanti lavori di ristrutturazione.</w:t>
      </w:r>
    </w:p>
    <w:p w14:paraId="22E39E83" w14:textId="77777777" w:rsidR="00F07509" w:rsidRPr="00BB2EA7" w:rsidRDefault="00F07509" w:rsidP="00F07509">
      <w:pPr>
        <w:spacing w:before="100" w:after="100"/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>La soluzione doccia “</w:t>
      </w:r>
      <w:proofErr w:type="spellStart"/>
      <w:r w:rsidRPr="00BB2EA7">
        <w:rPr>
          <w:rFonts w:asciiTheme="minorHAnsi" w:hAnsiTheme="minorHAnsi"/>
        </w:rPr>
        <w:t>Bagnosicuro</w:t>
      </w:r>
      <w:proofErr w:type="spellEnd"/>
      <w:r w:rsidRPr="00BB2EA7">
        <w:rPr>
          <w:rFonts w:asciiTheme="minorHAnsi" w:hAnsiTheme="minorHAnsi"/>
        </w:rPr>
        <w:t xml:space="preserve">”, risolve le difficoltà che sorgono ogni </w:t>
      </w:r>
      <w:proofErr w:type="gramStart"/>
      <w:r w:rsidRPr="00BB2EA7">
        <w:rPr>
          <w:rFonts w:asciiTheme="minorHAnsi" w:hAnsiTheme="minorHAnsi"/>
        </w:rPr>
        <w:t>qualvolta</w:t>
      </w:r>
      <w:proofErr w:type="gramEnd"/>
      <w:r w:rsidRPr="00BB2EA7">
        <w:rPr>
          <w:rFonts w:asciiTheme="minorHAnsi" w:hAnsiTheme="minorHAnsi"/>
        </w:rPr>
        <w:t xml:space="preserve"> si intende intervenire per rinnovare totalmente o parzialmente l’angolo doccia.</w:t>
      </w:r>
    </w:p>
    <w:p w14:paraId="1144C4A9" w14:textId="77777777" w:rsidR="00F07509" w:rsidRPr="00BB2EA7" w:rsidRDefault="00F07509" w:rsidP="00F07509">
      <w:pPr>
        <w:spacing w:before="100" w:after="100"/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>La proposta prevede soluzioni già pronte per l’acquisto e l’installazione, ma offre anche la possibilità di scegliere in un vasto assortimento di elementi, in modo da consentire la più ampia personalizzazione.</w:t>
      </w:r>
    </w:p>
    <w:p w14:paraId="16393C4C" w14:textId="77777777" w:rsidR="00F07509" w:rsidRPr="00BB2EA7" w:rsidRDefault="00BF02C4" w:rsidP="00F07509">
      <w:pPr>
        <w:spacing w:before="100" w:after="100"/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 xml:space="preserve">Proprio grazie alla sua </w:t>
      </w:r>
      <w:r w:rsidR="00F07509" w:rsidRPr="00BB2EA7">
        <w:rPr>
          <w:rFonts w:asciiTheme="minorHAnsi" w:hAnsiTheme="minorHAnsi"/>
        </w:rPr>
        <w:t>esperienza</w:t>
      </w:r>
      <w:r w:rsidRPr="00BB2EA7">
        <w:rPr>
          <w:rFonts w:asciiTheme="minorHAnsi" w:hAnsiTheme="minorHAnsi"/>
        </w:rPr>
        <w:t>, Ponte Giulio ha</w:t>
      </w:r>
      <w:r w:rsidR="00F07509" w:rsidRPr="00BB2EA7">
        <w:rPr>
          <w:rFonts w:asciiTheme="minorHAnsi" w:hAnsiTheme="minorHAnsi"/>
        </w:rPr>
        <w:t xml:space="preserve"> implementato un </w:t>
      </w:r>
      <w:proofErr w:type="gramStart"/>
      <w:r w:rsidR="00F07509" w:rsidRPr="00BB2EA7">
        <w:rPr>
          <w:rFonts w:asciiTheme="minorHAnsi" w:hAnsiTheme="minorHAnsi"/>
        </w:rPr>
        <w:t>ulteriore</w:t>
      </w:r>
      <w:proofErr w:type="gramEnd"/>
      <w:r w:rsidR="00F07509" w:rsidRPr="00BB2EA7">
        <w:rPr>
          <w:rFonts w:asciiTheme="minorHAnsi" w:hAnsiTheme="minorHAnsi"/>
        </w:rPr>
        <w:t xml:space="preserve"> vantaggio: il piatto doccia che prevede un profilo di contenimento laterale per offrire la possibilità di installare il rivestimento senza l’impiego di silicone o altri sigillanti. </w:t>
      </w:r>
    </w:p>
    <w:p w14:paraId="2CCAEC3A" w14:textId="77777777" w:rsidR="00F07509" w:rsidRPr="00BB2EA7" w:rsidRDefault="00F07509" w:rsidP="00F07509">
      <w:pPr>
        <w:spacing w:before="100" w:after="100"/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>La soluzione doccia “</w:t>
      </w:r>
      <w:proofErr w:type="spellStart"/>
      <w:r w:rsidRPr="00BB2EA7">
        <w:rPr>
          <w:rFonts w:asciiTheme="minorHAnsi" w:hAnsiTheme="minorHAnsi"/>
        </w:rPr>
        <w:t>Bagnosicuro</w:t>
      </w:r>
      <w:proofErr w:type="spellEnd"/>
      <w:r w:rsidRPr="00BB2EA7">
        <w:rPr>
          <w:rFonts w:asciiTheme="minorHAnsi" w:hAnsiTheme="minorHAnsi"/>
        </w:rPr>
        <w:t xml:space="preserve">” </w:t>
      </w:r>
      <w:proofErr w:type="gramStart"/>
      <w:r w:rsidRPr="00BB2EA7">
        <w:rPr>
          <w:rFonts w:asciiTheme="minorHAnsi" w:hAnsiTheme="minorHAnsi"/>
        </w:rPr>
        <w:t>risulta</w:t>
      </w:r>
      <w:proofErr w:type="gramEnd"/>
      <w:r w:rsidRPr="00BB2EA7">
        <w:rPr>
          <w:rFonts w:asciiTheme="minorHAnsi" w:hAnsiTheme="minorHAnsi"/>
        </w:rPr>
        <w:t xml:space="preserve"> così adeguata sia alla semplice sostituzione della vasca o del vecchio piatto doccia, sia ad un completo rifacimento del bagno. Al fine di rispondere sia alle necessità di cantiere sia a quelle </w:t>
      </w:r>
      <w:proofErr w:type="spellStart"/>
      <w:r w:rsidRPr="00BB2EA7">
        <w:rPr>
          <w:rFonts w:asciiTheme="minorHAnsi" w:hAnsiTheme="minorHAnsi"/>
        </w:rPr>
        <w:t>dellʼutilizzatore</w:t>
      </w:r>
      <w:proofErr w:type="spellEnd"/>
      <w:r w:rsidRPr="00BB2EA7">
        <w:rPr>
          <w:rFonts w:asciiTheme="minorHAnsi" w:hAnsiTheme="minorHAnsi"/>
        </w:rPr>
        <w:t xml:space="preserve">, sono previste proposte in “kit”, pronte per la messa in opera, </w:t>
      </w:r>
      <w:proofErr w:type="gramStart"/>
      <w:r w:rsidRPr="00BB2EA7">
        <w:rPr>
          <w:rFonts w:asciiTheme="minorHAnsi" w:hAnsiTheme="minorHAnsi"/>
        </w:rPr>
        <w:t>ed</w:t>
      </w:r>
      <w:proofErr w:type="gramEnd"/>
      <w:r w:rsidRPr="00BB2EA7">
        <w:rPr>
          <w:rFonts w:asciiTheme="minorHAnsi" w:hAnsiTheme="minorHAnsi"/>
        </w:rPr>
        <w:t xml:space="preserve"> un elenco di articoli liberamente componibili. </w:t>
      </w:r>
    </w:p>
    <w:p w14:paraId="7FD544E2" w14:textId="77777777" w:rsidR="00F07509" w:rsidRPr="00BB2EA7" w:rsidRDefault="00F07509" w:rsidP="00F07509">
      <w:pPr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 xml:space="preserve">Questi in sintesi i vantaggi della </w:t>
      </w:r>
      <w:r w:rsidR="004750B6" w:rsidRPr="00BB2EA7">
        <w:rPr>
          <w:rFonts w:asciiTheme="minorHAnsi" w:hAnsiTheme="minorHAnsi"/>
        </w:rPr>
        <w:t xml:space="preserve">soluzione </w:t>
      </w:r>
      <w:r w:rsidRPr="00BB2EA7">
        <w:rPr>
          <w:rFonts w:asciiTheme="minorHAnsi" w:hAnsiTheme="minorHAnsi"/>
        </w:rPr>
        <w:t xml:space="preserve">doccia </w:t>
      </w:r>
      <w:r w:rsidR="004750B6" w:rsidRPr="00BB2EA7">
        <w:rPr>
          <w:rFonts w:asciiTheme="minorHAnsi" w:hAnsiTheme="minorHAnsi"/>
        </w:rPr>
        <w:t>“</w:t>
      </w:r>
      <w:proofErr w:type="spellStart"/>
      <w:r w:rsidR="004750B6" w:rsidRPr="00BB2EA7">
        <w:rPr>
          <w:rFonts w:asciiTheme="minorHAnsi" w:hAnsiTheme="minorHAnsi"/>
        </w:rPr>
        <w:t>Bagnosi</w:t>
      </w:r>
      <w:r w:rsidRPr="00BB2EA7">
        <w:rPr>
          <w:rFonts w:asciiTheme="minorHAnsi" w:hAnsiTheme="minorHAnsi"/>
        </w:rPr>
        <w:t>curo</w:t>
      </w:r>
      <w:proofErr w:type="spellEnd"/>
      <w:r w:rsidRPr="00BB2EA7">
        <w:rPr>
          <w:rFonts w:asciiTheme="minorHAnsi" w:hAnsiTheme="minorHAnsi"/>
        </w:rPr>
        <w:t>”:</w:t>
      </w:r>
    </w:p>
    <w:p w14:paraId="33C08DCF" w14:textId="77777777" w:rsidR="00F07509" w:rsidRPr="00BB2EA7" w:rsidRDefault="00F07509" w:rsidP="00F07509">
      <w:pPr>
        <w:jc w:val="both"/>
        <w:rPr>
          <w:rFonts w:ascii="Calibri" w:hAnsi="Calibri"/>
        </w:rPr>
      </w:pPr>
    </w:p>
    <w:p w14:paraId="7D0D13D7" w14:textId="77777777" w:rsidR="00F07509" w:rsidRPr="00BB2EA7" w:rsidRDefault="00F07509" w:rsidP="004750B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proofErr w:type="gramStart"/>
      <w:r w:rsidRPr="00BB2EA7">
        <w:rPr>
          <w:rFonts w:ascii="Calibri" w:hAnsi="Calibri"/>
        </w:rPr>
        <w:t>intervento</w:t>
      </w:r>
      <w:proofErr w:type="gramEnd"/>
      <w:r w:rsidRPr="00BB2EA7">
        <w:rPr>
          <w:rFonts w:ascii="Calibri" w:hAnsi="Calibri"/>
        </w:rPr>
        <w:t xml:space="preserve"> rapido che può essere concluso in poche ore;</w:t>
      </w:r>
    </w:p>
    <w:p w14:paraId="79BF108B" w14:textId="77777777" w:rsidR="00F07509" w:rsidRPr="00BB2EA7" w:rsidRDefault="00F07509" w:rsidP="004750B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proofErr w:type="gramStart"/>
      <w:r w:rsidRPr="00BB2EA7">
        <w:rPr>
          <w:rFonts w:ascii="Calibri" w:hAnsi="Calibri"/>
        </w:rPr>
        <w:t>tecnica</w:t>
      </w:r>
      <w:proofErr w:type="gramEnd"/>
      <w:r w:rsidRPr="00BB2EA7">
        <w:rPr>
          <w:rFonts w:ascii="Calibri" w:hAnsi="Calibri"/>
        </w:rPr>
        <w:t xml:space="preserve"> di installazione per sovrapposizione che evita l’intervento </w:t>
      </w:r>
    </w:p>
    <w:p w14:paraId="31EAA500" w14:textId="77777777" w:rsidR="00F07509" w:rsidRPr="00BB2EA7" w:rsidRDefault="00F07509" w:rsidP="004750B6">
      <w:pPr>
        <w:pStyle w:val="Paragrafoelenco"/>
        <w:spacing w:line="360" w:lineRule="auto"/>
        <w:jc w:val="both"/>
        <w:rPr>
          <w:rFonts w:ascii="Calibri" w:hAnsi="Calibri"/>
        </w:rPr>
      </w:pPr>
      <w:proofErr w:type="gramStart"/>
      <w:r w:rsidRPr="00BB2EA7">
        <w:rPr>
          <w:rFonts w:ascii="Calibri" w:hAnsi="Calibri"/>
        </w:rPr>
        <w:lastRenderedPageBreak/>
        <w:t>su</w:t>
      </w:r>
      <w:proofErr w:type="gramEnd"/>
      <w:r w:rsidRPr="00BB2EA7">
        <w:rPr>
          <w:rFonts w:ascii="Calibri" w:hAnsi="Calibri"/>
        </w:rPr>
        <w:t xml:space="preserve"> muri ed impianti;</w:t>
      </w:r>
    </w:p>
    <w:p w14:paraId="11C8B843" w14:textId="77777777" w:rsidR="00F07509" w:rsidRPr="00BB2EA7" w:rsidRDefault="00F07509" w:rsidP="004750B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proofErr w:type="gramStart"/>
      <w:r w:rsidRPr="00BB2EA7">
        <w:rPr>
          <w:rFonts w:ascii="Calibri" w:hAnsi="Calibri"/>
        </w:rPr>
        <w:t>abbattimento</w:t>
      </w:r>
      <w:proofErr w:type="gramEnd"/>
      <w:r w:rsidRPr="00BB2EA7">
        <w:rPr>
          <w:rFonts w:ascii="Calibri" w:hAnsi="Calibri"/>
        </w:rPr>
        <w:t xml:space="preserve"> delle barriere architettoniche;</w:t>
      </w:r>
    </w:p>
    <w:p w14:paraId="5C518BD9" w14:textId="77777777" w:rsidR="00F07509" w:rsidRPr="00BB2EA7" w:rsidRDefault="00F07509" w:rsidP="004750B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proofErr w:type="gramStart"/>
      <w:r w:rsidRPr="00BB2EA7">
        <w:rPr>
          <w:rFonts w:ascii="Calibri" w:hAnsi="Calibri"/>
        </w:rPr>
        <w:t>ampia</w:t>
      </w:r>
      <w:proofErr w:type="gramEnd"/>
      <w:r w:rsidRPr="00BB2EA7">
        <w:rPr>
          <w:rFonts w:ascii="Calibri" w:hAnsi="Calibri"/>
        </w:rPr>
        <w:t xml:space="preserve"> scelta di articoli complementari per la sicurezza e l’arredo;</w:t>
      </w:r>
    </w:p>
    <w:p w14:paraId="3F6EF5CC" w14:textId="77777777" w:rsidR="00F07509" w:rsidRPr="00BB2EA7" w:rsidRDefault="00F07509" w:rsidP="004750B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proofErr w:type="gramStart"/>
      <w:r w:rsidRPr="00BB2EA7">
        <w:rPr>
          <w:rFonts w:ascii="Calibri" w:hAnsi="Calibri"/>
        </w:rPr>
        <w:t>soluzioni</w:t>
      </w:r>
      <w:proofErr w:type="gramEnd"/>
      <w:r w:rsidRPr="00BB2EA7">
        <w:rPr>
          <w:rFonts w:ascii="Calibri" w:hAnsi="Calibri"/>
        </w:rPr>
        <w:t xml:space="preserve"> già pronte per l’installazione;</w:t>
      </w:r>
    </w:p>
    <w:p w14:paraId="1ED87784" w14:textId="77777777" w:rsidR="00F07509" w:rsidRPr="00BB2EA7" w:rsidRDefault="00F07509" w:rsidP="004750B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proofErr w:type="gramStart"/>
      <w:r w:rsidRPr="00BB2EA7">
        <w:rPr>
          <w:rFonts w:ascii="Calibri" w:hAnsi="Calibri"/>
        </w:rPr>
        <w:t>proposte</w:t>
      </w:r>
      <w:proofErr w:type="gramEnd"/>
      <w:r w:rsidRPr="00BB2EA7">
        <w:rPr>
          <w:rFonts w:ascii="Calibri" w:hAnsi="Calibri"/>
        </w:rPr>
        <w:t xml:space="preserve"> di configurazione libera, per il massimo della personalizzazione;</w:t>
      </w:r>
    </w:p>
    <w:p w14:paraId="716DC5B6" w14:textId="77777777" w:rsidR="00F07509" w:rsidRPr="00BB2EA7" w:rsidRDefault="00F07509" w:rsidP="004750B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proofErr w:type="gramStart"/>
      <w:r w:rsidRPr="00BB2EA7">
        <w:rPr>
          <w:rFonts w:ascii="Calibri" w:hAnsi="Calibri"/>
        </w:rPr>
        <w:t>piatto</w:t>
      </w:r>
      <w:proofErr w:type="gramEnd"/>
      <w:r w:rsidRPr="00BB2EA7">
        <w:rPr>
          <w:rFonts w:ascii="Calibri" w:hAnsi="Calibri"/>
        </w:rPr>
        <w:t xml:space="preserve"> doccia con profilo di contenimento per evitare infiltrazioni di acqua.</w:t>
      </w:r>
    </w:p>
    <w:p w14:paraId="1B46D141" w14:textId="77777777" w:rsidR="00F07509" w:rsidRPr="00BB2EA7" w:rsidRDefault="00F07509" w:rsidP="00F07509">
      <w:pPr>
        <w:pStyle w:val="Paragrafoelenco"/>
        <w:jc w:val="both"/>
        <w:rPr>
          <w:rFonts w:ascii="Calibri" w:hAnsi="Calibri"/>
        </w:rPr>
      </w:pPr>
    </w:p>
    <w:p w14:paraId="06D66117" w14:textId="77777777" w:rsidR="00F07509" w:rsidRPr="00BB2EA7" w:rsidRDefault="00F07509" w:rsidP="00F07509">
      <w:pPr>
        <w:jc w:val="both"/>
        <w:rPr>
          <w:rFonts w:ascii="Calibri" w:hAnsi="Calibri"/>
        </w:rPr>
      </w:pPr>
    </w:p>
    <w:p w14:paraId="695764DA" w14:textId="77777777" w:rsidR="00F07509" w:rsidRPr="00BB2EA7" w:rsidRDefault="00F07509" w:rsidP="00F07509">
      <w:pPr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 xml:space="preserve">I box doccia </w:t>
      </w:r>
      <w:r w:rsidR="004750B6" w:rsidRPr="00BB2EA7">
        <w:rPr>
          <w:rFonts w:asciiTheme="minorHAnsi" w:hAnsiTheme="minorHAnsi"/>
        </w:rPr>
        <w:t xml:space="preserve">proposti </w:t>
      </w:r>
      <w:r w:rsidRPr="00BB2EA7">
        <w:rPr>
          <w:rFonts w:asciiTheme="minorHAnsi" w:hAnsiTheme="minorHAnsi"/>
        </w:rPr>
        <w:t xml:space="preserve">sono personalizzabili per dimensioni e tipologia, in funzione dello spazio </w:t>
      </w:r>
      <w:proofErr w:type="gramStart"/>
      <w:r w:rsidRPr="00BB2EA7">
        <w:rPr>
          <w:rFonts w:asciiTheme="minorHAnsi" w:hAnsiTheme="minorHAnsi"/>
        </w:rPr>
        <w:t xml:space="preserve">di </w:t>
      </w:r>
      <w:proofErr w:type="gramEnd"/>
      <w:r w:rsidRPr="00BB2EA7">
        <w:rPr>
          <w:rFonts w:asciiTheme="minorHAnsi" w:hAnsiTheme="minorHAnsi"/>
        </w:rPr>
        <w:t xml:space="preserve">intervento; box e pareti sono realizzati in cristallo di sicurezza da 6 o 8 millimetri. </w:t>
      </w:r>
      <w:proofErr w:type="gramStart"/>
      <w:r w:rsidRPr="00BB2EA7">
        <w:rPr>
          <w:rFonts w:asciiTheme="minorHAnsi" w:hAnsiTheme="minorHAnsi"/>
        </w:rPr>
        <w:t>Vengono</w:t>
      </w:r>
      <w:proofErr w:type="gramEnd"/>
      <w:r w:rsidRPr="00BB2EA7">
        <w:rPr>
          <w:rFonts w:asciiTheme="minorHAnsi" w:hAnsiTheme="minorHAnsi"/>
        </w:rPr>
        <w:t xml:space="preserve"> proposti  anche nella versione con anta sdoppiata, adatta per dare assistenza, senza bagnarsi, a persone con limitazioni fisiche.</w:t>
      </w:r>
    </w:p>
    <w:p w14:paraId="58C4F38F" w14:textId="77777777" w:rsidR="00F07509" w:rsidRPr="00BB2EA7" w:rsidRDefault="00F07509" w:rsidP="00F07509">
      <w:pPr>
        <w:jc w:val="both"/>
        <w:rPr>
          <w:rFonts w:asciiTheme="minorHAnsi" w:hAnsiTheme="minorHAnsi"/>
        </w:rPr>
      </w:pPr>
    </w:p>
    <w:p w14:paraId="16C0922A" w14:textId="489D59D9" w:rsidR="00F07509" w:rsidRPr="00BB2EA7" w:rsidRDefault="00F07509" w:rsidP="00F07509">
      <w:pPr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>Il rivestimento delle pareti</w:t>
      </w:r>
      <w:r w:rsidR="004750B6" w:rsidRPr="00BB2EA7">
        <w:rPr>
          <w:rFonts w:asciiTheme="minorHAnsi" w:hAnsiTheme="minorHAnsi"/>
        </w:rPr>
        <w:t xml:space="preserve"> </w:t>
      </w:r>
      <w:proofErr w:type="gramStart"/>
      <w:r w:rsidR="004750B6" w:rsidRPr="00BB2EA7">
        <w:rPr>
          <w:rFonts w:asciiTheme="minorHAnsi" w:hAnsiTheme="minorHAnsi"/>
        </w:rPr>
        <w:t>viene</w:t>
      </w:r>
      <w:proofErr w:type="gramEnd"/>
      <w:r w:rsidR="004750B6" w:rsidRPr="00BB2EA7">
        <w:rPr>
          <w:rFonts w:asciiTheme="minorHAnsi" w:hAnsiTheme="minorHAnsi"/>
        </w:rPr>
        <w:t xml:space="preserve"> proposto sia in versione bassa </w:t>
      </w:r>
      <w:r w:rsidR="00BB2EA7">
        <w:rPr>
          <w:rFonts w:asciiTheme="minorHAnsi" w:hAnsiTheme="minorHAnsi"/>
        </w:rPr>
        <w:t>-</w:t>
      </w:r>
      <w:r w:rsidR="004750B6" w:rsidRPr="00BB2EA7">
        <w:rPr>
          <w:rFonts w:asciiTheme="minorHAnsi" w:hAnsiTheme="minorHAnsi"/>
        </w:rPr>
        <w:t xml:space="preserve"> con una altezza di 750 mm. </w:t>
      </w:r>
      <w:r w:rsidR="00BB2EA7">
        <w:rPr>
          <w:rFonts w:asciiTheme="minorHAnsi" w:hAnsiTheme="minorHAnsi"/>
        </w:rPr>
        <w:t xml:space="preserve">- </w:t>
      </w:r>
      <w:r w:rsidR="004750B6" w:rsidRPr="00BB2EA7">
        <w:rPr>
          <w:rFonts w:asciiTheme="minorHAnsi" w:hAnsiTheme="minorHAnsi"/>
        </w:rPr>
        <w:t>sia</w:t>
      </w:r>
      <w:r w:rsidRPr="00BB2EA7">
        <w:rPr>
          <w:rFonts w:asciiTheme="minorHAnsi" w:hAnsiTheme="minorHAnsi"/>
        </w:rPr>
        <w:t xml:space="preserve"> nella versione “alta”, </w:t>
      </w:r>
      <w:r w:rsidR="004750B6" w:rsidRPr="00BB2EA7">
        <w:rPr>
          <w:rFonts w:asciiTheme="minorHAnsi" w:hAnsiTheme="minorHAnsi"/>
        </w:rPr>
        <w:t>che nella proposta standard ha una</w:t>
      </w:r>
      <w:r w:rsidRPr="00BB2EA7">
        <w:rPr>
          <w:rFonts w:asciiTheme="minorHAnsi" w:hAnsiTheme="minorHAnsi"/>
        </w:rPr>
        <w:t xml:space="preserve"> altezza di 1800 mm.</w:t>
      </w:r>
      <w:r w:rsidR="004750B6" w:rsidRPr="00BB2EA7">
        <w:rPr>
          <w:rFonts w:asciiTheme="minorHAnsi" w:hAnsiTheme="minorHAnsi"/>
        </w:rPr>
        <w:t>, ma può essere richiesta anche ad altre altezze.</w:t>
      </w:r>
      <w:r w:rsidRPr="00BB2EA7">
        <w:rPr>
          <w:rFonts w:asciiTheme="minorHAnsi" w:hAnsiTheme="minorHAnsi"/>
        </w:rPr>
        <w:t xml:space="preserve"> </w:t>
      </w:r>
    </w:p>
    <w:p w14:paraId="74B4073B" w14:textId="77777777" w:rsidR="00F07509" w:rsidRPr="00BB2EA7" w:rsidRDefault="00F07509" w:rsidP="00F07509">
      <w:pPr>
        <w:jc w:val="both"/>
        <w:rPr>
          <w:rFonts w:asciiTheme="minorHAnsi" w:hAnsiTheme="minorHAnsi"/>
        </w:rPr>
      </w:pPr>
      <w:r w:rsidRPr="00BB2EA7">
        <w:rPr>
          <w:rFonts w:asciiTheme="minorHAnsi" w:hAnsiTheme="minorHAnsi"/>
        </w:rPr>
        <w:t>Ogni articolo destinato alla sicure</w:t>
      </w:r>
      <w:bookmarkStart w:id="0" w:name="_GoBack"/>
      <w:bookmarkEnd w:id="0"/>
      <w:r w:rsidRPr="00BB2EA7">
        <w:rPr>
          <w:rFonts w:asciiTheme="minorHAnsi" w:hAnsiTheme="minorHAnsi"/>
        </w:rPr>
        <w:t xml:space="preserve">zza </w:t>
      </w:r>
      <w:proofErr w:type="gramStart"/>
      <w:r w:rsidRPr="00BB2EA7">
        <w:rPr>
          <w:rFonts w:asciiTheme="minorHAnsi" w:hAnsiTheme="minorHAnsi"/>
        </w:rPr>
        <w:t>viene</w:t>
      </w:r>
      <w:proofErr w:type="gramEnd"/>
      <w:r w:rsidRPr="00BB2EA7">
        <w:rPr>
          <w:rFonts w:asciiTheme="minorHAnsi" w:hAnsiTheme="minorHAnsi"/>
        </w:rPr>
        <w:t xml:space="preserve"> realizzato  rispettando elevati standard di qualità al fine di produrre  articoli di assoluto pregio sicuri per </w:t>
      </w:r>
      <w:proofErr w:type="spellStart"/>
      <w:r w:rsidRPr="00BB2EA7">
        <w:rPr>
          <w:rFonts w:asciiTheme="minorHAnsi" w:hAnsiTheme="minorHAnsi"/>
        </w:rPr>
        <w:t>lʼutilizzatore</w:t>
      </w:r>
      <w:proofErr w:type="spellEnd"/>
      <w:r w:rsidRPr="00BB2EA7">
        <w:rPr>
          <w:rFonts w:asciiTheme="minorHAnsi" w:hAnsiTheme="minorHAnsi"/>
        </w:rPr>
        <w:t>, facili da installare e belli da vedere.</w:t>
      </w:r>
    </w:p>
    <w:p w14:paraId="3986688E" w14:textId="77C48F91" w:rsidR="00F07509" w:rsidRPr="00BB2EA7" w:rsidRDefault="00F07509" w:rsidP="00F07509">
      <w:pPr>
        <w:autoSpaceDE w:val="0"/>
        <w:autoSpaceDN w:val="0"/>
        <w:adjustRightInd w:val="0"/>
        <w:jc w:val="both"/>
        <w:rPr>
          <w:rFonts w:asciiTheme="minorHAnsi" w:hAnsiTheme="minorHAnsi" w:cs="Futura-Light"/>
        </w:rPr>
      </w:pPr>
      <w:r w:rsidRPr="00BB2EA7">
        <w:rPr>
          <w:rFonts w:asciiTheme="minorHAnsi" w:hAnsiTheme="minorHAnsi" w:cs="Futura-Light"/>
        </w:rPr>
        <w:t xml:space="preserve">Oltre a rimuovere ogni elemento che possa creare discriminazioni e rendere il bagno poco funzionale e sicuro, cambiando l’ambiente in funzione delle necessità di chi lo vive, </w:t>
      </w:r>
      <w:r w:rsidR="00BF02C4" w:rsidRPr="00BB2EA7">
        <w:rPr>
          <w:rFonts w:asciiTheme="minorHAnsi" w:hAnsiTheme="minorHAnsi" w:cs="Futura-Light"/>
        </w:rPr>
        <w:t>Ponte Giulio vuole</w:t>
      </w:r>
      <w:r w:rsidRPr="00BB2EA7">
        <w:rPr>
          <w:rFonts w:asciiTheme="minorHAnsi" w:hAnsiTheme="minorHAnsi" w:cs="Futura-Light"/>
        </w:rPr>
        <w:t xml:space="preserve"> contribuire a rendere belle le case delle persone o delle strutture che scelgono i </w:t>
      </w:r>
      <w:r w:rsidR="00BF02C4" w:rsidRPr="00BB2EA7">
        <w:rPr>
          <w:rFonts w:asciiTheme="minorHAnsi" w:hAnsiTheme="minorHAnsi" w:cs="Futura-Light"/>
        </w:rPr>
        <w:t>suoi</w:t>
      </w:r>
      <w:r w:rsidRPr="00BB2EA7">
        <w:rPr>
          <w:rFonts w:asciiTheme="minorHAnsi" w:hAnsiTheme="minorHAnsi" w:cs="Futura-Light"/>
        </w:rPr>
        <w:t xml:space="preserve"> prodotti</w:t>
      </w:r>
      <w:r w:rsidR="00BF02C4" w:rsidRPr="00BB2EA7">
        <w:rPr>
          <w:rFonts w:asciiTheme="minorHAnsi" w:hAnsiTheme="minorHAnsi" w:cs="Futura-Light"/>
        </w:rPr>
        <w:t xml:space="preserve">: </w:t>
      </w:r>
      <w:r w:rsidRPr="00BB2EA7">
        <w:rPr>
          <w:rFonts w:asciiTheme="minorHAnsi" w:hAnsiTheme="minorHAnsi" w:cs="Futura-Light"/>
        </w:rPr>
        <w:t>una visione che coniuga il concetto di benessere alla sicurezza, al fine di soddisfare contemporan</w:t>
      </w:r>
      <w:r w:rsidR="00BF02C4" w:rsidRPr="00BB2EA7">
        <w:rPr>
          <w:rFonts w:asciiTheme="minorHAnsi" w:hAnsiTheme="minorHAnsi" w:cs="Futura-Light"/>
        </w:rPr>
        <w:t>eamente le esigenze abitative e</w:t>
      </w:r>
      <w:r w:rsidRPr="00BB2EA7">
        <w:rPr>
          <w:rFonts w:asciiTheme="minorHAnsi" w:hAnsiTheme="minorHAnsi" w:cs="Futura-Light"/>
        </w:rPr>
        <w:t xml:space="preserve"> i bisogni di più generazioni di utenti per tendere </w:t>
      </w:r>
      <w:proofErr w:type="gramStart"/>
      <w:r w:rsidRPr="00BB2EA7">
        <w:rPr>
          <w:rFonts w:asciiTheme="minorHAnsi" w:hAnsiTheme="minorHAnsi" w:cs="Futura-Light"/>
        </w:rPr>
        <w:t xml:space="preserve">all’ </w:t>
      </w:r>
      <w:proofErr w:type="gramEnd"/>
      <w:r w:rsidRPr="00BB2EA7">
        <w:rPr>
          <w:rFonts w:asciiTheme="minorHAnsi" w:hAnsiTheme="minorHAnsi" w:cs="Futura-Light"/>
        </w:rPr>
        <w:t>“</w:t>
      </w:r>
      <w:proofErr w:type="spellStart"/>
      <w:r w:rsidRPr="00BB2EA7">
        <w:rPr>
          <w:rFonts w:asciiTheme="minorHAnsi" w:hAnsiTheme="minorHAnsi" w:cs="Futura-Light"/>
        </w:rPr>
        <w:t>age</w:t>
      </w:r>
      <w:proofErr w:type="spellEnd"/>
      <w:r w:rsidRPr="00BB2EA7">
        <w:rPr>
          <w:rFonts w:asciiTheme="minorHAnsi" w:hAnsiTheme="minorHAnsi" w:cs="Futura-Light"/>
        </w:rPr>
        <w:t xml:space="preserve"> </w:t>
      </w:r>
      <w:proofErr w:type="spellStart"/>
      <w:r w:rsidRPr="00BB2EA7">
        <w:rPr>
          <w:rFonts w:asciiTheme="minorHAnsi" w:hAnsiTheme="minorHAnsi" w:cs="Futura-Light"/>
        </w:rPr>
        <w:t>friendly</w:t>
      </w:r>
      <w:proofErr w:type="spellEnd"/>
      <w:r w:rsidRPr="00BB2EA7">
        <w:rPr>
          <w:rFonts w:asciiTheme="minorHAnsi" w:hAnsiTheme="minorHAnsi" w:cs="Futura-Light"/>
        </w:rPr>
        <w:t>” e all’ “inclusive design”.</w:t>
      </w:r>
    </w:p>
    <w:p w14:paraId="7465EED1" w14:textId="77777777" w:rsidR="00F07509" w:rsidRPr="00BB2EA7" w:rsidRDefault="00F07509" w:rsidP="00F07509">
      <w:pPr>
        <w:jc w:val="both"/>
        <w:rPr>
          <w:rFonts w:asciiTheme="minorHAnsi" w:hAnsiTheme="minorHAnsi" w:cs="Futura-Light"/>
        </w:rPr>
      </w:pPr>
    </w:p>
    <w:p w14:paraId="0587C2F6" w14:textId="77777777" w:rsidR="00F07509" w:rsidRPr="00BB2EA7" w:rsidRDefault="00F07509" w:rsidP="00F07509">
      <w:pPr>
        <w:jc w:val="both"/>
        <w:rPr>
          <w:rFonts w:ascii="Calibri" w:hAnsi="Calibri"/>
        </w:rPr>
      </w:pPr>
      <w:r w:rsidRPr="00BB2EA7">
        <w:rPr>
          <w:rFonts w:asciiTheme="minorHAnsi" w:hAnsiTheme="minorHAnsi"/>
        </w:rPr>
        <w:t xml:space="preserve">Ponte Giulio, </w:t>
      </w:r>
      <w:proofErr w:type="gramStart"/>
      <w:r w:rsidRPr="00BB2EA7">
        <w:rPr>
          <w:rFonts w:asciiTheme="minorHAnsi" w:hAnsiTheme="minorHAnsi"/>
        </w:rPr>
        <w:t>diamo vita</w:t>
      </w:r>
      <w:proofErr w:type="gramEnd"/>
      <w:r w:rsidRPr="00BB2EA7">
        <w:rPr>
          <w:rFonts w:asciiTheme="minorHAnsi" w:hAnsiTheme="minorHAnsi"/>
        </w:rPr>
        <w:t xml:space="preserve"> ai vostri desideri.</w:t>
      </w:r>
    </w:p>
    <w:p w14:paraId="444F14BC" w14:textId="77777777" w:rsidR="00F07509" w:rsidRPr="00BB2EA7" w:rsidRDefault="00F07509" w:rsidP="00F07509">
      <w:pPr>
        <w:jc w:val="both"/>
        <w:rPr>
          <w:rFonts w:ascii="Calibri" w:hAnsi="Calibri"/>
        </w:rPr>
      </w:pPr>
      <w:r w:rsidRPr="00BB2EA7">
        <w:rPr>
          <w:rFonts w:ascii="Calibri" w:hAnsi="Calibri"/>
        </w:rPr>
        <w:t xml:space="preserve"> </w:t>
      </w:r>
    </w:p>
    <w:p w14:paraId="28DB4112" w14:textId="77777777" w:rsidR="005640DC" w:rsidRPr="00BB2EA7" w:rsidRDefault="005640DC" w:rsidP="00F07509">
      <w:pPr>
        <w:spacing w:before="100" w:beforeAutospacing="1" w:after="100" w:afterAutospacing="1"/>
        <w:contextualSpacing/>
        <w:rPr>
          <w:rFonts w:asciiTheme="minorHAnsi" w:hAnsiTheme="minorHAnsi"/>
        </w:rPr>
      </w:pPr>
    </w:p>
    <w:sectPr w:rsidR="005640DC" w:rsidRPr="00BB2EA7" w:rsidSect="00335496">
      <w:headerReference w:type="default" r:id="rId10"/>
      <w:footerReference w:type="default" r:id="rId11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5ABBA" w14:textId="77777777" w:rsidR="000768D3" w:rsidRDefault="000768D3">
      <w:r>
        <w:separator/>
      </w:r>
    </w:p>
  </w:endnote>
  <w:endnote w:type="continuationSeparator" w:id="0">
    <w:p w14:paraId="11E55396" w14:textId="77777777" w:rsidR="000768D3" w:rsidRDefault="0007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otum">
    <w:altName w:val="Arial Unicode MS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Futur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95047" w14:textId="77777777" w:rsidR="00332727" w:rsidRDefault="00332727">
    <w:pPr>
      <w:pStyle w:val="Pidipagina"/>
    </w:pPr>
  </w:p>
  <w:p w14:paraId="52B9932D" w14:textId="77777777" w:rsidR="00332727" w:rsidRDefault="00332727">
    <w:pPr>
      <w:pStyle w:val="Pidipagina"/>
    </w:pPr>
    <w:r>
      <w:t>Contatto per stampa</w:t>
    </w:r>
  </w:p>
  <w:p w14:paraId="345007F4" w14:textId="77777777" w:rsidR="00332727" w:rsidRDefault="00332727">
    <w:pPr>
      <w:pStyle w:val="Pidipagina"/>
    </w:pPr>
    <w:r>
      <w:t>Ponte Giulio S.p.A., loc. Ponte Giulio s.n.c., Orvieto (TR)</w:t>
    </w:r>
  </w:p>
  <w:p w14:paraId="7D4DF6FA" w14:textId="77777777" w:rsidR="00332727" w:rsidRDefault="00332727">
    <w:pPr>
      <w:pStyle w:val="Pidipagina"/>
    </w:pPr>
    <w:r>
      <w:t>Stefano Monelli, e-mail: stefano.monelli@pontegiulio.it</w:t>
    </w:r>
  </w:p>
  <w:p w14:paraId="3308BEC5" w14:textId="77777777" w:rsidR="00332727" w:rsidRDefault="0033272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C2208" w14:textId="77777777" w:rsidR="000768D3" w:rsidRDefault="000768D3">
      <w:r>
        <w:separator/>
      </w:r>
    </w:p>
  </w:footnote>
  <w:footnote w:type="continuationSeparator" w:id="0">
    <w:p w14:paraId="24281DC0" w14:textId="77777777" w:rsidR="000768D3" w:rsidRDefault="000768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3AA3D" w14:textId="77777777" w:rsidR="00332727" w:rsidRDefault="00332727">
    <w:pPr>
      <w:pStyle w:val="Intestazione"/>
    </w:pPr>
    <w:r>
      <w:rPr>
        <w:noProof/>
      </w:rPr>
      <w:drawing>
        <wp:inline distT="0" distB="0" distL="0" distR="0" wp14:anchorId="20BBDC6E" wp14:editId="62042626">
          <wp:extent cx="1479550" cy="615950"/>
          <wp:effectExtent l="0" t="0" r="6350" b="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6DA73" w14:textId="77777777" w:rsidR="00332727" w:rsidRDefault="0033272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E17FA"/>
    <w:multiLevelType w:val="hybridMultilevel"/>
    <w:tmpl w:val="10DC1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12928"/>
    <w:rsid w:val="00025E57"/>
    <w:rsid w:val="000768D3"/>
    <w:rsid w:val="00083A6D"/>
    <w:rsid w:val="001E35AF"/>
    <w:rsid w:val="001E4598"/>
    <w:rsid w:val="00244C5A"/>
    <w:rsid w:val="002C6E88"/>
    <w:rsid w:val="002D5D63"/>
    <w:rsid w:val="00332727"/>
    <w:rsid w:val="00335496"/>
    <w:rsid w:val="003B011C"/>
    <w:rsid w:val="00423784"/>
    <w:rsid w:val="00446F48"/>
    <w:rsid w:val="004750B6"/>
    <w:rsid w:val="00476A37"/>
    <w:rsid w:val="00491329"/>
    <w:rsid w:val="004B0E55"/>
    <w:rsid w:val="005640DC"/>
    <w:rsid w:val="00577BF9"/>
    <w:rsid w:val="005C3663"/>
    <w:rsid w:val="005F5C63"/>
    <w:rsid w:val="006301DB"/>
    <w:rsid w:val="00634D73"/>
    <w:rsid w:val="00651417"/>
    <w:rsid w:val="00764F4C"/>
    <w:rsid w:val="007F345A"/>
    <w:rsid w:val="00873EB6"/>
    <w:rsid w:val="00874C85"/>
    <w:rsid w:val="00942589"/>
    <w:rsid w:val="00985589"/>
    <w:rsid w:val="009C0AFA"/>
    <w:rsid w:val="009E6286"/>
    <w:rsid w:val="00A57917"/>
    <w:rsid w:val="00AD5DF4"/>
    <w:rsid w:val="00AE2804"/>
    <w:rsid w:val="00B40BC3"/>
    <w:rsid w:val="00BB2EA7"/>
    <w:rsid w:val="00BF02C4"/>
    <w:rsid w:val="00BF1070"/>
    <w:rsid w:val="00C151B6"/>
    <w:rsid w:val="00C44F47"/>
    <w:rsid w:val="00C61B95"/>
    <w:rsid w:val="00C9158F"/>
    <w:rsid w:val="00C93407"/>
    <w:rsid w:val="00C93948"/>
    <w:rsid w:val="00CC3221"/>
    <w:rsid w:val="00CC5FDC"/>
    <w:rsid w:val="00CF0D6F"/>
    <w:rsid w:val="00D22360"/>
    <w:rsid w:val="00D36C64"/>
    <w:rsid w:val="00D454DF"/>
    <w:rsid w:val="00D74910"/>
    <w:rsid w:val="00D75B1F"/>
    <w:rsid w:val="00D76A6A"/>
    <w:rsid w:val="00DE7EB5"/>
    <w:rsid w:val="00DF17D7"/>
    <w:rsid w:val="00E15ECB"/>
    <w:rsid w:val="00ED5C05"/>
    <w:rsid w:val="00F072B8"/>
    <w:rsid w:val="00F07509"/>
    <w:rsid w:val="00F37986"/>
    <w:rsid w:val="00F53C51"/>
    <w:rsid w:val="00F7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4E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3C5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F53C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aragrafoelenco">
    <w:name w:val="List Paragraph"/>
    <w:basedOn w:val="Normale"/>
    <w:uiPriority w:val="72"/>
    <w:qFormat/>
    <w:rsid w:val="00F07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3C5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F53C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aragrafoelenco">
    <w:name w:val="List Paragraph"/>
    <w:basedOn w:val="Normale"/>
    <w:uiPriority w:val="72"/>
    <w:qFormat/>
    <w:rsid w:val="00F0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ontegiulio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0AA7-0A9D-3246-B102-ED44DB6E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8</TotalTime>
  <Pages>2</Pages>
  <Words>671</Words>
  <Characters>3825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4488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Andrea Turatti</cp:lastModifiedBy>
  <cp:revision>6</cp:revision>
  <cp:lastPrinted>2013-09-30T11:24:00Z</cp:lastPrinted>
  <dcterms:created xsi:type="dcterms:W3CDTF">2014-05-21T13:32:00Z</dcterms:created>
  <dcterms:modified xsi:type="dcterms:W3CDTF">2014-07-18T21:45:00Z</dcterms:modified>
</cp:coreProperties>
</file>