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08C" w:rsidRPr="00FA508C" w:rsidRDefault="0086183B" w:rsidP="00546485">
      <w:pPr>
        <w:spacing w:before="100" w:beforeAutospacing="1" w:after="100" w:afterAutospacing="1" w:line="240" w:lineRule="auto"/>
        <w:contextualSpacing/>
        <w:rPr>
          <w:b/>
          <w:sz w:val="20"/>
          <w:szCs w:val="20"/>
        </w:rPr>
      </w:pPr>
      <w:r>
        <w:rPr>
          <w:b/>
          <w:sz w:val="20"/>
          <w:szCs w:val="20"/>
        </w:rPr>
        <w:t>Bentivoglio</w:t>
      </w:r>
      <w:r w:rsidR="0073449A">
        <w:rPr>
          <w:b/>
          <w:sz w:val="20"/>
          <w:szCs w:val="20"/>
        </w:rPr>
        <w:t xml:space="preserve"> (BO)</w:t>
      </w:r>
      <w:r w:rsidR="00526B95">
        <w:rPr>
          <w:b/>
          <w:sz w:val="20"/>
          <w:szCs w:val="20"/>
        </w:rPr>
        <w:t xml:space="preserve">, </w:t>
      </w:r>
      <w:r w:rsidR="008C32B0">
        <w:rPr>
          <w:b/>
          <w:sz w:val="20"/>
          <w:szCs w:val="20"/>
        </w:rPr>
        <w:t>25</w:t>
      </w:r>
      <w:r>
        <w:rPr>
          <w:b/>
          <w:sz w:val="20"/>
          <w:szCs w:val="20"/>
        </w:rPr>
        <w:t xml:space="preserve"> </w:t>
      </w:r>
      <w:r w:rsidR="008C32B0">
        <w:rPr>
          <w:b/>
          <w:sz w:val="20"/>
          <w:szCs w:val="20"/>
        </w:rPr>
        <w:t>marzo 2015</w:t>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t xml:space="preserve">    comunicato stampa</w:t>
      </w:r>
    </w:p>
    <w:p w:rsidR="000D1B84" w:rsidRDefault="000D1B84" w:rsidP="000D1B84">
      <w:pPr>
        <w:spacing w:before="100" w:beforeAutospacing="1" w:after="100" w:afterAutospacing="1" w:line="240" w:lineRule="auto"/>
        <w:contextualSpacing/>
        <w:rPr>
          <w:b/>
          <w:sz w:val="32"/>
          <w:szCs w:val="32"/>
        </w:rPr>
      </w:pPr>
    </w:p>
    <w:p w:rsidR="0045056D" w:rsidRDefault="00604FDD" w:rsidP="000D1B84">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jc w:val="center"/>
        <w:rPr>
          <w:b/>
          <w:sz w:val="32"/>
          <w:szCs w:val="32"/>
        </w:rPr>
      </w:pPr>
      <w:proofErr w:type="gramStart"/>
      <w:r>
        <w:rPr>
          <w:b/>
          <w:sz w:val="32"/>
          <w:szCs w:val="32"/>
        </w:rPr>
        <w:t>EVOSYSTEM, il nuovo controllo elettronico intelligente per la gestione integrata degli impianti</w:t>
      </w:r>
      <w:proofErr w:type="gramEnd"/>
    </w:p>
    <w:p w:rsidR="00FA508C" w:rsidRPr="0045056D" w:rsidRDefault="00604FDD" w:rsidP="000D1B84">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jc w:val="center"/>
        <w:rPr>
          <w:b/>
          <w:sz w:val="24"/>
          <w:szCs w:val="32"/>
        </w:rPr>
      </w:pPr>
      <w:proofErr w:type="gramStart"/>
      <w:r>
        <w:rPr>
          <w:b/>
          <w:sz w:val="24"/>
          <w:szCs w:val="32"/>
        </w:rPr>
        <w:t>Comfort</w:t>
      </w:r>
      <w:proofErr w:type="gramEnd"/>
      <w:r>
        <w:rPr>
          <w:b/>
          <w:sz w:val="24"/>
          <w:szCs w:val="32"/>
        </w:rPr>
        <w:t>, risparmio energetico e controllo: intelligenza al servizio dell’impianto</w:t>
      </w:r>
    </w:p>
    <w:p w:rsidR="00E70A5B" w:rsidRPr="00604FDD" w:rsidRDefault="00E70A5B" w:rsidP="00604FDD">
      <w:pPr>
        <w:pStyle w:val="Didefault"/>
        <w:jc w:val="both"/>
        <w:rPr>
          <w:rFonts w:ascii="Calibri" w:hAnsi="Calibri"/>
          <w:szCs w:val="20"/>
        </w:rPr>
      </w:pPr>
    </w:p>
    <w:p w:rsidR="00604FDD" w:rsidRPr="00604FDD" w:rsidRDefault="00604FDD" w:rsidP="00604FDD">
      <w:pPr>
        <w:pStyle w:val="Didefault"/>
        <w:jc w:val="both"/>
        <w:rPr>
          <w:rFonts w:ascii="Calibri" w:hAnsi="Calibri"/>
          <w:szCs w:val="20"/>
        </w:rPr>
      </w:pPr>
      <w:r w:rsidRPr="00604FDD">
        <w:rPr>
          <w:rFonts w:ascii="Calibri" w:hAnsi="Calibri"/>
          <w:szCs w:val="20"/>
        </w:rPr>
        <w:t xml:space="preserve">Il nuovo comando </w:t>
      </w:r>
      <w:r w:rsidRPr="00604FDD">
        <w:rPr>
          <w:rFonts w:ascii="Calibri" w:hAnsi="Calibri"/>
          <w:b/>
          <w:szCs w:val="20"/>
        </w:rPr>
        <w:t>EVOSYSTEM di Galletti</w:t>
      </w:r>
      <w:r w:rsidRPr="00604FDD">
        <w:rPr>
          <w:rFonts w:ascii="Calibri" w:hAnsi="Calibri"/>
          <w:szCs w:val="20"/>
        </w:rPr>
        <w:t xml:space="preserve"> può interfacciarsi con tutte le pompe di calore della gamma Galletti, ma anche con eventuali generatori ausiliari come caldaie, </w:t>
      </w:r>
      <w:proofErr w:type="spellStart"/>
      <w:r w:rsidRPr="00604FDD">
        <w:rPr>
          <w:rFonts w:ascii="Calibri" w:hAnsi="Calibri"/>
          <w:szCs w:val="20"/>
        </w:rPr>
        <w:t>termocamini</w:t>
      </w:r>
      <w:proofErr w:type="spellEnd"/>
      <w:r w:rsidRPr="00604FDD">
        <w:rPr>
          <w:rFonts w:ascii="Calibri" w:hAnsi="Calibri"/>
          <w:szCs w:val="20"/>
        </w:rPr>
        <w:t>, bruciatori a biomasse, valvole, circolatori e attuatori modulanti di vario genere. Si tratta quindi di un</w:t>
      </w:r>
      <w:r w:rsidRPr="00604FDD">
        <w:rPr>
          <w:rFonts w:ascii="Calibri" w:hAnsi="Calibri"/>
          <w:b/>
          <w:szCs w:val="20"/>
        </w:rPr>
        <w:t xml:space="preserve"> vero comando universale</w:t>
      </w:r>
      <w:r w:rsidRPr="00604FDD">
        <w:rPr>
          <w:rFonts w:ascii="Calibri" w:hAnsi="Calibri"/>
          <w:szCs w:val="20"/>
        </w:rPr>
        <w:t xml:space="preserve">, in grado di impostare la comunicazione tramite contatti puliti e </w:t>
      </w:r>
      <w:proofErr w:type="gramStart"/>
      <w:r w:rsidRPr="00604FDD">
        <w:rPr>
          <w:rFonts w:ascii="Calibri" w:hAnsi="Calibri"/>
          <w:szCs w:val="20"/>
        </w:rPr>
        <w:t>uscite analogiche 0</w:t>
      </w:r>
      <w:proofErr w:type="gramEnd"/>
      <w:r w:rsidRPr="00604FDD">
        <w:rPr>
          <w:rFonts w:ascii="Calibri" w:hAnsi="Calibri"/>
          <w:szCs w:val="20"/>
        </w:rPr>
        <w:t xml:space="preserve"> – 10 V, seguendo una logica di flessibilità che una comunicazione seriale non sarebbe in grado di offrire.</w:t>
      </w:r>
    </w:p>
    <w:p w:rsidR="00604FDD" w:rsidRPr="00604FDD" w:rsidRDefault="00604FDD" w:rsidP="00604FDD">
      <w:pPr>
        <w:pStyle w:val="Didefault"/>
        <w:jc w:val="both"/>
        <w:rPr>
          <w:rFonts w:ascii="Calibri" w:hAnsi="Calibri"/>
          <w:szCs w:val="20"/>
        </w:rPr>
      </w:pPr>
    </w:p>
    <w:p w:rsidR="00604FDD" w:rsidRPr="00604FDD" w:rsidRDefault="00604FDD" w:rsidP="00604FDD">
      <w:pPr>
        <w:pStyle w:val="Didefault"/>
        <w:jc w:val="both"/>
        <w:rPr>
          <w:rFonts w:ascii="Calibri" w:hAnsi="Calibri"/>
          <w:szCs w:val="20"/>
        </w:rPr>
      </w:pPr>
      <w:r w:rsidRPr="00604FDD">
        <w:rPr>
          <w:rFonts w:ascii="Calibri" w:hAnsi="Calibri"/>
          <w:b/>
          <w:szCs w:val="20"/>
        </w:rPr>
        <w:t>EVOSYSTEM</w:t>
      </w:r>
      <w:r w:rsidRPr="00604FDD">
        <w:rPr>
          <w:rFonts w:ascii="Calibri" w:hAnsi="Calibri"/>
          <w:szCs w:val="20"/>
        </w:rPr>
        <w:t xml:space="preserve"> risponde all’esigenza di </w:t>
      </w:r>
      <w:r w:rsidRPr="00604FDD">
        <w:rPr>
          <w:rFonts w:ascii="Calibri" w:hAnsi="Calibri"/>
          <w:b/>
          <w:szCs w:val="20"/>
        </w:rPr>
        <w:t xml:space="preserve">sviluppare un impianto di generazione efficiente non solo nei suoi </w:t>
      </w:r>
      <w:proofErr w:type="gramStart"/>
      <w:r w:rsidRPr="00604FDD">
        <w:rPr>
          <w:rFonts w:ascii="Calibri" w:hAnsi="Calibri"/>
          <w:b/>
          <w:szCs w:val="20"/>
        </w:rPr>
        <w:t>componenti</w:t>
      </w:r>
      <w:proofErr w:type="gramEnd"/>
      <w:r w:rsidRPr="00604FDD">
        <w:rPr>
          <w:rFonts w:ascii="Calibri" w:hAnsi="Calibri"/>
          <w:b/>
          <w:szCs w:val="20"/>
        </w:rPr>
        <w:t xml:space="preserve"> fondamentali ma anche e soprattutto nella loro integrazione</w:t>
      </w:r>
      <w:r w:rsidRPr="00604FDD">
        <w:rPr>
          <w:rFonts w:ascii="Calibri" w:hAnsi="Calibri"/>
          <w:szCs w:val="20"/>
        </w:rPr>
        <w:t xml:space="preserve">. Le normative vigenti hanno finalmente spostato l’attenzione dal funzionamento puntuale della pompa di calore al suo comportamento nel periodo stagionale. Per fare questo è necessario tenere conto del variare delle condizioni esterne e delle specifiche dell’edificio, di eventuali </w:t>
      </w:r>
      <w:proofErr w:type="gramStart"/>
      <w:r w:rsidRPr="00604FDD">
        <w:rPr>
          <w:rFonts w:ascii="Calibri" w:hAnsi="Calibri"/>
          <w:szCs w:val="20"/>
        </w:rPr>
        <w:t>ulteriori</w:t>
      </w:r>
      <w:proofErr w:type="gramEnd"/>
      <w:r w:rsidRPr="00604FDD">
        <w:rPr>
          <w:rFonts w:ascii="Calibri" w:hAnsi="Calibri"/>
          <w:szCs w:val="20"/>
        </w:rPr>
        <w:t xml:space="preserve"> sistemi di generazione presenti nell’impianto e, soprattutto, della gestione che ne viene fatta dal sistema di regolazione. </w:t>
      </w:r>
    </w:p>
    <w:p w:rsidR="00604FDD" w:rsidRPr="00604FDD" w:rsidRDefault="00604FDD" w:rsidP="00604FDD">
      <w:pPr>
        <w:pStyle w:val="Didefault"/>
        <w:jc w:val="both"/>
        <w:rPr>
          <w:rFonts w:ascii="Calibri" w:hAnsi="Calibri"/>
          <w:szCs w:val="20"/>
        </w:rPr>
      </w:pPr>
    </w:p>
    <w:p w:rsidR="00604FDD" w:rsidRPr="00604FDD" w:rsidRDefault="00604FDD" w:rsidP="00604FDD">
      <w:pPr>
        <w:pStyle w:val="Didefault"/>
        <w:jc w:val="both"/>
        <w:rPr>
          <w:rFonts w:ascii="Calibri" w:hAnsi="Calibri"/>
          <w:szCs w:val="20"/>
        </w:rPr>
      </w:pPr>
      <w:r w:rsidRPr="00604FDD">
        <w:rPr>
          <w:rFonts w:ascii="Calibri" w:hAnsi="Calibri"/>
          <w:szCs w:val="20"/>
        </w:rPr>
        <w:t xml:space="preserve">Oggi, finalmente, Galletti concentra il proprio </w:t>
      </w:r>
      <w:proofErr w:type="spellStart"/>
      <w:r w:rsidRPr="00604FDD">
        <w:rPr>
          <w:rFonts w:ascii="Calibri" w:hAnsi="Calibri"/>
          <w:szCs w:val="20"/>
        </w:rPr>
        <w:t>know</w:t>
      </w:r>
      <w:proofErr w:type="spellEnd"/>
      <w:r w:rsidRPr="00604FDD">
        <w:rPr>
          <w:rFonts w:ascii="Calibri" w:hAnsi="Calibri"/>
          <w:szCs w:val="20"/>
        </w:rPr>
        <w:t xml:space="preserve"> </w:t>
      </w:r>
      <w:proofErr w:type="spellStart"/>
      <w:r w:rsidRPr="00604FDD">
        <w:rPr>
          <w:rFonts w:ascii="Calibri" w:hAnsi="Calibri"/>
          <w:szCs w:val="20"/>
        </w:rPr>
        <w:t>how</w:t>
      </w:r>
      <w:proofErr w:type="spellEnd"/>
      <w:r w:rsidRPr="00604FDD">
        <w:rPr>
          <w:rFonts w:ascii="Calibri" w:hAnsi="Calibri"/>
          <w:szCs w:val="20"/>
        </w:rPr>
        <w:t xml:space="preserve"> in </w:t>
      </w:r>
      <w:r w:rsidRPr="00604FDD">
        <w:rPr>
          <w:rFonts w:ascii="Calibri" w:hAnsi="Calibri"/>
          <w:b/>
          <w:szCs w:val="20"/>
        </w:rPr>
        <w:t>un unico prodotto in grado di gestire</w:t>
      </w:r>
      <w:r w:rsidRPr="00604FDD">
        <w:rPr>
          <w:rFonts w:ascii="Calibri" w:hAnsi="Calibri"/>
          <w:szCs w:val="20"/>
        </w:rPr>
        <w:t xml:space="preserve"> </w:t>
      </w:r>
      <w:r w:rsidRPr="00604FDD">
        <w:rPr>
          <w:rFonts w:ascii="Calibri" w:hAnsi="Calibri"/>
          <w:b/>
          <w:szCs w:val="20"/>
        </w:rPr>
        <w:t xml:space="preserve">i </w:t>
      </w:r>
      <w:proofErr w:type="gramStart"/>
      <w:r w:rsidRPr="00604FDD">
        <w:rPr>
          <w:rFonts w:ascii="Calibri" w:hAnsi="Calibri"/>
          <w:b/>
          <w:szCs w:val="20"/>
        </w:rPr>
        <w:t>componenti</w:t>
      </w:r>
      <w:proofErr w:type="gramEnd"/>
      <w:r w:rsidRPr="00604FDD">
        <w:rPr>
          <w:rFonts w:ascii="Calibri" w:hAnsi="Calibri"/>
          <w:b/>
          <w:szCs w:val="20"/>
        </w:rPr>
        <w:t xml:space="preserve"> fondamentali di un sistema di generazione</w:t>
      </w:r>
      <w:r w:rsidRPr="00604FDD">
        <w:rPr>
          <w:rFonts w:ascii="Calibri" w:hAnsi="Calibri"/>
          <w:szCs w:val="20"/>
        </w:rPr>
        <w:t xml:space="preserve"> garantendo, in modo automatica ed intelligente, un comfort ottimale e senza pensieri per l’utente, con il massimo risparmio energetico.</w:t>
      </w:r>
    </w:p>
    <w:p w:rsidR="00604FDD" w:rsidRPr="00604FDD" w:rsidRDefault="00604FDD" w:rsidP="00604FDD">
      <w:pPr>
        <w:pStyle w:val="Didefault"/>
        <w:jc w:val="both"/>
        <w:rPr>
          <w:rFonts w:ascii="Calibri" w:hAnsi="Calibri"/>
          <w:szCs w:val="20"/>
        </w:rPr>
      </w:pPr>
      <w:r w:rsidRPr="00604FDD">
        <w:rPr>
          <w:rFonts w:ascii="Calibri" w:hAnsi="Calibri"/>
          <w:szCs w:val="20"/>
        </w:rPr>
        <w:t xml:space="preserve">La gestione sinergica </w:t>
      </w:r>
      <w:proofErr w:type="gramStart"/>
      <w:r w:rsidRPr="00604FDD">
        <w:rPr>
          <w:rFonts w:ascii="Calibri" w:hAnsi="Calibri"/>
          <w:szCs w:val="20"/>
        </w:rPr>
        <w:t>ed</w:t>
      </w:r>
      <w:proofErr w:type="gramEnd"/>
      <w:r w:rsidRPr="00604FDD">
        <w:rPr>
          <w:rFonts w:ascii="Calibri" w:hAnsi="Calibri"/>
          <w:szCs w:val="20"/>
        </w:rPr>
        <w:t xml:space="preserve"> integrata del sistema si concretizza in una parola: EVOSYSTEM.</w:t>
      </w:r>
    </w:p>
    <w:p w:rsidR="00604FDD" w:rsidRPr="00604FDD" w:rsidRDefault="00604FDD" w:rsidP="00604FDD">
      <w:pPr>
        <w:pStyle w:val="Didefault"/>
        <w:jc w:val="both"/>
        <w:rPr>
          <w:rFonts w:ascii="Calibri" w:hAnsi="Calibri"/>
          <w:szCs w:val="20"/>
        </w:rPr>
      </w:pPr>
    </w:p>
    <w:p w:rsidR="00604FDD" w:rsidRPr="00604FDD" w:rsidRDefault="00604FDD" w:rsidP="00604FDD">
      <w:pPr>
        <w:pStyle w:val="Didefault"/>
        <w:jc w:val="both"/>
        <w:rPr>
          <w:rFonts w:ascii="Calibri" w:hAnsi="Calibri"/>
          <w:b/>
          <w:szCs w:val="20"/>
        </w:rPr>
      </w:pPr>
      <w:r w:rsidRPr="00604FDD">
        <w:rPr>
          <w:rFonts w:ascii="Calibri" w:hAnsi="Calibri"/>
          <w:b/>
          <w:szCs w:val="20"/>
        </w:rPr>
        <w:t xml:space="preserve">Convenienza </w:t>
      </w:r>
    </w:p>
    <w:p w:rsidR="00604FDD" w:rsidRPr="00604FDD" w:rsidRDefault="00604FDD" w:rsidP="00604FDD">
      <w:pPr>
        <w:pStyle w:val="Didefault"/>
        <w:jc w:val="both"/>
        <w:rPr>
          <w:rFonts w:ascii="Calibri" w:hAnsi="Calibri"/>
          <w:szCs w:val="20"/>
        </w:rPr>
      </w:pPr>
      <w:r w:rsidRPr="00604FDD">
        <w:rPr>
          <w:rFonts w:ascii="Calibri" w:hAnsi="Calibri"/>
          <w:szCs w:val="20"/>
        </w:rPr>
        <w:t xml:space="preserve">In </w:t>
      </w:r>
      <w:r w:rsidRPr="00604FDD">
        <w:rPr>
          <w:rFonts w:ascii="Calibri" w:hAnsi="Calibri"/>
          <w:b/>
          <w:szCs w:val="20"/>
        </w:rPr>
        <w:t>impianti a pompa di calore o con sistemi polivalenti</w:t>
      </w:r>
      <w:r w:rsidRPr="00604FDD">
        <w:rPr>
          <w:rFonts w:ascii="Calibri" w:hAnsi="Calibri"/>
          <w:szCs w:val="20"/>
        </w:rPr>
        <w:t xml:space="preserve"> in cui sia presente un </w:t>
      </w:r>
      <w:proofErr w:type="gramStart"/>
      <w:r w:rsidRPr="00604FDD">
        <w:rPr>
          <w:rFonts w:ascii="Calibri" w:hAnsi="Calibri"/>
          <w:szCs w:val="20"/>
        </w:rPr>
        <w:t>ulteriore</w:t>
      </w:r>
      <w:proofErr w:type="gramEnd"/>
      <w:r w:rsidRPr="00604FDD">
        <w:rPr>
          <w:rFonts w:ascii="Calibri" w:hAnsi="Calibri"/>
          <w:szCs w:val="20"/>
        </w:rPr>
        <w:t xml:space="preserve"> generatore, la temperatura nei serbatoi viene gestita in modo da massimizzare l’utilizzo della pompa di calore, attivando il sistema di integrazione solo in caso di necessità. Il costante monitoraggio della temperatura esterna consente al comando di scegliere il sistema più vantaggioso in ogni condizione. Le logiche interne garantiscono un</w:t>
      </w:r>
      <w:r w:rsidRPr="00604FDD">
        <w:rPr>
          <w:rFonts w:ascii="Calibri" w:hAnsi="Calibri"/>
          <w:b/>
          <w:szCs w:val="20"/>
        </w:rPr>
        <w:t xml:space="preserve"> </w:t>
      </w:r>
      <w:proofErr w:type="gramStart"/>
      <w:r w:rsidRPr="00604FDD">
        <w:rPr>
          <w:rFonts w:ascii="Calibri" w:hAnsi="Calibri"/>
          <w:b/>
          <w:szCs w:val="20"/>
        </w:rPr>
        <w:t>comfort</w:t>
      </w:r>
      <w:proofErr w:type="gramEnd"/>
      <w:r w:rsidRPr="00604FDD">
        <w:rPr>
          <w:rFonts w:ascii="Calibri" w:hAnsi="Calibri"/>
          <w:b/>
          <w:szCs w:val="20"/>
        </w:rPr>
        <w:t xml:space="preserve"> </w:t>
      </w:r>
      <w:r w:rsidRPr="00604FDD">
        <w:rPr>
          <w:rFonts w:ascii="Calibri" w:hAnsi="Calibri"/>
          <w:szCs w:val="20"/>
        </w:rPr>
        <w:t xml:space="preserve">ottimale per l’utente massimizzando il </w:t>
      </w:r>
      <w:r w:rsidRPr="00604FDD">
        <w:rPr>
          <w:rFonts w:ascii="Calibri" w:hAnsi="Calibri"/>
          <w:b/>
          <w:szCs w:val="20"/>
        </w:rPr>
        <w:t>risparmio energetico</w:t>
      </w:r>
      <w:r w:rsidRPr="00604FDD">
        <w:rPr>
          <w:rFonts w:ascii="Calibri" w:hAnsi="Calibri"/>
          <w:szCs w:val="20"/>
        </w:rPr>
        <w:t>.</w:t>
      </w:r>
    </w:p>
    <w:p w:rsidR="00604FDD" w:rsidRPr="00604FDD" w:rsidRDefault="00604FDD" w:rsidP="00604FDD">
      <w:pPr>
        <w:pStyle w:val="Didefault"/>
        <w:jc w:val="both"/>
        <w:rPr>
          <w:rFonts w:ascii="Calibri" w:hAnsi="Calibri"/>
          <w:szCs w:val="20"/>
        </w:rPr>
      </w:pPr>
    </w:p>
    <w:p w:rsidR="00604FDD" w:rsidRPr="00604FDD" w:rsidRDefault="00604FDD" w:rsidP="00604FDD">
      <w:pPr>
        <w:pStyle w:val="Didefault"/>
        <w:jc w:val="both"/>
        <w:rPr>
          <w:rFonts w:ascii="Calibri" w:hAnsi="Calibri"/>
          <w:b/>
          <w:szCs w:val="20"/>
        </w:rPr>
      </w:pPr>
      <w:r w:rsidRPr="00604FDD">
        <w:rPr>
          <w:rFonts w:ascii="Calibri" w:hAnsi="Calibri"/>
          <w:b/>
          <w:szCs w:val="20"/>
        </w:rPr>
        <w:t>Interventi di emergenza</w:t>
      </w:r>
    </w:p>
    <w:p w:rsidR="00604FDD" w:rsidRPr="00604FDD" w:rsidRDefault="00604FDD" w:rsidP="00604FDD">
      <w:pPr>
        <w:pStyle w:val="Didefault"/>
        <w:jc w:val="both"/>
        <w:rPr>
          <w:rFonts w:ascii="Calibri" w:hAnsi="Calibri"/>
          <w:szCs w:val="20"/>
        </w:rPr>
      </w:pPr>
      <w:r w:rsidRPr="00604FDD">
        <w:rPr>
          <w:rFonts w:ascii="Calibri" w:hAnsi="Calibri"/>
          <w:szCs w:val="20"/>
        </w:rPr>
        <w:t xml:space="preserve">La </w:t>
      </w:r>
      <w:r w:rsidR="006B56A6">
        <w:rPr>
          <w:rFonts w:ascii="Calibri" w:hAnsi="Calibri"/>
          <w:szCs w:val="20"/>
        </w:rPr>
        <w:t>chiamata al sistema d’</w:t>
      </w:r>
      <w:r w:rsidRPr="00604FDD">
        <w:rPr>
          <w:rFonts w:ascii="Calibri" w:hAnsi="Calibri"/>
          <w:szCs w:val="20"/>
        </w:rPr>
        <w:t xml:space="preserve">integrazione </w:t>
      </w:r>
      <w:proofErr w:type="gramStart"/>
      <w:r w:rsidRPr="00604FDD">
        <w:rPr>
          <w:rFonts w:ascii="Calibri" w:hAnsi="Calibri"/>
          <w:szCs w:val="20"/>
        </w:rPr>
        <w:t>viene</w:t>
      </w:r>
      <w:proofErr w:type="gramEnd"/>
      <w:r w:rsidRPr="00604FDD">
        <w:rPr>
          <w:rFonts w:ascii="Calibri" w:hAnsi="Calibri"/>
          <w:szCs w:val="20"/>
        </w:rPr>
        <w:t xml:space="preserve"> anticipata in caso di sbrinamento in corso e in funzione di un’inedita </w:t>
      </w:r>
      <w:r w:rsidRPr="00375DF0">
        <w:rPr>
          <w:rFonts w:ascii="Calibri" w:hAnsi="Calibri"/>
          <w:b/>
          <w:szCs w:val="20"/>
        </w:rPr>
        <w:t>logica derivativa</w:t>
      </w:r>
      <w:r w:rsidRPr="00604FDD">
        <w:rPr>
          <w:rFonts w:ascii="Calibri" w:hAnsi="Calibri"/>
          <w:szCs w:val="20"/>
        </w:rPr>
        <w:t>, in grado di valutare, in base alla rapidità di variazione della temperatura di accumulo, la presenza di una contemporaneità fuori progetto o di carichi termici inusuali.</w:t>
      </w:r>
    </w:p>
    <w:p w:rsidR="00604FDD" w:rsidRPr="00604FDD" w:rsidRDefault="00604FDD" w:rsidP="00604FDD">
      <w:pPr>
        <w:pStyle w:val="Didefault"/>
        <w:jc w:val="both"/>
        <w:rPr>
          <w:rFonts w:ascii="Calibri" w:hAnsi="Calibri"/>
          <w:szCs w:val="20"/>
        </w:rPr>
      </w:pPr>
    </w:p>
    <w:p w:rsidR="00604FDD" w:rsidRPr="00604FDD" w:rsidRDefault="00604FDD" w:rsidP="00604FDD">
      <w:pPr>
        <w:pStyle w:val="Didefault"/>
        <w:jc w:val="both"/>
        <w:rPr>
          <w:rFonts w:ascii="Calibri" w:hAnsi="Calibri"/>
          <w:b/>
          <w:szCs w:val="20"/>
        </w:rPr>
      </w:pPr>
      <w:r w:rsidRPr="00604FDD">
        <w:rPr>
          <w:rFonts w:ascii="Calibri" w:hAnsi="Calibri"/>
          <w:b/>
          <w:szCs w:val="20"/>
        </w:rPr>
        <w:t>Compensazione</w:t>
      </w:r>
    </w:p>
    <w:p w:rsidR="00604FDD" w:rsidRPr="00604FDD" w:rsidRDefault="00604FDD" w:rsidP="00604FDD">
      <w:pPr>
        <w:pStyle w:val="Didefault"/>
        <w:jc w:val="both"/>
        <w:rPr>
          <w:rFonts w:ascii="Calibri" w:hAnsi="Calibri"/>
          <w:szCs w:val="20"/>
        </w:rPr>
      </w:pPr>
      <w:r w:rsidRPr="00604FDD">
        <w:rPr>
          <w:rFonts w:ascii="Calibri" w:hAnsi="Calibri"/>
          <w:szCs w:val="20"/>
        </w:rPr>
        <w:t xml:space="preserve">Le sonde collegate al regolatore permettono di gestire una o più curve climatiche sui differenti rami d’impianto. Tale funzione consente di </w:t>
      </w:r>
      <w:r w:rsidRPr="00604FDD">
        <w:rPr>
          <w:rFonts w:ascii="Calibri" w:hAnsi="Calibri"/>
          <w:b/>
          <w:szCs w:val="20"/>
        </w:rPr>
        <w:t>connettere il sistema a terminali di diverso</w:t>
      </w:r>
      <w:r w:rsidRPr="00375DF0">
        <w:rPr>
          <w:rFonts w:ascii="Calibri" w:hAnsi="Calibri"/>
          <w:b/>
          <w:szCs w:val="20"/>
        </w:rPr>
        <w:t xml:space="preserve"> tipo</w:t>
      </w:r>
      <w:r w:rsidRPr="00604FDD">
        <w:rPr>
          <w:rFonts w:ascii="Calibri" w:hAnsi="Calibri"/>
          <w:szCs w:val="20"/>
        </w:rPr>
        <w:t xml:space="preserve"> comandando attuatori modulanti quali valvole miscelatrici per gestire temperature di mandata differenti. La funzione garantisce risparmio energetico e funzionamento ottimale degli emettitori legato al carico termico dell’edificio.</w:t>
      </w:r>
    </w:p>
    <w:p w:rsidR="00604FDD" w:rsidRPr="00604FDD" w:rsidRDefault="00604FDD" w:rsidP="00604FDD">
      <w:pPr>
        <w:pStyle w:val="Didefault"/>
        <w:jc w:val="both"/>
        <w:rPr>
          <w:rFonts w:ascii="Calibri" w:hAnsi="Calibri"/>
          <w:b/>
          <w:szCs w:val="20"/>
        </w:rPr>
      </w:pPr>
    </w:p>
    <w:p w:rsidR="00604FDD" w:rsidRPr="00604FDD" w:rsidRDefault="00604FDD" w:rsidP="00604FDD">
      <w:pPr>
        <w:pStyle w:val="Didefault"/>
        <w:jc w:val="both"/>
        <w:rPr>
          <w:rFonts w:ascii="Calibri" w:hAnsi="Calibri"/>
          <w:b/>
          <w:szCs w:val="20"/>
        </w:rPr>
      </w:pPr>
      <w:r w:rsidRPr="00604FDD">
        <w:rPr>
          <w:rFonts w:ascii="Calibri" w:hAnsi="Calibri"/>
          <w:b/>
          <w:szCs w:val="20"/>
        </w:rPr>
        <w:t xml:space="preserve">Punto di rugiada </w:t>
      </w:r>
    </w:p>
    <w:p w:rsidR="00604FDD" w:rsidRPr="00604FDD" w:rsidRDefault="00604FDD" w:rsidP="00604FDD">
      <w:pPr>
        <w:pStyle w:val="Didefault"/>
        <w:jc w:val="both"/>
        <w:rPr>
          <w:rFonts w:ascii="Calibri" w:hAnsi="Calibri"/>
          <w:szCs w:val="20"/>
        </w:rPr>
      </w:pPr>
      <w:r w:rsidRPr="00604FDD">
        <w:rPr>
          <w:rFonts w:ascii="Calibri" w:hAnsi="Calibri"/>
          <w:szCs w:val="20"/>
        </w:rPr>
        <w:t xml:space="preserve">Il comando è in grado di valutare l’umidità relativa di un locale e </w:t>
      </w:r>
      <w:r w:rsidRPr="00604FDD">
        <w:rPr>
          <w:rFonts w:ascii="Calibri" w:hAnsi="Calibri"/>
          <w:b/>
          <w:szCs w:val="20"/>
        </w:rPr>
        <w:t>calcolare automaticamente il punto di rugiada</w:t>
      </w:r>
      <w:r w:rsidRPr="00604FDD">
        <w:rPr>
          <w:rFonts w:ascii="Calibri" w:hAnsi="Calibri"/>
          <w:szCs w:val="20"/>
        </w:rPr>
        <w:t xml:space="preserve">. Attraverso tale calcolo </w:t>
      </w:r>
      <w:proofErr w:type="gramStart"/>
      <w:r w:rsidRPr="00604FDD">
        <w:rPr>
          <w:rFonts w:ascii="Calibri" w:hAnsi="Calibri"/>
          <w:szCs w:val="20"/>
        </w:rPr>
        <w:t>viene</w:t>
      </w:r>
      <w:proofErr w:type="gramEnd"/>
      <w:r w:rsidRPr="00604FDD">
        <w:rPr>
          <w:rFonts w:ascii="Calibri" w:hAnsi="Calibri"/>
          <w:szCs w:val="20"/>
        </w:rPr>
        <w:t xml:space="preserve"> adeguato il set </w:t>
      </w:r>
      <w:proofErr w:type="spellStart"/>
      <w:r w:rsidRPr="00604FDD">
        <w:rPr>
          <w:rFonts w:ascii="Calibri" w:hAnsi="Calibri"/>
          <w:szCs w:val="20"/>
        </w:rPr>
        <w:t>point</w:t>
      </w:r>
      <w:proofErr w:type="spellEnd"/>
      <w:r w:rsidRPr="00604FDD">
        <w:rPr>
          <w:rFonts w:ascii="Calibri" w:hAnsi="Calibri"/>
          <w:szCs w:val="20"/>
        </w:rPr>
        <w:t xml:space="preserve"> di mandata di un ramo miscelato: si garantisce così che l’acqua che alimenta gli emettitori radianti abbia una temperatura sufficientemente alta da scongiurare l’eventuale condensazione del vapore presente in aria.</w:t>
      </w: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86183B" w:rsidRPr="00DE00E9" w:rsidRDefault="00604FDD" w:rsidP="0086183B">
      <w:pPr>
        <w:pStyle w:val="Didefault"/>
        <w:jc w:val="both"/>
        <w:rPr>
          <w:rFonts w:ascii="Calibri" w:eastAsia="Times New Roman" w:hAnsi="Calibri" w:cs="Times New Roman"/>
          <w:b/>
          <w:bCs/>
          <w:szCs w:val="20"/>
        </w:rPr>
      </w:pPr>
      <w:r>
        <w:rPr>
          <w:rFonts w:ascii="Calibri" w:hAnsi="Calibri"/>
          <w:b/>
          <w:bCs/>
          <w:szCs w:val="20"/>
        </w:rPr>
        <w:t>G</w:t>
      </w:r>
      <w:r w:rsidR="0086183B" w:rsidRPr="00DE00E9">
        <w:rPr>
          <w:rFonts w:ascii="Calibri" w:hAnsi="Calibri"/>
          <w:b/>
          <w:bCs/>
          <w:szCs w:val="20"/>
        </w:rPr>
        <w:t xml:space="preserve">alletti Spa </w:t>
      </w:r>
    </w:p>
    <w:p w:rsidR="0086183B" w:rsidRPr="00DE00E9" w:rsidRDefault="0086183B" w:rsidP="0086183B">
      <w:pPr>
        <w:pStyle w:val="Didefault"/>
        <w:jc w:val="both"/>
        <w:rPr>
          <w:rFonts w:ascii="Calibri" w:eastAsia="Times New Roman" w:hAnsi="Calibri" w:cs="Times New Roman"/>
          <w:szCs w:val="20"/>
        </w:rPr>
      </w:pPr>
    </w:p>
    <w:p w:rsidR="0086183B" w:rsidRPr="00DE00E9" w:rsidRDefault="0086183B" w:rsidP="0086183B">
      <w:pPr>
        <w:pStyle w:val="Didefault"/>
        <w:jc w:val="both"/>
        <w:rPr>
          <w:rFonts w:ascii="Calibri" w:hAnsi="Calibri"/>
          <w:szCs w:val="20"/>
        </w:rPr>
      </w:pPr>
      <w:r w:rsidRPr="00DE00E9">
        <w:rPr>
          <w:rFonts w:ascii="Calibri" w:hAnsi="Calibri"/>
          <w:szCs w:val="20"/>
        </w:rPr>
        <w:t>L</w:t>
      </w:r>
      <w:r w:rsidRPr="00DE00E9">
        <w:rPr>
          <w:rFonts w:ascii="Calibri" w:hAnsi="Calibri"/>
          <w:szCs w:val="20"/>
          <w:lang w:val="fr-FR"/>
        </w:rPr>
        <w:t>’</w:t>
      </w:r>
      <w:r w:rsidRPr="00DE00E9">
        <w:rPr>
          <w:rFonts w:ascii="Calibri" w:hAnsi="Calibri"/>
          <w:szCs w:val="20"/>
        </w:rPr>
        <w:t xml:space="preserve">azienda presidia il settore della climatizzazione </w:t>
      </w:r>
      <w:proofErr w:type="gramStart"/>
      <w:r w:rsidRPr="00DE00E9">
        <w:rPr>
          <w:rFonts w:ascii="Calibri" w:hAnsi="Calibri"/>
          <w:szCs w:val="20"/>
        </w:rPr>
        <w:t>comfort</w:t>
      </w:r>
      <w:proofErr w:type="gramEnd"/>
      <w:r w:rsidRPr="00DE00E9">
        <w:rPr>
          <w:rFonts w:ascii="Calibri" w:hAnsi="Calibri"/>
          <w:szCs w:val="20"/>
        </w:rPr>
        <w:t xml:space="preserve"> con uno dei cataloghi più ampi e completi del settore, vantando prodotti che godono tutti della certificazione </w:t>
      </w:r>
      <w:proofErr w:type="spellStart"/>
      <w:r w:rsidRPr="00DE00E9">
        <w:rPr>
          <w:rFonts w:ascii="Calibri" w:hAnsi="Calibri"/>
          <w:szCs w:val="20"/>
        </w:rPr>
        <w:t>Eurovent</w:t>
      </w:r>
      <w:proofErr w:type="spellEnd"/>
      <w:r w:rsidRPr="00DE00E9">
        <w:rPr>
          <w:rFonts w:ascii="Calibri" w:hAnsi="Calibri"/>
          <w:szCs w:val="20"/>
        </w:rPr>
        <w:t xml:space="preserve">.  </w:t>
      </w:r>
    </w:p>
    <w:p w:rsidR="0086183B" w:rsidRPr="00DE00E9" w:rsidRDefault="0086183B" w:rsidP="0086183B">
      <w:pPr>
        <w:pStyle w:val="Didefault"/>
        <w:jc w:val="both"/>
        <w:rPr>
          <w:rFonts w:ascii="Calibri" w:eastAsia="Times New Roman" w:hAnsi="Calibri" w:cs="Times New Roman"/>
          <w:szCs w:val="20"/>
        </w:rPr>
      </w:pPr>
      <w:r w:rsidRPr="00DE00E9">
        <w:rPr>
          <w:rFonts w:ascii="Calibri" w:hAnsi="Calibri"/>
          <w:szCs w:val="20"/>
        </w:rPr>
        <w:t xml:space="preserve">Da sempre Galletti ha investito molto </w:t>
      </w:r>
      <w:proofErr w:type="spellStart"/>
      <w:r w:rsidRPr="00DE00E9">
        <w:rPr>
          <w:rFonts w:ascii="Calibri" w:hAnsi="Calibri"/>
          <w:szCs w:val="20"/>
        </w:rPr>
        <w:t>sull</w:t>
      </w:r>
      <w:proofErr w:type="spellEnd"/>
      <w:r w:rsidRPr="00DE00E9">
        <w:rPr>
          <w:rFonts w:ascii="Calibri" w:hAnsi="Calibri"/>
          <w:szCs w:val="20"/>
          <w:lang w:val="fr-FR"/>
        </w:rPr>
        <w:t>’</w:t>
      </w:r>
      <w:r w:rsidRPr="00DE00E9">
        <w:rPr>
          <w:rFonts w:ascii="Calibri" w:hAnsi="Calibri"/>
          <w:szCs w:val="20"/>
        </w:rPr>
        <w:t xml:space="preserve">innovazione dei processi interni e può contare al proprio interno su un laboratorio di Ricerca e Sviluppo, un Dipartimento per la progettazione meccanica, elettrica ed elettronica, linee di produzione </w:t>
      </w:r>
      <w:proofErr w:type="spellStart"/>
      <w:r w:rsidRPr="00DE00E9">
        <w:rPr>
          <w:rFonts w:ascii="Calibri" w:hAnsi="Calibri"/>
          <w:szCs w:val="20"/>
        </w:rPr>
        <w:t>all</w:t>
      </w:r>
      <w:proofErr w:type="spellEnd"/>
      <w:r w:rsidRPr="00DE00E9">
        <w:rPr>
          <w:rFonts w:ascii="Calibri" w:hAnsi="Calibri"/>
          <w:szCs w:val="20"/>
          <w:lang w:val="fr-FR"/>
        </w:rPr>
        <w:t>’</w:t>
      </w:r>
      <w:r w:rsidRPr="00DE00E9">
        <w:rPr>
          <w:rFonts w:ascii="Calibri" w:hAnsi="Calibri"/>
          <w:szCs w:val="20"/>
        </w:rPr>
        <w:t xml:space="preserve">avanguardia per i terminali </w:t>
      </w:r>
      <w:proofErr w:type="spellStart"/>
      <w:r w:rsidRPr="00DE00E9">
        <w:rPr>
          <w:rFonts w:ascii="Calibri" w:hAnsi="Calibri"/>
          <w:szCs w:val="20"/>
        </w:rPr>
        <w:t>idronici</w:t>
      </w:r>
      <w:proofErr w:type="spellEnd"/>
      <w:r w:rsidRPr="00DE00E9">
        <w:rPr>
          <w:rFonts w:ascii="Calibri" w:hAnsi="Calibri"/>
          <w:szCs w:val="20"/>
        </w:rPr>
        <w:t xml:space="preserve">, per i </w:t>
      </w:r>
      <w:proofErr w:type="spellStart"/>
      <w:r w:rsidRPr="00DE00E9">
        <w:rPr>
          <w:rFonts w:ascii="Calibri" w:hAnsi="Calibri"/>
          <w:szCs w:val="20"/>
        </w:rPr>
        <w:t>chiller</w:t>
      </w:r>
      <w:proofErr w:type="spellEnd"/>
      <w:r w:rsidRPr="00DE00E9">
        <w:rPr>
          <w:rFonts w:ascii="Calibri" w:hAnsi="Calibri"/>
          <w:szCs w:val="20"/>
        </w:rPr>
        <w:t xml:space="preserve"> e le pompe di calore. </w:t>
      </w:r>
    </w:p>
    <w:p w:rsidR="0086183B" w:rsidRPr="00DE00E9" w:rsidRDefault="0086183B" w:rsidP="0086183B">
      <w:pPr>
        <w:pStyle w:val="Didefault"/>
        <w:jc w:val="both"/>
        <w:rPr>
          <w:rFonts w:ascii="Calibri" w:hAnsi="Calibri"/>
          <w:szCs w:val="20"/>
        </w:rPr>
      </w:pPr>
      <w:r w:rsidRPr="00DE00E9">
        <w:rPr>
          <w:rFonts w:ascii="Calibri" w:hAnsi="Calibri"/>
          <w:szCs w:val="20"/>
        </w:rPr>
        <w:t xml:space="preserve">La forte verticalizzazione che caratterizza tutte le aziende del Gruppo si traduce in Galletti nella </w:t>
      </w:r>
      <w:proofErr w:type="spellStart"/>
      <w:r w:rsidRPr="00DE00E9">
        <w:rPr>
          <w:rFonts w:ascii="Calibri" w:hAnsi="Calibri"/>
          <w:szCs w:val="20"/>
        </w:rPr>
        <w:t>capacit</w:t>
      </w:r>
      <w:proofErr w:type="spellEnd"/>
      <w:r w:rsidRPr="00DE00E9">
        <w:rPr>
          <w:rFonts w:ascii="Calibri" w:hAnsi="Calibri"/>
          <w:szCs w:val="20"/>
          <w:lang w:val="fr-FR"/>
        </w:rPr>
        <w:t>à</w:t>
      </w:r>
      <w:r w:rsidRPr="00DE00E9">
        <w:rPr>
          <w:rFonts w:ascii="Calibri" w:hAnsi="Calibri"/>
          <w:szCs w:val="20"/>
        </w:rPr>
        <w:t xml:space="preserve"> di gestire al proprio interno, oltre alla realizzazione del prodotto finito, anche la produzione di semilavorati “critici”, come la lavorazione della lamiera: </w:t>
      </w:r>
      <w:proofErr w:type="spellStart"/>
      <w:r w:rsidRPr="00DE00E9">
        <w:rPr>
          <w:rFonts w:ascii="Calibri" w:hAnsi="Calibri"/>
          <w:szCs w:val="20"/>
        </w:rPr>
        <w:t>quest</w:t>
      </w:r>
      <w:proofErr w:type="spellEnd"/>
      <w:r w:rsidRPr="00DE00E9">
        <w:rPr>
          <w:rFonts w:ascii="Calibri" w:hAnsi="Calibri"/>
          <w:szCs w:val="20"/>
          <w:lang w:val="fr-FR"/>
        </w:rPr>
        <w:t>’</w:t>
      </w:r>
      <w:r w:rsidRPr="00DE00E9">
        <w:rPr>
          <w:rFonts w:ascii="Calibri" w:hAnsi="Calibri"/>
          <w:szCs w:val="20"/>
        </w:rPr>
        <w:t xml:space="preserve">ultima </w:t>
      </w:r>
      <w:proofErr w:type="gramStart"/>
      <w:r w:rsidRPr="00DE00E9">
        <w:rPr>
          <w:rFonts w:ascii="Calibri" w:hAnsi="Calibri"/>
          <w:szCs w:val="20"/>
        </w:rPr>
        <w:t>viene</w:t>
      </w:r>
      <w:proofErr w:type="gramEnd"/>
      <w:r w:rsidRPr="00DE00E9">
        <w:rPr>
          <w:rFonts w:ascii="Calibri" w:hAnsi="Calibri"/>
          <w:szCs w:val="20"/>
        </w:rPr>
        <w:t xml:space="preserve"> gestita da un centro di lavoro automatizzato che integra un robot per la piegatura di piccole parti, un centro di  punzonatura, uno di piegatura e un magazzino automatico.</w:t>
      </w:r>
    </w:p>
    <w:p w:rsidR="0086183B" w:rsidRPr="00DE00E9" w:rsidRDefault="0086183B" w:rsidP="0086183B">
      <w:pPr>
        <w:pStyle w:val="Didefault"/>
        <w:jc w:val="both"/>
        <w:rPr>
          <w:rFonts w:ascii="Calibri" w:hAnsi="Calibri"/>
          <w:szCs w:val="20"/>
        </w:rPr>
      </w:pPr>
      <w:r w:rsidRPr="00DE00E9">
        <w:rPr>
          <w:rFonts w:ascii="Calibri" w:hAnsi="Calibri"/>
          <w:szCs w:val="20"/>
        </w:rPr>
        <w:t xml:space="preserve">Verticalizzazione per Galletti significa anche, oltre alla lavorazione della lamiera, sviluppo interno </w:t>
      </w:r>
      <w:proofErr w:type="gramStart"/>
      <w:r w:rsidRPr="00DE00E9">
        <w:rPr>
          <w:rFonts w:ascii="Calibri" w:hAnsi="Calibri"/>
          <w:szCs w:val="20"/>
        </w:rPr>
        <w:t>del software</w:t>
      </w:r>
      <w:proofErr w:type="gramEnd"/>
      <w:r w:rsidRPr="00DE00E9">
        <w:rPr>
          <w:rFonts w:ascii="Calibri" w:hAnsi="Calibri"/>
          <w:szCs w:val="20"/>
        </w:rPr>
        <w:t xml:space="preserve"> di regolazione e produzione degli scambiatori di calore.  Tutto questo permette </w:t>
      </w:r>
      <w:proofErr w:type="spellStart"/>
      <w:r w:rsidRPr="00DE00E9">
        <w:rPr>
          <w:rFonts w:ascii="Calibri" w:hAnsi="Calibri"/>
          <w:szCs w:val="20"/>
        </w:rPr>
        <w:t>all</w:t>
      </w:r>
      <w:proofErr w:type="spellEnd"/>
      <w:r w:rsidRPr="00DE00E9">
        <w:rPr>
          <w:rFonts w:ascii="Calibri" w:hAnsi="Calibri"/>
          <w:szCs w:val="20"/>
          <w:lang w:val="fr-FR"/>
        </w:rPr>
        <w:t>’</w:t>
      </w:r>
      <w:r w:rsidRPr="00DE00E9">
        <w:rPr>
          <w:rFonts w:ascii="Calibri" w:hAnsi="Calibri"/>
          <w:szCs w:val="20"/>
        </w:rPr>
        <w:t xml:space="preserve">azienda di offrire grande </w:t>
      </w:r>
      <w:proofErr w:type="spellStart"/>
      <w:r w:rsidRPr="00DE00E9">
        <w:rPr>
          <w:rFonts w:ascii="Calibri" w:hAnsi="Calibri"/>
          <w:szCs w:val="20"/>
        </w:rPr>
        <w:t>flessibilit</w:t>
      </w:r>
      <w:proofErr w:type="spellEnd"/>
      <w:r w:rsidRPr="00DE00E9">
        <w:rPr>
          <w:rFonts w:ascii="Calibri" w:hAnsi="Calibri"/>
          <w:szCs w:val="20"/>
          <w:lang w:val="fr-FR"/>
        </w:rPr>
        <w:t>à</w:t>
      </w:r>
      <w:r w:rsidRPr="00DE00E9">
        <w:rPr>
          <w:rFonts w:ascii="Calibri" w:hAnsi="Calibri"/>
          <w:szCs w:val="20"/>
        </w:rPr>
        <w:t xml:space="preserve"> ai propri interlocutori.</w:t>
      </w:r>
    </w:p>
    <w:p w:rsidR="0086183B" w:rsidRPr="00DE00E9" w:rsidRDefault="0086183B" w:rsidP="0086183B">
      <w:pPr>
        <w:pStyle w:val="Corpo"/>
        <w:jc w:val="both"/>
        <w:rPr>
          <w:rFonts w:ascii="Calibri" w:hAnsi="Calibri"/>
          <w:szCs w:val="20"/>
        </w:rPr>
      </w:pPr>
    </w:p>
    <w:p w:rsidR="0086183B" w:rsidRPr="00DE00E9" w:rsidRDefault="0086183B" w:rsidP="0086183B">
      <w:pPr>
        <w:jc w:val="both"/>
        <w:rPr>
          <w:rFonts w:ascii="Calibri" w:hAnsi="Calibri"/>
          <w:b/>
          <w:szCs w:val="20"/>
        </w:rPr>
      </w:pPr>
    </w:p>
    <w:p w:rsidR="0086183B" w:rsidRPr="00DE00E9" w:rsidRDefault="0086183B" w:rsidP="0086183B">
      <w:pPr>
        <w:jc w:val="both"/>
        <w:rPr>
          <w:rFonts w:ascii="Calibri" w:hAnsi="Calibri" w:cs="Arial Unicode MS"/>
          <w:b/>
          <w:color w:val="000000"/>
          <w:szCs w:val="20"/>
          <w:lang w:eastAsia="it-IT"/>
        </w:rPr>
      </w:pPr>
      <w:r w:rsidRPr="00DE00E9">
        <w:rPr>
          <w:rFonts w:ascii="Calibri" w:hAnsi="Calibri" w:cs="Arial Unicode MS"/>
          <w:b/>
          <w:color w:val="000000"/>
          <w:szCs w:val="20"/>
          <w:lang w:eastAsia="it-IT"/>
        </w:rPr>
        <w:t xml:space="preserve">Il </w:t>
      </w:r>
      <w:r w:rsidR="00831622">
        <w:rPr>
          <w:rFonts w:ascii="Calibri" w:hAnsi="Calibri" w:cs="Arial Unicode MS"/>
          <w:b/>
          <w:color w:val="000000"/>
          <w:szCs w:val="20"/>
          <w:lang w:eastAsia="it-IT"/>
        </w:rPr>
        <w:t>G</w:t>
      </w:r>
      <w:r w:rsidRPr="00DE00E9">
        <w:rPr>
          <w:rFonts w:ascii="Calibri" w:hAnsi="Calibri" w:cs="Arial Unicode MS"/>
          <w:b/>
          <w:color w:val="000000"/>
          <w:szCs w:val="20"/>
          <w:lang w:eastAsia="it-IT"/>
        </w:rPr>
        <w:t>ruppo Galletti</w:t>
      </w:r>
    </w:p>
    <w:p w:rsidR="002C4127" w:rsidRDefault="001C4983" w:rsidP="0086183B">
      <w:pPr>
        <w:jc w:val="both"/>
        <w:rPr>
          <w:rFonts w:ascii="Calibri" w:hAnsi="Calibri" w:cs="Arial Unicode MS"/>
          <w:color w:val="000000"/>
          <w:szCs w:val="20"/>
          <w:lang w:eastAsia="it-IT"/>
        </w:rPr>
      </w:pPr>
      <w:r w:rsidRPr="001C4983">
        <w:rPr>
          <w:rFonts w:ascii="Calibri" w:hAnsi="Calibri" w:cs="Arial Unicode MS"/>
          <w:color w:val="000000"/>
          <w:szCs w:val="20"/>
          <w:lang w:eastAsia="it-IT"/>
        </w:rPr>
        <w:t xml:space="preserve">La presentazione ufficiale del Gruppo Galletti in occasione di MCE 2014 ha segnato l’ingresso riconosciuto di questa grande e </w:t>
      </w:r>
      <w:proofErr w:type="gramStart"/>
      <w:r w:rsidRPr="001C4983">
        <w:rPr>
          <w:rFonts w:ascii="Calibri" w:hAnsi="Calibri" w:cs="Arial Unicode MS"/>
          <w:color w:val="000000"/>
          <w:szCs w:val="20"/>
          <w:lang w:eastAsia="it-IT"/>
        </w:rPr>
        <w:t>prestigiosa</w:t>
      </w:r>
      <w:proofErr w:type="gramEnd"/>
      <w:r w:rsidRPr="001C4983">
        <w:rPr>
          <w:rFonts w:ascii="Calibri" w:hAnsi="Calibri" w:cs="Arial Unicode MS"/>
          <w:color w:val="000000"/>
          <w:szCs w:val="20"/>
          <w:lang w:eastAsia="it-IT"/>
        </w:rPr>
        <w:t xml:space="preserve"> realtà nel panorama internazionale.</w:t>
      </w:r>
      <w:r>
        <w:rPr>
          <w:rFonts w:ascii="Calibri" w:hAnsi="Calibri" w:cs="Arial Unicode MS"/>
          <w:color w:val="000000"/>
          <w:szCs w:val="20"/>
          <w:lang w:eastAsia="it-IT"/>
        </w:rPr>
        <w:t xml:space="preserve"> </w:t>
      </w:r>
      <w:r w:rsidR="002C4127" w:rsidRPr="002C4127">
        <w:rPr>
          <w:rFonts w:ascii="Calibri" w:hAnsi="Calibri" w:cs="Arial Unicode MS"/>
          <w:color w:val="000000"/>
          <w:szCs w:val="20"/>
          <w:lang w:eastAsia="it-IT"/>
        </w:rPr>
        <w:t>Unico nel suo genere,</w:t>
      </w:r>
      <w:r w:rsidR="002C4127">
        <w:rPr>
          <w:rFonts w:ascii="Calibri" w:hAnsi="Calibri" w:cs="Arial Unicode MS"/>
          <w:color w:val="000000"/>
          <w:szCs w:val="20"/>
          <w:lang w:eastAsia="it-IT"/>
        </w:rPr>
        <w:t xml:space="preserve"> il Gruppo</w:t>
      </w:r>
      <w:r w:rsidR="002C4127" w:rsidRPr="002C4127">
        <w:rPr>
          <w:rFonts w:ascii="Calibri" w:hAnsi="Calibri" w:cs="Arial Unicode MS"/>
          <w:color w:val="000000"/>
          <w:szCs w:val="20"/>
          <w:lang w:eastAsia="it-IT"/>
        </w:rPr>
        <w:t xml:space="preserve"> è composto </w:t>
      </w:r>
      <w:proofErr w:type="gramStart"/>
      <w:r w:rsidR="002C4127" w:rsidRPr="002C4127">
        <w:rPr>
          <w:rFonts w:ascii="Calibri" w:hAnsi="Calibri" w:cs="Arial Unicode MS"/>
          <w:color w:val="000000"/>
          <w:szCs w:val="20"/>
          <w:lang w:eastAsia="it-IT"/>
        </w:rPr>
        <w:t>da</w:t>
      </w:r>
      <w:proofErr w:type="gramEnd"/>
      <w:r w:rsidR="002C4127" w:rsidRPr="002C4127">
        <w:rPr>
          <w:rFonts w:ascii="Calibri" w:hAnsi="Calibri" w:cs="Arial Unicode MS"/>
          <w:color w:val="000000"/>
          <w:szCs w:val="20"/>
          <w:lang w:eastAsia="it-IT"/>
        </w:rPr>
        <w:t xml:space="preserve"> sette differenti realtà imprenditoriali, con competenze specifiche in ogni settore nell’ambito della climatizzazione HVAC-R (</w:t>
      </w:r>
      <w:proofErr w:type="spellStart"/>
      <w:r w:rsidR="002C4127" w:rsidRPr="002C4127">
        <w:rPr>
          <w:rFonts w:ascii="Calibri" w:hAnsi="Calibri" w:cs="Arial Unicode MS"/>
          <w:color w:val="000000"/>
          <w:szCs w:val="20"/>
          <w:lang w:eastAsia="it-IT"/>
        </w:rPr>
        <w:t>Heating</w:t>
      </w:r>
      <w:proofErr w:type="spellEnd"/>
      <w:r w:rsidR="002C4127" w:rsidRPr="002C4127">
        <w:rPr>
          <w:rFonts w:ascii="Calibri" w:hAnsi="Calibri" w:cs="Arial Unicode MS"/>
          <w:color w:val="000000"/>
          <w:szCs w:val="20"/>
          <w:lang w:eastAsia="it-IT"/>
        </w:rPr>
        <w:t xml:space="preserve">, </w:t>
      </w:r>
      <w:proofErr w:type="spellStart"/>
      <w:r w:rsidR="002C4127" w:rsidRPr="002C4127">
        <w:rPr>
          <w:rFonts w:ascii="Calibri" w:hAnsi="Calibri" w:cs="Arial Unicode MS"/>
          <w:color w:val="000000"/>
          <w:szCs w:val="20"/>
          <w:lang w:eastAsia="it-IT"/>
        </w:rPr>
        <w:t>Ventilation</w:t>
      </w:r>
      <w:proofErr w:type="spellEnd"/>
      <w:r w:rsidR="002C4127" w:rsidRPr="002C4127">
        <w:rPr>
          <w:rFonts w:ascii="Calibri" w:hAnsi="Calibri" w:cs="Arial Unicode MS"/>
          <w:color w:val="000000"/>
          <w:szCs w:val="20"/>
          <w:lang w:eastAsia="it-IT"/>
        </w:rPr>
        <w:t xml:space="preserve">, </w:t>
      </w:r>
      <w:proofErr w:type="spellStart"/>
      <w:r w:rsidR="002C4127" w:rsidRPr="002C4127">
        <w:rPr>
          <w:rFonts w:ascii="Calibri" w:hAnsi="Calibri" w:cs="Arial Unicode MS"/>
          <w:color w:val="000000"/>
          <w:szCs w:val="20"/>
          <w:lang w:eastAsia="it-IT"/>
        </w:rPr>
        <w:t>Air-Conditioning</w:t>
      </w:r>
      <w:proofErr w:type="spellEnd"/>
      <w:r w:rsidR="002C4127" w:rsidRPr="002C4127">
        <w:rPr>
          <w:rFonts w:ascii="Calibri" w:hAnsi="Calibri" w:cs="Arial Unicode MS"/>
          <w:color w:val="000000"/>
          <w:szCs w:val="20"/>
          <w:lang w:eastAsia="it-IT"/>
        </w:rPr>
        <w:t xml:space="preserve">, </w:t>
      </w:r>
      <w:proofErr w:type="spellStart"/>
      <w:r w:rsidR="002C4127" w:rsidRPr="002C4127">
        <w:rPr>
          <w:rFonts w:ascii="Calibri" w:hAnsi="Calibri" w:cs="Arial Unicode MS"/>
          <w:color w:val="000000"/>
          <w:szCs w:val="20"/>
          <w:lang w:eastAsia="it-IT"/>
        </w:rPr>
        <w:t>Refrigeration</w:t>
      </w:r>
      <w:proofErr w:type="spellEnd"/>
      <w:r w:rsidR="002C4127" w:rsidRPr="002C4127">
        <w:rPr>
          <w:rFonts w:ascii="Calibri" w:hAnsi="Calibri" w:cs="Arial Unicode MS"/>
          <w:color w:val="000000"/>
          <w:szCs w:val="20"/>
          <w:lang w:eastAsia="it-IT"/>
        </w:rPr>
        <w:t>).</w:t>
      </w:r>
    </w:p>
    <w:p w:rsidR="00437099" w:rsidRPr="00526B95" w:rsidRDefault="00437099" w:rsidP="00546485">
      <w:pPr>
        <w:spacing w:before="100" w:beforeAutospacing="1" w:after="100" w:afterAutospacing="1" w:line="240" w:lineRule="auto"/>
        <w:contextualSpacing/>
        <w:rPr>
          <w:sz w:val="20"/>
          <w:szCs w:val="20"/>
        </w:rPr>
      </w:pPr>
    </w:p>
    <w:sectPr w:rsidR="00437099" w:rsidRPr="00526B95" w:rsidSect="00A47505">
      <w:headerReference w:type="default" r:id="rId7"/>
      <w:footerReference w:type="default" r:id="rId8"/>
      <w:pgSz w:w="11906" w:h="16838"/>
      <w:pgMar w:top="1386" w:right="707" w:bottom="1134" w:left="851" w:header="426" w:footer="371"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9E1" w:rsidRDefault="000429E1" w:rsidP="00FA508C">
      <w:pPr>
        <w:spacing w:after="0" w:line="240" w:lineRule="auto"/>
      </w:pPr>
      <w:r>
        <w:separator/>
      </w:r>
    </w:p>
  </w:endnote>
  <w:endnote w:type="continuationSeparator" w:id="0">
    <w:p w:rsidR="000429E1" w:rsidRDefault="000429E1" w:rsidP="00FA5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E1" w:rsidRPr="004A15E7" w:rsidRDefault="000429E1" w:rsidP="000D1B84">
    <w:pPr>
      <w:widowControl w:val="0"/>
      <w:autoSpaceDE w:val="0"/>
      <w:autoSpaceDN w:val="0"/>
      <w:adjustRightInd w:val="0"/>
      <w:spacing w:before="100" w:beforeAutospacing="1" w:after="100" w:afterAutospacing="1" w:line="240" w:lineRule="auto"/>
      <w:contextualSpacing/>
      <w:rPr>
        <w:rFonts w:cs="Arial"/>
        <w:b/>
        <w:sz w:val="18"/>
        <w:szCs w:val="18"/>
        <w:u w:val="single"/>
      </w:rPr>
    </w:pPr>
    <w:r w:rsidRPr="004A15E7">
      <w:rPr>
        <w:rFonts w:cs="Arial"/>
        <w:b/>
        <w:sz w:val="18"/>
        <w:szCs w:val="18"/>
        <w:u w:val="single"/>
      </w:rPr>
      <w:t>Per informazioni e approfondimenti:</w:t>
    </w:r>
  </w:p>
  <w:p w:rsidR="000429E1" w:rsidRPr="000D1B84" w:rsidRDefault="000429E1" w:rsidP="000D1B84">
    <w:pPr>
      <w:widowControl w:val="0"/>
      <w:autoSpaceDE w:val="0"/>
      <w:autoSpaceDN w:val="0"/>
      <w:adjustRightInd w:val="0"/>
      <w:spacing w:before="100" w:beforeAutospacing="1" w:after="100" w:afterAutospacing="1" w:line="240" w:lineRule="auto"/>
      <w:contextualSpacing/>
      <w:rPr>
        <w:rFonts w:cs="Verdana"/>
        <w:sz w:val="18"/>
        <w:szCs w:val="18"/>
      </w:rPr>
    </w:pPr>
    <w:r w:rsidRPr="00546485">
      <w:rPr>
        <w:rFonts w:cs="Verdana"/>
        <w:b/>
        <w:bCs/>
        <w:sz w:val="18"/>
        <w:szCs w:val="18"/>
      </w:rPr>
      <w:t>GALLETTI GROUP</w:t>
    </w:r>
    <w:r>
      <w:rPr>
        <w:rFonts w:cs="Verdana"/>
        <w:b/>
        <w:bCs/>
        <w:sz w:val="18"/>
        <w:szCs w:val="18"/>
      </w:rPr>
      <w:t xml:space="preserve"> - </w:t>
    </w:r>
    <w:r w:rsidRPr="00546485">
      <w:rPr>
        <w:rFonts w:cs="Verdana"/>
        <w:sz w:val="18"/>
        <w:szCs w:val="18"/>
      </w:rPr>
      <w:t xml:space="preserve">Via </w:t>
    </w:r>
    <w:proofErr w:type="spellStart"/>
    <w:proofErr w:type="gramStart"/>
    <w:r w:rsidRPr="00546485">
      <w:rPr>
        <w:rFonts w:cs="Verdana"/>
        <w:sz w:val="18"/>
        <w:szCs w:val="18"/>
      </w:rPr>
      <w:t>L.Romagnoli</w:t>
    </w:r>
    <w:proofErr w:type="spellEnd"/>
    <w:proofErr w:type="gramEnd"/>
    <w:r w:rsidRPr="00546485">
      <w:rPr>
        <w:rFonts w:cs="Verdana"/>
        <w:sz w:val="18"/>
        <w:szCs w:val="18"/>
      </w:rPr>
      <w:t xml:space="preserve"> 12/a - 40010 Bentivoglio (BO) Italy - ph: +39 051 8908111 - </w:t>
    </w:r>
    <w:hyperlink r:id="rId1" w:history="1">
      <w:r w:rsidRPr="00546485">
        <w:rPr>
          <w:rStyle w:val="Collegamentoipertestuale"/>
          <w:rFonts w:cs="Verdana"/>
          <w:color w:val="auto"/>
          <w:sz w:val="18"/>
          <w:szCs w:val="18"/>
        </w:rPr>
        <w:t>info@galletti.it</w:t>
      </w:r>
    </w:hyperlink>
    <w:r w:rsidRPr="00546485">
      <w:rPr>
        <w:rFonts w:cs="Verdana"/>
        <w:sz w:val="18"/>
        <w:szCs w:val="18"/>
      </w:rPr>
      <w:t xml:space="preserve"> - </w:t>
    </w:r>
    <w:hyperlink r:id="rId2" w:history="1">
      <w:r w:rsidRPr="00546485">
        <w:rPr>
          <w:rStyle w:val="Collegamentoipertestuale"/>
          <w:rFonts w:cs="Verdana"/>
          <w:color w:val="auto"/>
          <w:sz w:val="18"/>
          <w:szCs w:val="18"/>
        </w:rPr>
        <w:t>www.gallettigroup.com</w:t>
      </w:r>
    </w:hyperlink>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9E1" w:rsidRDefault="000429E1" w:rsidP="00FA508C">
      <w:pPr>
        <w:spacing w:after="0" w:line="240" w:lineRule="auto"/>
      </w:pPr>
      <w:r>
        <w:separator/>
      </w:r>
    </w:p>
  </w:footnote>
  <w:footnote w:type="continuationSeparator" w:id="0">
    <w:p w:rsidR="000429E1" w:rsidRDefault="000429E1" w:rsidP="00FA508C">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E1" w:rsidRDefault="000429E1" w:rsidP="000D1B84">
    <w:pPr>
      <w:pStyle w:val="Intestazione"/>
      <w:tabs>
        <w:tab w:val="clear" w:pos="9638"/>
        <w:tab w:val="right" w:pos="10348"/>
      </w:tabs>
    </w:pPr>
    <w:r>
      <w:rPr>
        <w:noProof/>
        <w:lang w:eastAsia="it-IT"/>
      </w:rPr>
      <w:drawing>
        <wp:inline distT="0" distB="0" distL="0" distR="0">
          <wp:extent cx="1272678" cy="440267"/>
          <wp:effectExtent l="25400" t="0" r="0" b="0"/>
          <wp:docPr id="4" name="Immagine 1"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if"/>
                  <pic:cNvPicPr>
                    <a:picLocks noChangeAspect="1" noChangeArrowheads="1"/>
                  </pic:cNvPicPr>
                </pic:nvPicPr>
                <pic:blipFill>
                  <a:blip r:embed="rId1"/>
                  <a:srcRect/>
                  <a:stretch>
                    <a:fillRect/>
                  </a:stretch>
                </pic:blipFill>
                <pic:spPr bwMode="auto">
                  <a:xfrm>
                    <a:off x="0" y="0"/>
                    <a:ext cx="1276140" cy="441465"/>
                  </a:xfrm>
                  <a:prstGeom prst="rect">
                    <a:avLst/>
                  </a:prstGeom>
                  <a:noFill/>
                  <a:ln w="9525">
                    <a:noFill/>
                    <a:miter lim="800000"/>
                    <a:headEnd/>
                    <a:tailEnd/>
                  </a:ln>
                </pic:spPr>
              </pic:pic>
            </a:graphicData>
          </a:graphic>
        </wp:inline>
      </w:drawing>
    </w:r>
    <w:r>
      <w:tab/>
    </w:r>
    <w:r>
      <w:tab/>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283"/>
  <w:characterSpacingControl w:val="doNotCompress"/>
  <w:savePreviewPicture/>
  <w:footnotePr>
    <w:footnote w:id="-1"/>
    <w:footnote w:id="0"/>
  </w:footnotePr>
  <w:endnotePr>
    <w:endnote w:id="-1"/>
    <w:endnote w:id="0"/>
  </w:endnotePr>
  <w:compat/>
  <w:rsids>
    <w:rsidRoot w:val="00437099"/>
    <w:rsid w:val="000429E1"/>
    <w:rsid w:val="00045C98"/>
    <w:rsid w:val="00090652"/>
    <w:rsid w:val="000A0E62"/>
    <w:rsid w:val="000A512D"/>
    <w:rsid w:val="000D1B84"/>
    <w:rsid w:val="00130AA3"/>
    <w:rsid w:val="0018112B"/>
    <w:rsid w:val="001C4983"/>
    <w:rsid w:val="001F6A79"/>
    <w:rsid w:val="00247748"/>
    <w:rsid w:val="002C4127"/>
    <w:rsid w:val="002C464C"/>
    <w:rsid w:val="002D4A65"/>
    <w:rsid w:val="002E4E9A"/>
    <w:rsid w:val="00325C62"/>
    <w:rsid w:val="00331A77"/>
    <w:rsid w:val="00363912"/>
    <w:rsid w:val="00375DF0"/>
    <w:rsid w:val="00377A11"/>
    <w:rsid w:val="003E10B2"/>
    <w:rsid w:val="00437099"/>
    <w:rsid w:val="0045056D"/>
    <w:rsid w:val="004A15E7"/>
    <w:rsid w:val="004D7B9C"/>
    <w:rsid w:val="00526B95"/>
    <w:rsid w:val="00546485"/>
    <w:rsid w:val="005C7DB1"/>
    <w:rsid w:val="005E74B0"/>
    <w:rsid w:val="00601894"/>
    <w:rsid w:val="006029F5"/>
    <w:rsid w:val="00604FDD"/>
    <w:rsid w:val="00631566"/>
    <w:rsid w:val="00650259"/>
    <w:rsid w:val="00674084"/>
    <w:rsid w:val="006B3DDE"/>
    <w:rsid w:val="006B56A6"/>
    <w:rsid w:val="0073449A"/>
    <w:rsid w:val="007533D0"/>
    <w:rsid w:val="00794FC8"/>
    <w:rsid w:val="008021F6"/>
    <w:rsid w:val="00831622"/>
    <w:rsid w:val="008432D4"/>
    <w:rsid w:val="0086183B"/>
    <w:rsid w:val="008856C1"/>
    <w:rsid w:val="008C32B0"/>
    <w:rsid w:val="0092517A"/>
    <w:rsid w:val="00951943"/>
    <w:rsid w:val="009F2DF5"/>
    <w:rsid w:val="009F3627"/>
    <w:rsid w:val="00A11F4A"/>
    <w:rsid w:val="00A47505"/>
    <w:rsid w:val="00BC2E60"/>
    <w:rsid w:val="00BE5DE4"/>
    <w:rsid w:val="00C6545F"/>
    <w:rsid w:val="00D20B3E"/>
    <w:rsid w:val="00DA38FF"/>
    <w:rsid w:val="00E447DC"/>
    <w:rsid w:val="00E60E8B"/>
    <w:rsid w:val="00E61917"/>
    <w:rsid w:val="00E70A5B"/>
    <w:rsid w:val="00EB7F30"/>
    <w:rsid w:val="00EC1AAB"/>
    <w:rsid w:val="00ED5BDA"/>
    <w:rsid w:val="00EE4FAF"/>
    <w:rsid w:val="00F437CD"/>
    <w:rsid w:val="00FA508C"/>
    <w:rsid w:val="00FB6C7E"/>
    <w:rsid w:val="00FD3641"/>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e">
    <w:name w:val="Normal"/>
    <w:qFormat/>
    <w:rsid w:val="006029F5"/>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Intestazione">
    <w:name w:val="header"/>
    <w:basedOn w:val="Normale"/>
    <w:link w:val="IntestazioneCarattere"/>
    <w:uiPriority w:val="99"/>
    <w:unhideWhenUsed/>
    <w:rsid w:val="00FA508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FA508C"/>
  </w:style>
  <w:style w:type="paragraph" w:styleId="Pidipagina">
    <w:name w:val="footer"/>
    <w:basedOn w:val="Normale"/>
    <w:link w:val="PidipaginaCarattere"/>
    <w:uiPriority w:val="99"/>
    <w:unhideWhenUsed/>
    <w:rsid w:val="00FA508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FA508C"/>
  </w:style>
  <w:style w:type="character" w:styleId="Collegamentoipertestuale">
    <w:name w:val="Hyperlink"/>
    <w:basedOn w:val="Caratterepredefinitoparagrafo"/>
    <w:uiPriority w:val="99"/>
    <w:unhideWhenUsed/>
    <w:rsid w:val="00546485"/>
    <w:rPr>
      <w:color w:val="0563C1" w:themeColor="hyperlink"/>
      <w:u w:val="single"/>
    </w:rPr>
  </w:style>
  <w:style w:type="paragraph" w:styleId="Testofumetto">
    <w:name w:val="Balloon Text"/>
    <w:basedOn w:val="Normale"/>
    <w:link w:val="TestofumettoCarattere"/>
    <w:uiPriority w:val="99"/>
    <w:semiHidden/>
    <w:unhideWhenUsed/>
    <w:rsid w:val="008856C1"/>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856C1"/>
    <w:rPr>
      <w:rFonts w:ascii="Lucida Grande" w:hAnsi="Lucida Grande" w:cs="Lucida Grande"/>
      <w:sz w:val="18"/>
      <w:szCs w:val="18"/>
    </w:rPr>
  </w:style>
  <w:style w:type="character" w:customStyle="1" w:styleId="prodotti">
    <w:name w:val="prodotti"/>
    <w:basedOn w:val="Caratterepredefinitoparagrafo"/>
    <w:rsid w:val="0073449A"/>
  </w:style>
  <w:style w:type="paragraph" w:customStyle="1" w:styleId="Didefault">
    <w:name w:val="Di default"/>
    <w:rsid w:val="004505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 w:type="paragraph" w:customStyle="1" w:styleId="Corpo">
    <w:name w:val="Corpo"/>
    <w:rsid w:val="0086183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29F5"/>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508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FA508C"/>
  </w:style>
  <w:style w:type="paragraph" w:styleId="Pidipagina">
    <w:name w:val="footer"/>
    <w:basedOn w:val="Normale"/>
    <w:link w:val="PidipaginaCarattere"/>
    <w:uiPriority w:val="99"/>
    <w:unhideWhenUsed/>
    <w:rsid w:val="00FA508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FA508C"/>
  </w:style>
  <w:style w:type="character" w:styleId="Collegamentoipertestuale">
    <w:name w:val="Hyperlink"/>
    <w:basedOn w:val="Caratterepredefinitoparagrafo"/>
    <w:uiPriority w:val="99"/>
    <w:unhideWhenUsed/>
    <w:rsid w:val="00546485"/>
    <w:rPr>
      <w:color w:val="0563C1" w:themeColor="hyperlink"/>
      <w:u w:val="single"/>
    </w:rPr>
  </w:style>
  <w:style w:type="paragraph" w:styleId="Testofumetto">
    <w:name w:val="Balloon Text"/>
    <w:basedOn w:val="Normale"/>
    <w:link w:val="TestofumettoCarattere"/>
    <w:uiPriority w:val="99"/>
    <w:semiHidden/>
    <w:unhideWhenUsed/>
    <w:rsid w:val="008856C1"/>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856C1"/>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info@galletti.it" TargetMode="External"/><Relationship Id="rId2" Type="http://schemas.openxmlformats.org/officeDocument/2006/relationships/hyperlink" Target="http://www.gallett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6D997-77A5-0B45-8714-560069D1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732</Words>
  <Characters>4176</Characters>
  <Application>Microsoft Macintosh Word</Application>
  <DocSecurity>0</DocSecurity>
  <Lines>34</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Minarelli</dc:creator>
  <cp:keywords/>
  <dc:description/>
  <cp:lastModifiedBy>iMac</cp:lastModifiedBy>
  <cp:revision>26</cp:revision>
  <dcterms:created xsi:type="dcterms:W3CDTF">2014-01-28T17:15:00Z</dcterms:created>
  <dcterms:modified xsi:type="dcterms:W3CDTF">2015-03-25T16:18:00Z</dcterms:modified>
</cp:coreProperties>
</file>