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B480C" w14:textId="1DE9B6F1" w:rsidR="00364918" w:rsidRPr="002A21B0" w:rsidRDefault="00AA29D3" w:rsidP="002A21B0">
      <w:pPr>
        <w:pStyle w:val="Standaard"/>
        <w:tabs>
          <w:tab w:val="left" w:pos="284"/>
        </w:tabs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</w:pPr>
      <w:r w:rsidRPr="00632970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D2200" wp14:editId="1472C930">
                <wp:simplePos x="0" y="0"/>
                <wp:positionH relativeFrom="column">
                  <wp:posOffset>4326255</wp:posOffset>
                </wp:positionH>
                <wp:positionV relativeFrom="paragraph">
                  <wp:posOffset>-650875</wp:posOffset>
                </wp:positionV>
                <wp:extent cx="1682115" cy="1693545"/>
                <wp:effectExtent l="0" t="0" r="0" b="8255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9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51E4D8F" w14:textId="77777777" w:rsidR="00AA29D3" w:rsidRPr="0034569E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r w:rsidRPr="0034569E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56926175" w14:textId="77777777" w:rsidR="00AA29D3" w:rsidRPr="0034569E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Via Marsilio Ficino 22</w:t>
                            </w:r>
                          </w:p>
                          <w:p w14:paraId="48B19EAB" w14:textId="77777777" w:rsidR="00AA29D3" w:rsidRPr="00FB64E1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50132 Firenze</w:t>
                            </w:r>
                          </w:p>
                          <w:p w14:paraId="6120E5CE" w14:textId="77777777" w:rsidR="00AA29D3" w:rsidRPr="00FB64E1" w:rsidRDefault="00AA29D3" w:rsidP="001E01F8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tel +39 055 0640290</w:t>
                            </w:r>
                          </w:p>
                          <w:p w14:paraId="461CE7F4" w14:textId="77777777" w:rsidR="00AA29D3" w:rsidRPr="00FB64E1" w:rsidRDefault="00AA29D3" w:rsidP="001E01F8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info@fritsjurgens.com</w:t>
                            </w:r>
                          </w:p>
                          <w:p w14:paraId="5DFB467E" w14:textId="2EEC79D7" w:rsidR="00AA29D3" w:rsidRDefault="009A11EA" w:rsidP="001E01F8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AA29D3" w:rsidRPr="007F6B1A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www.fritsjurgens.com/it/</w:t>
                              </w:r>
                            </w:hyperlink>
                          </w:p>
                          <w:p w14:paraId="6C40EAE1" w14:textId="77777777" w:rsidR="00AA29D3" w:rsidRPr="00FB64E1" w:rsidRDefault="00AA29D3" w:rsidP="001E01F8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508BF51" w14:textId="77777777" w:rsidR="00AA29D3" w:rsidRPr="0034569E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 Headquarters:</w:t>
                            </w:r>
                          </w:p>
                          <w:p w14:paraId="2BA05673" w14:textId="77777777" w:rsidR="00AA29D3" w:rsidRPr="0034569E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41215351" w14:textId="77777777" w:rsidR="00AA29D3" w:rsidRPr="0034569E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36862697" w14:textId="77777777" w:rsidR="00AA29D3" w:rsidRPr="0034569E" w:rsidRDefault="00AA29D3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5383325D" w14:textId="77777777" w:rsidR="00AA29D3" w:rsidRPr="00E70515" w:rsidRDefault="00AA29D3" w:rsidP="001E01F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FD2200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0.65pt;margin-top:-51.25pt;width:132.45pt;height:133.3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" filled="f" stroked="f">
                <v:textbox style="mso-fit-shape-to-text:t">
                  <w:txbxContent>
                    <w:p w14:paraId="651E4D8F" w14:textId="77777777" w:rsidR="00AA29D3" w:rsidRPr="0034569E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34569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34569E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56926175" w14:textId="77777777" w:rsidR="00AA29D3" w:rsidRPr="0034569E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48B19EAB" w14:textId="77777777" w:rsidR="00AA29D3" w:rsidRPr="00FB64E1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FB64E1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50132 Firenze</w:t>
                      </w:r>
                    </w:p>
                    <w:p w14:paraId="6120E5CE" w14:textId="77777777" w:rsidR="00AA29D3" w:rsidRPr="00FB64E1" w:rsidRDefault="00AA29D3" w:rsidP="001E01F8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tel +39 055 0640290</w:t>
                      </w:r>
                    </w:p>
                    <w:p w14:paraId="461CE7F4" w14:textId="77777777" w:rsidR="00AA29D3" w:rsidRPr="00FB64E1" w:rsidRDefault="00AA29D3" w:rsidP="001E01F8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info@fritsjurgens.com</w:t>
                      </w:r>
                    </w:p>
                    <w:p w14:paraId="5DFB467E" w14:textId="2EEC79D7" w:rsidR="00AA29D3" w:rsidRDefault="000D55B5" w:rsidP="001E01F8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9" w:history="1">
                        <w:r w:rsidR="00AA29D3" w:rsidRPr="007F6B1A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</w:rPr>
                          <w:t>www.fritsjurgens.com/it/</w:t>
                        </w:r>
                      </w:hyperlink>
                    </w:p>
                    <w:p w14:paraId="6C40EAE1" w14:textId="77777777" w:rsidR="00AA29D3" w:rsidRPr="00FB64E1" w:rsidRDefault="00AA29D3" w:rsidP="001E01F8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508BF51" w14:textId="77777777" w:rsidR="00AA29D3" w:rsidRPr="0034569E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 Headquarters:</w:t>
                      </w:r>
                    </w:p>
                    <w:p w14:paraId="2BA05673" w14:textId="77777777" w:rsidR="00AA29D3" w:rsidRPr="0034569E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41215351" w14:textId="77777777" w:rsidR="00AA29D3" w:rsidRPr="0034569E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36862697" w14:textId="77777777" w:rsidR="00AA29D3" w:rsidRPr="0034569E" w:rsidRDefault="00AA29D3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5383325D" w14:textId="77777777" w:rsidR="00AA29D3" w:rsidRPr="00E70515" w:rsidRDefault="00AA29D3" w:rsidP="001E01F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93A6DF" w14:textId="0CC7397B" w:rsidR="00AA29D3" w:rsidRDefault="00AA29D3" w:rsidP="00CC0513">
      <w:pPr>
        <w:pStyle w:val="Standaard"/>
        <w:jc w:val="center"/>
        <w:rPr>
          <w:rFonts w:ascii="Arial" w:hAnsi="Arial" w:cs="Arial"/>
          <w:bCs/>
          <w:color w:val="auto"/>
          <w:sz w:val="24"/>
          <w:szCs w:val="24"/>
          <w:u w:color="000000"/>
        </w:rPr>
      </w:pPr>
    </w:p>
    <w:p w14:paraId="51F4D7C2" w14:textId="77777777" w:rsidR="00106F06" w:rsidRDefault="00106F06" w:rsidP="00CC0513">
      <w:pPr>
        <w:pStyle w:val="Standaard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A146EF5" w14:textId="77777777" w:rsidR="00AA29D3" w:rsidRDefault="00AA29D3" w:rsidP="00CC0513">
      <w:pPr>
        <w:pStyle w:val="Standaard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CF191EE" w14:textId="77777777" w:rsidR="00AA29D3" w:rsidRDefault="00AA29D3" w:rsidP="00CC0513">
      <w:pPr>
        <w:pStyle w:val="Standaard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A784B00" w14:textId="77777777" w:rsidR="00AA29D3" w:rsidRDefault="00AA29D3" w:rsidP="00CC0513">
      <w:pPr>
        <w:pStyle w:val="Standaard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07C57D1" w14:textId="74757B9F" w:rsidR="00CC0513" w:rsidRPr="007A079A" w:rsidRDefault="00227802" w:rsidP="00CC0513">
      <w:pPr>
        <w:pStyle w:val="Standaard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FritsJurgens </w:t>
      </w:r>
      <w:r w:rsidR="008847BF"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>e</w:t>
      </w:r>
      <w:r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i suoi sistemi </w:t>
      </w:r>
      <w:r w:rsidR="008847BF"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arredano il modernissimo </w:t>
      </w:r>
      <w:r w:rsidR="005B5FE2"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>C</w:t>
      </w:r>
      <w:r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>rematorio di Lisse</w:t>
      </w:r>
      <w:r w:rsidR="008847BF"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>, in Olanda</w:t>
      </w:r>
      <w:r w:rsidRPr="007A079A">
        <w:rPr>
          <w:rFonts w:ascii="Arial" w:hAnsi="Arial" w:cs="Arial"/>
          <w:b/>
          <w:bCs/>
          <w:color w:val="000000" w:themeColor="text1"/>
          <w:sz w:val="32"/>
          <w:szCs w:val="32"/>
        </w:rPr>
        <w:t>.</w:t>
      </w:r>
    </w:p>
    <w:p w14:paraId="6E6AAAC5" w14:textId="77777777" w:rsidR="00CC0513" w:rsidRPr="007A079A" w:rsidRDefault="00CC0513" w:rsidP="00CC0513">
      <w:pPr>
        <w:pStyle w:val="Standaard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269F3BD8" w14:textId="47C441B1" w:rsidR="00227802" w:rsidRPr="007A079A" w:rsidRDefault="00231861" w:rsidP="002318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</w:pP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>La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 fioritura dei tulipani in Olanda 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>è tra le più belle</w:t>
      </w:r>
      <w:r w:rsidR="00CD2A0B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esperienze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al mondo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 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>e se c'è un posto dove questo evento è un vero spettacolo, questo è Lisse</w:t>
      </w:r>
      <w:r w:rsidR="00227802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>.</w:t>
      </w:r>
    </w:p>
    <w:p w14:paraId="242D6C66" w14:textId="1732A32B" w:rsidR="00231861" w:rsidRPr="007A079A" w:rsidRDefault="00231861" w:rsidP="002318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</w:pP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Lisse è famosa soprattutto per il parco </w:t>
      </w:r>
      <w:proofErr w:type="spellStart"/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>Keukenhof</w:t>
      </w:r>
      <w:proofErr w:type="spellEnd"/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ma offre tanto altro da vedere, come i dintorni della sua splendida campagna</w:t>
      </w:r>
      <w:r w:rsidR="00227802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e </w:t>
      </w:r>
      <w:r w:rsidR="00CD2A0B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i </w:t>
      </w:r>
      <w:r w:rsidR="00227802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complessi architettonici </w:t>
      </w:r>
      <w:r w:rsidR="00CD2A0B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tra i più </w:t>
      </w:r>
      <w:r w:rsidR="00227802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>moderni e funzionali</w:t>
      </w:r>
      <w:r w:rsidR="00CD2A0B" w:rsidRPr="007A079A">
        <w:rPr>
          <w:rFonts w:ascii="Arial" w:eastAsia="Times New Roman" w:hAnsi="Arial" w:cs="Arial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in Europa.</w:t>
      </w:r>
    </w:p>
    <w:p w14:paraId="0E85BEB4" w14:textId="77777777" w:rsidR="001E69D9" w:rsidRPr="007A079A" w:rsidRDefault="001E69D9" w:rsidP="002278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</w:pPr>
    </w:p>
    <w:p w14:paraId="30BBA538" w14:textId="7EA7C244" w:rsidR="008847BF" w:rsidRPr="007A079A" w:rsidRDefault="00227802" w:rsidP="002278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</w:pP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Tra questi, il </w:t>
      </w:r>
      <w:r w:rsidRPr="007A079A">
        <w:rPr>
          <w:rFonts w:ascii="Arial" w:eastAsia="Times New Roman" w:hAnsi="Arial" w:cs="Arial"/>
          <w:b/>
          <w:color w:val="000000" w:themeColor="text1"/>
          <w:bdr w:val="none" w:sz="0" w:space="0" w:color="auto"/>
          <w:lang w:val="it-IT" w:eastAsia="it-IT"/>
        </w:rPr>
        <w:t xml:space="preserve">Crematorio </w:t>
      </w:r>
      <w:proofErr w:type="spellStart"/>
      <w:r w:rsidRPr="007A079A">
        <w:rPr>
          <w:rFonts w:ascii="Arial" w:eastAsia="Times New Roman" w:hAnsi="Arial" w:cs="Arial"/>
          <w:b/>
          <w:bCs/>
          <w:i/>
          <w:iCs/>
          <w:color w:val="000000" w:themeColor="text1"/>
          <w:bdr w:val="none" w:sz="0" w:space="0" w:color="auto" w:frame="1"/>
          <w:lang w:val="it-IT" w:eastAsia="it-IT"/>
        </w:rPr>
        <w:t>Duin</w:t>
      </w:r>
      <w:proofErr w:type="spellEnd"/>
      <w:r w:rsidRPr="007A079A">
        <w:rPr>
          <w:rFonts w:ascii="Arial" w:eastAsia="Times New Roman" w:hAnsi="Arial" w:cs="Arial"/>
          <w:b/>
          <w:bCs/>
          <w:i/>
          <w:iCs/>
          <w:color w:val="000000" w:themeColor="text1"/>
          <w:bdr w:val="none" w:sz="0" w:space="0" w:color="auto" w:frame="1"/>
          <w:lang w:val="it-IT" w:eastAsia="it-IT"/>
        </w:rPr>
        <w:t xml:space="preserve"> &amp; </w:t>
      </w:r>
      <w:proofErr w:type="spellStart"/>
      <w:r w:rsidRPr="007A079A">
        <w:rPr>
          <w:rFonts w:ascii="Arial" w:eastAsia="Times New Roman" w:hAnsi="Arial" w:cs="Arial"/>
          <w:b/>
          <w:bCs/>
          <w:i/>
          <w:iCs/>
          <w:color w:val="000000" w:themeColor="text1"/>
          <w:bdr w:val="none" w:sz="0" w:space="0" w:color="auto" w:frame="1"/>
          <w:lang w:val="it-IT" w:eastAsia="it-IT"/>
        </w:rPr>
        <w:t>Bollenstreek</w:t>
      </w:r>
      <w:proofErr w:type="spellEnd"/>
      <w:r w:rsidRPr="007A079A">
        <w:rPr>
          <w:rFonts w:ascii="Arial" w:eastAsia="Times New Roman" w:hAnsi="Arial" w:cs="Arial"/>
          <w:b/>
          <w:color w:val="000000" w:themeColor="text1"/>
          <w:bdr w:val="none" w:sz="0" w:space="0" w:color="auto"/>
          <w:lang w:val="it-IT" w:eastAsia="it-IT"/>
        </w:rPr>
        <w:t>,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noto per essere una struttura all’avanguardia in un settore ancora poco promos</w:t>
      </w:r>
      <w:r w:rsidR="008847BF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so come quello della cremazione</w:t>
      </w:r>
      <w:r w:rsidR="005B5FE2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, </w:t>
      </w:r>
      <w:r w:rsidR="00CD2A0B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sia tradizionale che </w:t>
      </w:r>
      <w:r w:rsidR="00397369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religiosa, talvolta</w:t>
      </w:r>
      <w:r w:rsidR="00CD2A0B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eccentrica,</w:t>
      </w:r>
      <w:r w:rsidR="005B5FE2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ma sempre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all’insegna del rispetto e delle emozioni</w:t>
      </w:r>
      <w:r w:rsidR="008847BF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.</w:t>
      </w:r>
      <w:r w:rsidR="001E69D9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Un percorso naturale che, in un Paese progressista come l’Olanda, trova ampio riscontro di pubblico grazie alle modalità con cui viene affrontato il passaggio dei defunti. </w:t>
      </w:r>
    </w:p>
    <w:p w14:paraId="5AC8DC63" w14:textId="77777777" w:rsidR="00CD2A0B" w:rsidRPr="007A079A" w:rsidRDefault="00CD2A0B" w:rsidP="002278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</w:pPr>
    </w:p>
    <w:p w14:paraId="4F6E42F6" w14:textId="47B96F79" w:rsidR="008847BF" w:rsidRPr="007A079A" w:rsidRDefault="008847BF" w:rsidP="00CD2A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</w:pP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>Le cerniere per porte a bilico FritsJurgens sono state richieste dai progettisti</w:t>
      </w:r>
      <w:r w:rsidR="00CD2A0B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del Crematorio</w:t>
      </w: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per dividere </w:t>
      </w:r>
      <w:r w:rsidR="005B5FE2" w:rsidRPr="007A079A">
        <w:rPr>
          <w:rFonts w:ascii="Arial" w:eastAsia="Times New Roman" w:hAnsi="Arial" w:cs="Arial"/>
          <w:bCs/>
          <w:lang w:val="it-IT"/>
        </w:rPr>
        <w:t>due aule</w:t>
      </w:r>
      <w:r w:rsidR="001E69D9" w:rsidRPr="007A079A">
        <w:rPr>
          <w:rFonts w:ascii="Arial" w:eastAsia="Times New Roman" w:hAnsi="Arial" w:cs="Arial"/>
          <w:bCs/>
          <w:lang w:val="it-IT"/>
        </w:rPr>
        <w:t xml:space="preserve"> con 70 e 180 posti a sedere e due aree di ricevimento</w:t>
      </w:r>
      <w:r w:rsidR="001E69D9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con </w:t>
      </w:r>
      <w:r w:rsidR="001E69D9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possibilità di servizio </w:t>
      </w: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>catering che possono essere combinate in un ampio spazio nel quale ricevere ospiti, ma anche offrire un'opportunità per piccoli incontri intimi e più riservati.</w:t>
      </w:r>
      <w:r w:rsidR="001E69D9"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 </w:t>
      </w:r>
    </w:p>
    <w:p w14:paraId="6DB21110" w14:textId="74EFFA5A" w:rsidR="008847BF" w:rsidRPr="007A079A" w:rsidRDefault="008847BF" w:rsidP="00CD2A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</w:pPr>
      <w:r w:rsidRPr="007A079A">
        <w:rPr>
          <w:rFonts w:ascii="Arial" w:eastAsia="Times New Roman" w:hAnsi="Arial" w:cs="Arial"/>
          <w:color w:val="000000" w:themeColor="text1"/>
          <w:bdr w:val="none" w:sz="0" w:space="0" w:color="auto"/>
          <w:lang w:val="it-IT" w:eastAsia="it-IT"/>
        </w:rPr>
        <w:t xml:space="preserve">I sistemi FritsJurgens </w:t>
      </w: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rendono </w:t>
      </w:r>
      <w:r w:rsidR="001E69D9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infatti </w:t>
      </w: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possibile qualsiasi realizzazione di porte senza telaio </w:t>
      </w:r>
      <w:r w:rsidR="001A6A94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>conferendo</w:t>
      </w: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alle pareti linee pulite ed equilibrate. Sia da aperte che da chiuse, le pareti </w:t>
      </w:r>
      <w:r w:rsidR="001A6A94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divisorie </w:t>
      </w: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pivotanti </w:t>
      </w:r>
      <w:r w:rsidR="001E69D9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del Crematorio </w:t>
      </w: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>conferiscono all’ambiente un’estetica architettonica minimalista definita solo da poche semplici linee.</w:t>
      </w:r>
    </w:p>
    <w:p w14:paraId="43076A4C" w14:textId="2DADB8E4" w:rsidR="001E69D9" w:rsidRPr="007A079A" w:rsidRDefault="001A6A94" w:rsidP="00CD2A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</w:pPr>
      <w:r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>Questo</w:t>
      </w:r>
      <w:r w:rsidR="008847BF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sistema di cerniere per porta a bilico consente di </w:t>
      </w:r>
      <w:proofErr w:type="gramStart"/>
      <w:r w:rsidR="008847BF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>dare vita</w:t>
      </w:r>
      <w:proofErr w:type="gramEnd"/>
      <w:r w:rsidR="008847BF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a pareti in grado di ruotare liberamente su se stesse a 360° in ambo le direzioni</w:t>
      </w:r>
      <w:r w:rsidR="005B5FE2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e </w:t>
      </w:r>
      <w:r w:rsidR="00CD2A0B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>di chiudersi</w:t>
      </w:r>
      <w:r w:rsidR="008847BF" w:rsidRPr="007A079A">
        <w:rPr>
          <w:rFonts w:ascii="Arial" w:hAnsi="Arial" w:cs="Arial"/>
          <w:color w:val="000000" w:themeColor="text1"/>
          <w:bdr w:val="none" w:sz="0" w:space="0" w:color="auto"/>
          <w:lang w:val="it-IT" w:eastAsia="it-IT"/>
        </w:rPr>
        <w:t xml:space="preserve"> in modo totalmente silenzioso. </w:t>
      </w:r>
      <w:r w:rsidR="008847BF"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 xml:space="preserve">Il sistema FritsJurgens è completamente integrato nella parte superiore ed inferiore della porta e poggia soltanto su due piccole piastrine esterne. Questo rende estremamente semplice l’installazione della porta </w:t>
      </w:r>
      <w:r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>o parete pivot</w:t>
      </w:r>
      <w:r w:rsidR="008847BF"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 xml:space="preserve">, </w:t>
      </w:r>
      <w:r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 xml:space="preserve">eliminando </w:t>
      </w:r>
      <w:r w:rsidR="008847BF"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 xml:space="preserve">ogni possibile interferenza con la configurazione dell’ambiente già esistente. La piastra a pavimento è fissata con 2 boccoli di 8 mm e la piastra a soffitto è </w:t>
      </w:r>
      <w:r w:rsidR="00CD2A0B"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>praticamente in</w:t>
      </w:r>
      <w:r w:rsidR="008847BF" w:rsidRPr="007A079A">
        <w:rPr>
          <w:rFonts w:ascii="Arial" w:eastAsia="Times New Roman" w:hAnsi="Arial" w:cs="Arial"/>
          <w:spacing w:val="8"/>
          <w:bdr w:val="none" w:sz="0" w:space="0" w:color="auto"/>
          <w:shd w:val="clear" w:color="auto" w:fill="FEFEFE"/>
          <w:lang w:val="it-IT" w:eastAsia="it-IT"/>
        </w:rPr>
        <w:t>visibile.</w:t>
      </w:r>
    </w:p>
    <w:p w14:paraId="61D77D7F" w14:textId="704CA047" w:rsidR="002F0822" w:rsidRPr="007A079A" w:rsidRDefault="008847BF" w:rsidP="00CD2A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color w:val="000000" w:themeColor="text1"/>
          <w:spacing w:val="8"/>
          <w:bdr w:val="none" w:sz="0" w:space="0" w:color="auto"/>
          <w:shd w:val="clear" w:color="auto" w:fill="FEFEFE"/>
          <w:lang w:val="it-IT" w:eastAsia="it-IT"/>
        </w:rPr>
      </w:pPr>
      <w:r w:rsidRPr="007A079A">
        <w:rPr>
          <w:rFonts w:ascii="Arial" w:eastAsia="Times New Roman" w:hAnsi="Arial" w:cs="Arial"/>
          <w:color w:val="000000" w:themeColor="text1"/>
          <w:spacing w:val="8"/>
          <w:bdr w:val="none" w:sz="0" w:space="0" w:color="auto"/>
          <w:shd w:val="clear" w:color="auto" w:fill="FEFEFE"/>
          <w:lang w:val="it-IT" w:eastAsia="it-IT"/>
        </w:rPr>
        <w:t>Porte, ante, pareti divisorie di qualsiasi dimensione, pesanti fino a 500 kg, possono essere facilmente dotate di un sistema per porte a bilico FritsJurgens, ed installate sia in edifici esistenti che in configurazioni nuove</w:t>
      </w:r>
      <w:r w:rsidR="005B5FE2" w:rsidRPr="007A079A">
        <w:rPr>
          <w:rFonts w:ascii="Arial" w:eastAsia="Times New Roman" w:hAnsi="Arial" w:cs="Arial"/>
          <w:color w:val="000000" w:themeColor="text1"/>
          <w:spacing w:val="8"/>
          <w:bdr w:val="none" w:sz="0" w:space="0" w:color="auto"/>
          <w:shd w:val="clear" w:color="auto" w:fill="FEFEFE"/>
          <w:lang w:val="it-IT" w:eastAsia="it-IT"/>
        </w:rPr>
        <w:t>.</w:t>
      </w:r>
      <w:r w:rsidR="00CD2A0B" w:rsidRPr="007A079A">
        <w:rPr>
          <w:rFonts w:ascii="Arial" w:eastAsia="Times New Roman" w:hAnsi="Arial" w:cs="Arial"/>
          <w:color w:val="000000" w:themeColor="text1"/>
          <w:spacing w:val="8"/>
          <w:bdr w:val="none" w:sz="0" w:space="0" w:color="auto"/>
          <w:shd w:val="clear" w:color="auto" w:fill="FEFEFE"/>
          <w:lang w:val="it-IT" w:eastAsia="it-IT"/>
        </w:rPr>
        <w:t xml:space="preserve"> </w:t>
      </w:r>
      <w:r w:rsidR="001E69D9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Le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 cerniere</w:t>
      </w:r>
      <w:r w:rsidR="00CD2A0B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 </w:t>
      </w:r>
      <w:r w:rsidR="001A6A94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realizzate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 </w:t>
      </w:r>
      <w:r w:rsidR="00CD2A0B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dall’azienda olandese 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sono adatte a qualsiasi tipo di porta: interna o estern</w:t>
      </w:r>
      <w:r w:rsidR="002F082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a, con o senza telaio o battuta, per applicazioni sia in ambie</w:t>
      </w:r>
      <w:r w:rsidR="002A21B0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nti </w:t>
      </w:r>
      <w:r w:rsidR="002F082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commerciali che residenziali.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 I sistemi so</w:t>
      </w:r>
      <w:r w:rsidR="002A21B0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no concepiti per combinarsi con 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una vasta</w:t>
      </w:r>
      <w:r w:rsidR="002A21B0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 gamma di materiali come legno massello, acciaio, </w:t>
      </w:r>
      <w:r w:rsidR="002A21B0" w:rsidRPr="007A079A">
        <w:rPr>
          <w:rFonts w:ascii="Arial" w:eastAsia="Times New Roman" w:hAnsi="Arial" w:cs="Arial"/>
          <w:color w:val="000000" w:themeColor="text1"/>
          <w:lang w:val="it-IT"/>
        </w:rPr>
        <w:t xml:space="preserve">vetro 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(incorniciato), porte</w:t>
      </w:r>
      <w:r w:rsidR="009D2942" w:rsidRPr="007A079A">
        <w:rPr>
          <w:rStyle w:val="apple-converted-space"/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 </w:t>
      </w:r>
      <w:r w:rsidR="00977E5A" w:rsidRPr="007A079A">
        <w:rPr>
          <w:rFonts w:ascii="Arial" w:hAnsi="Arial" w:cs="Arial"/>
          <w:color w:val="000000" w:themeColor="text1"/>
          <w:lang w:val="it-IT"/>
        </w:rPr>
        <w:t>massicce</w:t>
      </w:r>
      <w:r w:rsidR="00977E5A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 xml:space="preserve"> </w:t>
      </w:r>
      <w:r w:rsidR="009D2942" w:rsidRPr="007A079A">
        <w:rPr>
          <w:rFonts w:ascii="Arial" w:eastAsia="Times New Roman" w:hAnsi="Arial" w:cs="Arial"/>
          <w:color w:val="000000" w:themeColor="text1"/>
          <w:spacing w:val="8"/>
          <w:shd w:val="clear" w:color="auto" w:fill="FEFEFE"/>
          <w:lang w:val="it-IT"/>
        </w:rPr>
        <w:t>o porte antiche.</w:t>
      </w:r>
    </w:p>
    <w:p w14:paraId="3EC311E7" w14:textId="77777777" w:rsidR="00AA29D3" w:rsidRPr="007A079A" w:rsidRDefault="00AA29D3" w:rsidP="008C6F71">
      <w:pPr>
        <w:pStyle w:val="NormaleWeb"/>
        <w:rPr>
          <w:rFonts w:ascii="Arial" w:hAnsi="Arial" w:cs="Arial"/>
          <w:bCs/>
          <w:color w:val="000000" w:themeColor="text1"/>
          <w:sz w:val="16"/>
          <w:szCs w:val="16"/>
        </w:rPr>
      </w:pPr>
      <w:bookmarkStart w:id="0" w:name="OLE_LINK9"/>
      <w:bookmarkStart w:id="1" w:name="OLE_LINK10"/>
    </w:p>
    <w:p w14:paraId="733CF459" w14:textId="297BB305" w:rsidR="009D2942" w:rsidRPr="008C6F71" w:rsidRDefault="00FB103E" w:rsidP="008C6F71">
      <w:pPr>
        <w:pStyle w:val="NormaleWeb"/>
        <w:rPr>
          <w:rFonts w:ascii="Arial" w:hAnsi="Arial" w:cs="Arial"/>
          <w:color w:val="000000" w:themeColor="text1"/>
          <w:sz w:val="24"/>
          <w:szCs w:val="24"/>
        </w:rPr>
      </w:pPr>
      <w:r w:rsidRPr="007A079A">
        <w:rPr>
          <w:rFonts w:ascii="Arial" w:hAnsi="Arial" w:cs="Arial"/>
          <w:bCs/>
          <w:color w:val="000000" w:themeColor="text1"/>
          <w:sz w:val="24"/>
          <w:szCs w:val="24"/>
        </w:rPr>
        <w:t xml:space="preserve">I </w:t>
      </w:r>
      <w:r w:rsidR="00977E5A" w:rsidRPr="007A079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sistemi FritsJurgens </w:t>
      </w:r>
      <w:r w:rsidR="008847BF" w:rsidRPr="007A079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scelti </w:t>
      </w:r>
      <w:r w:rsidR="008847BF" w:rsidRPr="007A079A">
        <w:rPr>
          <w:rFonts w:ascii="Arial" w:hAnsi="Arial" w:cs="Arial"/>
          <w:color w:val="000000" w:themeColor="text1"/>
          <w:sz w:val="24"/>
          <w:szCs w:val="24"/>
        </w:rPr>
        <w:t xml:space="preserve">per dividere gli spazi del </w:t>
      </w:r>
      <w:r w:rsidR="008847BF" w:rsidRPr="007A079A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Crematorio </w:t>
      </w:r>
      <w:proofErr w:type="spellStart"/>
      <w:r w:rsidR="008847BF" w:rsidRPr="007A079A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Duin</w:t>
      </w:r>
      <w:proofErr w:type="spellEnd"/>
      <w:r w:rsidR="008847BF" w:rsidRPr="007A079A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&amp; </w:t>
      </w:r>
      <w:proofErr w:type="spellStart"/>
      <w:r w:rsidR="008847BF" w:rsidRPr="007A079A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Bollenstreek</w:t>
      </w:r>
      <w:proofErr w:type="spellEnd"/>
      <w:r w:rsidR="008847BF" w:rsidRPr="007A079A">
        <w:rPr>
          <w:rFonts w:ascii="Arial" w:eastAsia="Times New Roman" w:hAnsi="Arial" w:cs="Arial"/>
          <w:b/>
          <w:color w:val="000000" w:themeColor="text1"/>
          <w:sz w:val="24"/>
          <w:szCs w:val="24"/>
        </w:rPr>
        <w:t>,</w:t>
      </w:r>
      <w:r w:rsidR="008847BF" w:rsidRPr="007A079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bookmarkEnd w:id="0"/>
      <w:bookmarkEnd w:id="1"/>
      <w:r w:rsidR="001E69D9" w:rsidRPr="007A079A">
        <w:rPr>
          <w:rFonts w:ascii="Arial" w:hAnsi="Arial" w:cs="Arial"/>
          <w:color w:val="000000" w:themeColor="text1"/>
          <w:sz w:val="24"/>
          <w:szCs w:val="24"/>
        </w:rPr>
        <w:t>sono</w:t>
      </w:r>
      <w:r w:rsidR="001E69D9" w:rsidRPr="007A079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D2942" w:rsidRPr="007A079A">
        <w:rPr>
          <w:rFonts w:ascii="Arial" w:hAnsi="Arial" w:cs="Arial"/>
          <w:b/>
          <w:bCs/>
          <w:color w:val="000000" w:themeColor="text1"/>
          <w:sz w:val="24"/>
          <w:szCs w:val="24"/>
        </w:rPr>
        <w:t>System 3</w:t>
      </w:r>
      <w:r w:rsidR="003F25FD" w:rsidRPr="007A07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F25FD" w:rsidRPr="007A079A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="001E69D9" w:rsidRPr="007A079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9D2942" w:rsidRPr="007A079A">
        <w:rPr>
          <w:rFonts w:ascii="Arial" w:hAnsi="Arial" w:cs="Arial"/>
          <w:bCs/>
          <w:color w:val="000000" w:themeColor="text1"/>
          <w:sz w:val="24"/>
          <w:szCs w:val="24"/>
        </w:rPr>
        <w:t xml:space="preserve">soluzione all’avanguardia che </w:t>
      </w:r>
      <w:r w:rsidR="009D2942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garantisce un movimento fluido e agevole, senza sforzo</w:t>
      </w:r>
      <w:r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ideale per pareti divisorie</w:t>
      </w:r>
      <w:r w:rsidR="008C6F71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per ante con apertura a 360°</w:t>
      </w:r>
      <w:r w:rsidR="003F25FD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C05BA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che ruotano </w:t>
      </w:r>
      <w:r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su asse </w:t>
      </w:r>
      <w:r w:rsidR="008C6F71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centrale - </w:t>
      </w:r>
      <w:r w:rsidR="001E69D9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il</w:t>
      </w:r>
      <w:r w:rsidR="001E69D9" w:rsidRPr="007A079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System One</w:t>
      </w:r>
      <w:r w:rsidR="001E69D9" w:rsidRPr="007A079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1E69D9" w:rsidRPr="007A079A">
        <w:rPr>
          <w:rFonts w:ascii="Arial" w:hAnsi="Arial" w:cs="Arial"/>
          <w:color w:val="000000" w:themeColor="text1"/>
          <w:sz w:val="24"/>
          <w:szCs w:val="24"/>
        </w:rPr>
        <w:t xml:space="preserve"> il più compatto dei sistemi in commercio, dove la cerniera funge unicamente da punto girevole</w:t>
      </w:r>
      <w:r w:rsidR="00CD2A0B" w:rsidRPr="007A079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A56CEAD" w14:textId="6B40D985" w:rsidR="00AA29D3" w:rsidRDefault="00315D4C" w:rsidP="00AA29D3">
      <w:pPr>
        <w:tabs>
          <w:tab w:val="left" w:pos="142"/>
        </w:tabs>
        <w:rPr>
          <w:rFonts w:ascii="Arial" w:hAnsi="Arial" w:cs="Arial"/>
          <w:b/>
          <w:sz w:val="20"/>
          <w:szCs w:val="20"/>
        </w:rPr>
      </w:pPr>
      <w:r w:rsidRPr="001A6A94">
        <w:rPr>
          <w:rFonts w:ascii="Arial" w:hAnsi="Arial" w:cs="Arial"/>
          <w:b/>
          <w:sz w:val="20"/>
          <w:szCs w:val="20"/>
          <w:lang w:val="it-IT"/>
        </w:rPr>
        <w:tab/>
      </w:r>
      <w:r w:rsidR="008C6F71">
        <w:rPr>
          <w:rFonts w:ascii="Arial" w:hAnsi="Arial" w:cs="Arial"/>
          <w:b/>
          <w:noProof/>
          <w:sz w:val="20"/>
          <w:szCs w:val="20"/>
          <w:lang w:val="it-IT" w:eastAsia="it-IT"/>
        </w:rPr>
        <w:drawing>
          <wp:inline distT="0" distB="0" distL="0" distR="0" wp14:anchorId="663430B5" wp14:editId="2594C07D">
            <wp:extent cx="1381351" cy="933907"/>
            <wp:effectExtent l="0" t="0" r="0" b="6350"/>
            <wp:docPr id="4" name="Immagine 4" descr="DatiTAC:NUOVO TACONLINE:Materiali CLIENTI :FRITSJURGENS:2019:UNIVERSITA Professione Architetto marzo :SYSTEM 3_KIT COMP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RITSJURGENS:2019:UNIVERSITA Professione Architetto marzo :SYSTEM 3_KIT COMPLET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74" cy="93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C19">
        <w:rPr>
          <w:rFonts w:ascii="Arial" w:hAnsi="Arial" w:cs="Arial"/>
          <w:b/>
          <w:sz w:val="20"/>
          <w:szCs w:val="20"/>
        </w:rPr>
        <w:tab/>
      </w:r>
      <w:r w:rsidR="00815C19">
        <w:rPr>
          <w:rFonts w:ascii="Arial" w:hAnsi="Arial" w:cs="Arial"/>
          <w:b/>
          <w:noProof/>
          <w:sz w:val="20"/>
          <w:szCs w:val="20"/>
          <w:lang w:val="it-IT" w:eastAsia="it-IT"/>
        </w:rPr>
        <w:drawing>
          <wp:inline distT="0" distB="0" distL="0" distR="0" wp14:anchorId="31E5A519" wp14:editId="51FB8B92">
            <wp:extent cx="1109133" cy="785376"/>
            <wp:effectExtent l="0" t="0" r="8890" b="2540"/>
            <wp:docPr id="10" name="Immagine 10" descr="DatiTAC:NUOVO TACONLINE:Materiali CLIENTI :FRITSJURGENS:2019:Xray_FritsJurgens Syste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FRITSJURGENS:2019:Xray_FritsJurgens System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676" cy="78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C19" w:rsidRPr="00680D08">
        <w:rPr>
          <w:rFonts w:ascii="Arial" w:hAnsi="Arial" w:cs="Arial"/>
          <w:b/>
          <w:sz w:val="20"/>
          <w:szCs w:val="20"/>
        </w:rPr>
        <w:tab/>
      </w:r>
      <w:r w:rsidR="00815C19">
        <w:rPr>
          <w:rFonts w:ascii="Arial" w:hAnsi="Arial" w:cs="Arial"/>
          <w:b/>
          <w:sz w:val="20"/>
          <w:szCs w:val="20"/>
          <w:lang w:val="it-IT"/>
        </w:rPr>
        <w:t>SYSTEM 3</w:t>
      </w:r>
    </w:p>
    <w:p w14:paraId="01E72829" w14:textId="7F5557B7" w:rsidR="00AA29D3" w:rsidRPr="00AA29D3" w:rsidRDefault="00815C19" w:rsidP="00815C19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it-IT" w:eastAsia="it-IT"/>
        </w:rPr>
        <w:drawing>
          <wp:inline distT="0" distB="0" distL="0" distR="0" wp14:anchorId="48BD377F" wp14:editId="6A9A8D01">
            <wp:extent cx="1354667" cy="984617"/>
            <wp:effectExtent l="0" t="0" r="0" b="6350"/>
            <wp:docPr id="1" name="Immagine 1" descr="Macintosh HD:Users:pstaiano:Desktop:SYSTEM ONE_KIT COMP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YSTEM ONE_KIT COMPLET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53" cy="9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D08" w:rsidRPr="00680D08">
        <w:rPr>
          <w:rFonts w:ascii="Arial" w:hAnsi="Arial" w:cs="Arial"/>
          <w:b/>
          <w:sz w:val="20"/>
          <w:szCs w:val="20"/>
        </w:rPr>
        <w:tab/>
      </w:r>
      <w:r w:rsidR="005F2612">
        <w:rPr>
          <w:rFonts w:ascii="Arial" w:hAnsi="Arial" w:cs="Arial"/>
          <w:b/>
          <w:noProof/>
          <w:sz w:val="20"/>
          <w:szCs w:val="20"/>
          <w:lang w:val="it-IT" w:eastAsia="it-IT"/>
        </w:rPr>
        <w:drawing>
          <wp:inline distT="0" distB="0" distL="0" distR="0" wp14:anchorId="504AFBFA" wp14:editId="7AA36412">
            <wp:extent cx="1161986" cy="820901"/>
            <wp:effectExtent l="0" t="0" r="6985" b="0"/>
            <wp:docPr id="16" name="Immagine 16" descr="DatiTAC:NUOVO TACONLINE:Materiali CLIENTI :FRITSJURGENS:2019:UNIVERSITA Professione Architetto marzo :low Xray_FritsJurgens System 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tiTAC:NUOVO TACONLINE:Materiali CLIENTI :FRITSJURGENS:2019:UNIVERSITA Professione Architetto marzo :low Xray_FritsJurgens System On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33" cy="8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9D3">
        <w:rPr>
          <w:rFonts w:ascii="Arial" w:hAnsi="Arial" w:cs="Arial"/>
          <w:b/>
          <w:sz w:val="20"/>
          <w:szCs w:val="20"/>
        </w:rPr>
        <w:tab/>
        <w:t>SYSTEM ONE</w:t>
      </w:r>
    </w:p>
    <w:p w14:paraId="28663BF4" w14:textId="7B302ACE" w:rsidR="00315D4C" w:rsidRDefault="00315D4C" w:rsidP="008C6F71">
      <w:pPr>
        <w:tabs>
          <w:tab w:val="left" w:pos="142"/>
        </w:tabs>
        <w:rPr>
          <w:rFonts w:ascii="Arial" w:hAnsi="Arial" w:cs="Arial"/>
          <w:b/>
          <w:sz w:val="20"/>
          <w:szCs w:val="20"/>
        </w:rPr>
      </w:pPr>
    </w:p>
    <w:p w14:paraId="29F4B2E9" w14:textId="4C2E0E5C" w:rsidR="001E69D9" w:rsidRDefault="00AA29D3" w:rsidP="00315D4C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AA29D3">
        <w:rPr>
          <w:rFonts w:ascii="Arial" w:hAnsi="Arial" w:cs="Arial"/>
          <w:b/>
          <w:noProof/>
          <w:sz w:val="22"/>
          <w:szCs w:val="22"/>
          <w:lang w:val="it-IT" w:eastAsia="it-IT"/>
        </w:rPr>
        <w:drawing>
          <wp:inline distT="0" distB="0" distL="0" distR="0" wp14:anchorId="69FCFA5E" wp14:editId="37F4EB83">
            <wp:extent cx="5196373" cy="1595120"/>
            <wp:effectExtent l="0" t="0" r="10795" b="5080"/>
            <wp:docPr id="14" name="Immagine 14" descr="Macintosh HD:Users:pstaiano:Desktop:Schermata 2019-03-26 alle 14.57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Schermata 2019-03-26 alle 14.57.0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46" cy="159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9D3">
        <w:rPr>
          <w:rFonts w:ascii="Arial" w:hAnsi="Arial" w:cs="Arial"/>
          <w:b/>
          <w:noProof/>
          <w:sz w:val="22"/>
          <w:szCs w:val="22"/>
          <w:lang w:val="it-IT" w:eastAsia="it-IT"/>
        </w:rPr>
        <w:drawing>
          <wp:inline distT="0" distB="0" distL="0" distR="0" wp14:anchorId="3ADBEF17" wp14:editId="22702531">
            <wp:extent cx="5090160" cy="1495414"/>
            <wp:effectExtent l="0" t="0" r="0" b="3810"/>
            <wp:docPr id="15" name="Immagine 15" descr="Macintosh HD:Users:pstaiano:Desktop:Schermata 2019-03-26 alle 14.57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pstaiano:Desktop:Schermata 2019-03-26 alle 14.57.2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49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lang w:val="it-IT" w:eastAsia="it-IT"/>
        </w:rPr>
        <w:drawing>
          <wp:inline distT="0" distB="0" distL="0" distR="0" wp14:anchorId="0090D695" wp14:editId="424C529F">
            <wp:extent cx="5005070" cy="1602377"/>
            <wp:effectExtent l="0" t="0" r="0" b="0"/>
            <wp:docPr id="13" name="Immagine 13" descr="Macintosh HD:Users:pstaiano:Desktop:Schermata 2019-03-26 alle 14.56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staiano:Desktop:Schermata 2019-03-26 alle 14.56.4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459" cy="160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4F93" w14:textId="77777777" w:rsidR="001B51B3" w:rsidRPr="001B51B3" w:rsidRDefault="001B51B3" w:rsidP="001E69D9">
      <w:pPr>
        <w:ind w:right="-149"/>
        <w:rPr>
          <w:rFonts w:ascii="Arial" w:hAnsi="Arial" w:cs="Arial"/>
          <w:b/>
          <w:sz w:val="16"/>
          <w:szCs w:val="16"/>
          <w:lang w:val="it-IT"/>
        </w:rPr>
      </w:pPr>
    </w:p>
    <w:bookmarkStart w:id="2" w:name="_GoBack"/>
    <w:bookmarkEnd w:id="2"/>
    <w:p w14:paraId="5EA6FDB6" w14:textId="77777777" w:rsidR="001B51B3" w:rsidRPr="001A6A94" w:rsidRDefault="001B51B3" w:rsidP="001E69D9">
      <w:pPr>
        <w:ind w:right="-149"/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AC36A" wp14:editId="4DDDB415">
                <wp:simplePos x="0" y="0"/>
                <wp:positionH relativeFrom="column">
                  <wp:posOffset>3397250</wp:posOffset>
                </wp:positionH>
                <wp:positionV relativeFrom="paragraph">
                  <wp:posOffset>44450</wp:posOffset>
                </wp:positionV>
                <wp:extent cx="2044065" cy="756920"/>
                <wp:effectExtent l="0" t="0" r="0" b="762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B300CDF" w14:textId="77777777" w:rsidR="00AA29D3" w:rsidRPr="00FB64E1" w:rsidRDefault="00AA29D3" w:rsidP="001E01F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UFFICIO STAMPA e PR</w:t>
                            </w:r>
                          </w:p>
                          <w:p w14:paraId="2D6AC737" w14:textId="77777777" w:rsidR="00AA29D3" w:rsidRPr="0034569E" w:rsidRDefault="00AA29D3" w:rsidP="001E01F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74695AB9" w14:textId="77777777" w:rsidR="00AA29D3" w:rsidRPr="00FB64E1" w:rsidRDefault="00AA29D3" w:rsidP="001E01F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08CA71EF" w14:textId="77777777" w:rsidR="00AA29D3" w:rsidRPr="00FB64E1" w:rsidRDefault="009A11EA" w:rsidP="001E01F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="00AA29D3" w:rsidRPr="00FB64E1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  <w:r w:rsidR="00AA29D3" w:rsidRPr="00FB64E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8" w:history="1">
                              <w:r w:rsidR="00AA29D3" w:rsidRPr="00FB64E1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598181B7" w14:textId="77777777" w:rsidR="00AA29D3" w:rsidRPr="00FB64E1" w:rsidRDefault="00AA29D3" w:rsidP="001E01F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BAC36A" id="Casella di testo 7" o:spid="_x0000_s1027" type="#_x0000_t202" style="position:absolute;margin-left:267.5pt;margin-top:3.5pt;width:160.95pt;height:59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" filled="f" stroked="f">
                <v:textbox style="mso-fit-shape-to-text:t">
                  <w:txbxContent>
                    <w:p w14:paraId="6B300CDF" w14:textId="77777777" w:rsidR="00AA29D3" w:rsidRPr="00FB64E1" w:rsidRDefault="00AA29D3" w:rsidP="001E01F8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FB64E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UFFICIO STAMPA e PR</w:t>
                      </w:r>
                    </w:p>
                    <w:p w14:paraId="2D6AC737" w14:textId="77777777" w:rsidR="00AA29D3" w:rsidRPr="0034569E" w:rsidRDefault="00AA29D3" w:rsidP="001E01F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34569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 xml:space="preserve">tac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comunic@zione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74695AB9" w14:textId="77777777" w:rsidR="00AA29D3" w:rsidRPr="00FB64E1" w:rsidRDefault="00AA29D3" w:rsidP="001E01F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tel +39 02 48517618 | 0185 351616 </w:t>
                      </w:r>
                    </w:p>
                    <w:p w14:paraId="08CA71EF" w14:textId="77777777" w:rsidR="00AA29D3" w:rsidRPr="00FB64E1" w:rsidRDefault="000D55B5" w:rsidP="001E01F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9" w:history="1">
                        <w:r w:rsidR="00AA29D3" w:rsidRPr="00FB64E1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</w:rPr>
                          <w:t>press@taconline.it</w:t>
                        </w:r>
                      </w:hyperlink>
                      <w:r w:rsidR="00AA29D3" w:rsidRPr="00FB64E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| </w:t>
                      </w:r>
                      <w:hyperlink r:id="rId20" w:history="1">
                        <w:r w:rsidR="00AA29D3" w:rsidRPr="00FB64E1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598181B7" w14:textId="77777777" w:rsidR="00AA29D3" w:rsidRPr="00FB64E1" w:rsidRDefault="00AA29D3" w:rsidP="001E01F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A21B0" w:rsidRPr="001A6A94">
        <w:rPr>
          <w:rStyle w:val="Enfasigrassetto"/>
          <w:rFonts w:asciiTheme="majorHAnsi" w:eastAsia="Times New Roman" w:hAnsiTheme="majorHAnsi" w:cs="Arial"/>
          <w:sz w:val="18"/>
          <w:szCs w:val="18"/>
          <w:bdr w:val="none" w:sz="0" w:space="0" w:color="auto" w:frame="1"/>
        </w:rPr>
        <w:t>News 4 post:</w:t>
      </w:r>
      <w:r w:rsidR="002A21B0" w:rsidRPr="001A6A94">
        <w:rPr>
          <w:rStyle w:val="apple-converted-space"/>
          <w:rFonts w:asciiTheme="majorHAnsi" w:eastAsia="Times New Roman" w:hAnsiTheme="majorHAnsi" w:cs="Arial"/>
          <w:sz w:val="18"/>
          <w:szCs w:val="18"/>
          <w:bdr w:val="none" w:sz="0" w:space="0" w:color="auto" w:frame="1"/>
        </w:rPr>
        <w:t> </w:t>
      </w:r>
      <w:r w:rsidR="001E69D9" w:rsidRPr="001A6A94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</w:rPr>
        <w:t>#FritsJurgens, #</w:t>
      </w:r>
      <w:proofErr w:type="spellStart"/>
      <w:r w:rsidR="001E69D9" w:rsidRPr="001A6A94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</w:rPr>
        <w:t>SystemOne</w:t>
      </w:r>
      <w:proofErr w:type="spellEnd"/>
      <w:r w:rsidR="002A21B0" w:rsidRPr="001A6A94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</w:rPr>
        <w:t xml:space="preserve">  e #System3 </w:t>
      </w:r>
    </w:p>
    <w:p w14:paraId="40D2C7DB" w14:textId="47600F53" w:rsidR="00315D4C" w:rsidRDefault="002A21B0" w:rsidP="001E69D9">
      <w:pPr>
        <w:ind w:right="-149"/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</w:pPr>
      <w:r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 xml:space="preserve">che coniugano </w:t>
      </w:r>
      <w:r w:rsidRPr="00082EB1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>#design e #funzionalità per infinite soluzioni d’arredo</w:t>
      </w:r>
      <w:r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  <w:t> </w:t>
      </w:r>
      <w:hyperlink r:id="rId21" w:history="1">
        <w:r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#</w:t>
        </w:r>
        <w:proofErr w:type="spellStart"/>
        <w:r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fritsjurgens</w:t>
        </w:r>
        <w:proofErr w:type="spellEnd"/>
      </w:hyperlink>
      <w:r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  <w:t> </w:t>
      </w:r>
      <w:hyperlink r:id="rId22" w:history="1">
        <w:r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#</w:t>
        </w:r>
        <w:proofErr w:type="spellStart"/>
        <w:r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pivotdoors</w:t>
        </w:r>
        <w:proofErr w:type="spellEnd"/>
      </w:hyperlink>
      <w:r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  <w:t> </w:t>
      </w:r>
    </w:p>
    <w:p w14:paraId="7A02ECCF" w14:textId="262AF1DC" w:rsidR="001E01F8" w:rsidRPr="0034569E" w:rsidRDefault="001E01F8" w:rsidP="00AA29D3">
      <w:pPr>
        <w:ind w:right="-149"/>
        <w:rPr>
          <w:rFonts w:ascii="Arial" w:eastAsia="Arial" w:hAnsi="Arial" w:cs="Arial"/>
          <w:b/>
          <w:sz w:val="18"/>
          <w:szCs w:val="18"/>
          <w:lang w:val="it-IT"/>
        </w:rPr>
      </w:pPr>
    </w:p>
    <w:p w14:paraId="5B669181" w14:textId="7B48EEF7" w:rsidR="00CC0513" w:rsidRPr="001B51B3" w:rsidRDefault="001E01F8" w:rsidP="001E01F8">
      <w:pPr>
        <w:jc w:val="both"/>
        <w:rPr>
          <w:rFonts w:ascii="Arial" w:hAnsi="Arial" w:cs="Arial"/>
          <w:b/>
          <w:bCs/>
          <w:sz w:val="26"/>
          <w:szCs w:val="26"/>
          <w:lang w:val="it-IT"/>
        </w:rPr>
      </w:pPr>
      <w:r w:rsidRPr="0034569E">
        <w:rPr>
          <w:rFonts w:ascii="Arial" w:eastAsia="Arial" w:hAnsi="Arial" w:cs="Arial"/>
          <w:sz w:val="18"/>
          <w:szCs w:val="18"/>
          <w:lang w:val="it-IT"/>
        </w:rPr>
        <w:t xml:space="preserve">Per ulteriori informazioni, </w:t>
      </w:r>
      <w:r w:rsidR="001B51B3" w:rsidRPr="0034569E">
        <w:rPr>
          <w:rFonts w:ascii="Arial" w:eastAsia="Arial" w:hAnsi="Arial" w:cs="Arial"/>
          <w:b/>
          <w:sz w:val="18"/>
          <w:szCs w:val="18"/>
          <w:lang w:val="it-IT"/>
        </w:rPr>
        <w:t>www.taconline.it</w:t>
      </w:r>
    </w:p>
    <w:sectPr w:rsidR="00CC0513" w:rsidRPr="001B51B3" w:rsidSect="002A21B0">
      <w:headerReference w:type="default" r:id="rId23"/>
      <w:pgSz w:w="11906" w:h="16838"/>
      <w:pgMar w:top="1134" w:right="1700" w:bottom="709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15252" w14:textId="77777777" w:rsidR="000D55B5" w:rsidRDefault="000D55B5">
      <w:r>
        <w:separator/>
      </w:r>
    </w:p>
  </w:endnote>
  <w:endnote w:type="continuationSeparator" w:id="0">
    <w:p w14:paraId="57F78664" w14:textId="77777777" w:rsidR="000D55B5" w:rsidRDefault="000D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5BBA4" w14:textId="77777777" w:rsidR="000D55B5" w:rsidRDefault="000D55B5">
      <w:r>
        <w:separator/>
      </w:r>
    </w:p>
  </w:footnote>
  <w:footnote w:type="continuationSeparator" w:id="0">
    <w:p w14:paraId="3BFDFBF0" w14:textId="77777777" w:rsidR="000D55B5" w:rsidRDefault="000D55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6DE2" w14:textId="3A6BFDCC" w:rsidR="00AA29D3" w:rsidRDefault="00AA29D3">
    <w:r>
      <w:rPr>
        <w:noProof/>
        <w:lang w:val="it-IT" w:eastAsia="it-IT"/>
      </w:rPr>
      <w:drawing>
        <wp:inline distT="0" distB="0" distL="0" distR="0" wp14:anchorId="5BF45E8A" wp14:editId="48DBAF65">
          <wp:extent cx="1765935" cy="5966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5F6DFF"/>
    <w:multiLevelType w:val="hybridMultilevel"/>
    <w:tmpl w:val="26668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557C2D4E"/>
    <w:multiLevelType w:val="hybridMultilevel"/>
    <w:tmpl w:val="7270A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00139"/>
    <w:rsid w:val="00004082"/>
    <w:rsid w:val="000102FB"/>
    <w:rsid w:val="00025E18"/>
    <w:rsid w:val="0003486D"/>
    <w:rsid w:val="00037B94"/>
    <w:rsid w:val="00060C5F"/>
    <w:rsid w:val="00060E5B"/>
    <w:rsid w:val="000A1F09"/>
    <w:rsid w:val="000B2E17"/>
    <w:rsid w:val="000D40DB"/>
    <w:rsid w:val="000D55B5"/>
    <w:rsid w:val="00100AF5"/>
    <w:rsid w:val="00106F06"/>
    <w:rsid w:val="00166E63"/>
    <w:rsid w:val="00170726"/>
    <w:rsid w:val="001756CE"/>
    <w:rsid w:val="00177E40"/>
    <w:rsid w:val="001A6A94"/>
    <w:rsid w:val="001B0BAC"/>
    <w:rsid w:val="001B51B3"/>
    <w:rsid w:val="001C26BF"/>
    <w:rsid w:val="001D00C4"/>
    <w:rsid w:val="001E01F8"/>
    <w:rsid w:val="001E69D9"/>
    <w:rsid w:val="001F3DC9"/>
    <w:rsid w:val="00220985"/>
    <w:rsid w:val="00227802"/>
    <w:rsid w:val="00231861"/>
    <w:rsid w:val="0024672D"/>
    <w:rsid w:val="00262038"/>
    <w:rsid w:val="00273C43"/>
    <w:rsid w:val="00281569"/>
    <w:rsid w:val="00284822"/>
    <w:rsid w:val="00293F74"/>
    <w:rsid w:val="002A21B0"/>
    <w:rsid w:val="002B78EE"/>
    <w:rsid w:val="002E1391"/>
    <w:rsid w:val="002F0822"/>
    <w:rsid w:val="002F5A81"/>
    <w:rsid w:val="003114C6"/>
    <w:rsid w:val="00315D4C"/>
    <w:rsid w:val="0032551B"/>
    <w:rsid w:val="00364918"/>
    <w:rsid w:val="00367AAB"/>
    <w:rsid w:val="003865EE"/>
    <w:rsid w:val="00397369"/>
    <w:rsid w:val="003977B0"/>
    <w:rsid w:val="00397C6A"/>
    <w:rsid w:val="003B4AC5"/>
    <w:rsid w:val="003B7059"/>
    <w:rsid w:val="003F25FD"/>
    <w:rsid w:val="00426D07"/>
    <w:rsid w:val="00484698"/>
    <w:rsid w:val="00485980"/>
    <w:rsid w:val="004C7AAD"/>
    <w:rsid w:val="00506568"/>
    <w:rsid w:val="00521773"/>
    <w:rsid w:val="00530483"/>
    <w:rsid w:val="00535482"/>
    <w:rsid w:val="00556EA0"/>
    <w:rsid w:val="005B1EC3"/>
    <w:rsid w:val="005B20E2"/>
    <w:rsid w:val="005B5FE2"/>
    <w:rsid w:val="005C653E"/>
    <w:rsid w:val="005F2612"/>
    <w:rsid w:val="00613934"/>
    <w:rsid w:val="00622BD1"/>
    <w:rsid w:val="00676413"/>
    <w:rsid w:val="00680D08"/>
    <w:rsid w:val="00690F4F"/>
    <w:rsid w:val="0069302B"/>
    <w:rsid w:val="006D6CAC"/>
    <w:rsid w:val="006E15ED"/>
    <w:rsid w:val="006E36DB"/>
    <w:rsid w:val="00760723"/>
    <w:rsid w:val="0078111D"/>
    <w:rsid w:val="007A079A"/>
    <w:rsid w:val="007B1744"/>
    <w:rsid w:val="007B3CBE"/>
    <w:rsid w:val="007B665A"/>
    <w:rsid w:val="007C2079"/>
    <w:rsid w:val="007D2209"/>
    <w:rsid w:val="00815C19"/>
    <w:rsid w:val="00863C0E"/>
    <w:rsid w:val="008847BF"/>
    <w:rsid w:val="008C6F71"/>
    <w:rsid w:val="00907D8B"/>
    <w:rsid w:val="00915A17"/>
    <w:rsid w:val="00941E16"/>
    <w:rsid w:val="0094619A"/>
    <w:rsid w:val="0095072C"/>
    <w:rsid w:val="00960F75"/>
    <w:rsid w:val="00963B9D"/>
    <w:rsid w:val="00977E5A"/>
    <w:rsid w:val="00995EBA"/>
    <w:rsid w:val="009A6E55"/>
    <w:rsid w:val="009B1FA3"/>
    <w:rsid w:val="009D2942"/>
    <w:rsid w:val="009D37EC"/>
    <w:rsid w:val="009F3237"/>
    <w:rsid w:val="00A82340"/>
    <w:rsid w:val="00A9505A"/>
    <w:rsid w:val="00AA29D3"/>
    <w:rsid w:val="00AA5253"/>
    <w:rsid w:val="00AB278E"/>
    <w:rsid w:val="00AC05BA"/>
    <w:rsid w:val="00AC46FF"/>
    <w:rsid w:val="00AF2106"/>
    <w:rsid w:val="00BA6DE4"/>
    <w:rsid w:val="00C03475"/>
    <w:rsid w:val="00C376F9"/>
    <w:rsid w:val="00C600B0"/>
    <w:rsid w:val="00C80616"/>
    <w:rsid w:val="00CC0513"/>
    <w:rsid w:val="00CC1F13"/>
    <w:rsid w:val="00CD2A0B"/>
    <w:rsid w:val="00CD2C37"/>
    <w:rsid w:val="00D26EB3"/>
    <w:rsid w:val="00D70407"/>
    <w:rsid w:val="00D7463A"/>
    <w:rsid w:val="00D80FAC"/>
    <w:rsid w:val="00D94DA3"/>
    <w:rsid w:val="00DB632A"/>
    <w:rsid w:val="00DE269F"/>
    <w:rsid w:val="00DF4EB5"/>
    <w:rsid w:val="00E26777"/>
    <w:rsid w:val="00E5100E"/>
    <w:rsid w:val="00E57927"/>
    <w:rsid w:val="00E637FD"/>
    <w:rsid w:val="00E723A2"/>
    <w:rsid w:val="00EB32CB"/>
    <w:rsid w:val="00EF4477"/>
    <w:rsid w:val="00F16E54"/>
    <w:rsid w:val="00F20162"/>
    <w:rsid w:val="00F261DD"/>
    <w:rsid w:val="00F76BEB"/>
    <w:rsid w:val="00F835B3"/>
    <w:rsid w:val="00FB103E"/>
    <w:rsid w:val="00FB16C8"/>
    <w:rsid w:val="00FB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b/>
      <w:bCs/>
      <w:sz w:val="36"/>
      <w:szCs w:val="36"/>
      <w:bdr w:val="none" w:sz="0" w:space="0" w:color="auto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2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C1F13"/>
    <w:rPr>
      <w:b/>
      <w:bCs/>
      <w:kern w:val="36"/>
      <w:sz w:val="48"/>
      <w:szCs w:val="48"/>
      <w:bdr w:val="none" w:sz="0" w:space="0" w:color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CC1F13"/>
    <w:rPr>
      <w:b/>
      <w:bCs/>
      <w:sz w:val="36"/>
      <w:szCs w:val="36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CC1F13"/>
  </w:style>
  <w:style w:type="character" w:styleId="Enfasigrassetto">
    <w:name w:val="Strong"/>
    <w:basedOn w:val="Caratterepredefinitoparagrafo"/>
    <w:uiPriority w:val="22"/>
    <w:qFormat/>
    <w:rsid w:val="00CC1F13"/>
    <w:rPr>
      <w:b/>
      <w:b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2A21B0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b/>
      <w:bCs/>
      <w:sz w:val="36"/>
      <w:szCs w:val="36"/>
      <w:bdr w:val="none" w:sz="0" w:space="0" w:color="auto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2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C1F13"/>
    <w:rPr>
      <w:b/>
      <w:bCs/>
      <w:kern w:val="36"/>
      <w:sz w:val="48"/>
      <w:szCs w:val="48"/>
      <w:bdr w:val="none" w:sz="0" w:space="0" w:color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CC1F13"/>
    <w:rPr>
      <w:b/>
      <w:bCs/>
      <w:sz w:val="36"/>
      <w:szCs w:val="36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CC1F13"/>
  </w:style>
  <w:style w:type="character" w:styleId="Enfasigrassetto">
    <w:name w:val="Strong"/>
    <w:basedOn w:val="Caratterepredefinitoparagrafo"/>
    <w:uiPriority w:val="22"/>
    <w:qFormat/>
    <w:rsid w:val="00CC1F13"/>
    <w:rPr>
      <w:b/>
      <w:b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2A21B0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fritsjurgens.com/it/" TargetMode="External"/><Relationship Id="rId20" Type="http://schemas.openxmlformats.org/officeDocument/2006/relationships/hyperlink" Target="http://www.taconline.it" TargetMode="External"/><Relationship Id="rId21" Type="http://schemas.openxmlformats.org/officeDocument/2006/relationships/hyperlink" Target="https://www.facebook.com/hashtag/fritsjurgens?source=feed_text&amp;story_id=10156248052235312" TargetMode="External"/><Relationship Id="rId22" Type="http://schemas.openxmlformats.org/officeDocument/2006/relationships/hyperlink" Target="https://www.facebook.com/hashtag/pivotdoors?source=feed_text&amp;story_id=10156248052235312" TargetMode="External"/><Relationship Id="rId23" Type="http://schemas.openxmlformats.org/officeDocument/2006/relationships/header" Target="header1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http://www.taconline.it" TargetMode="External"/><Relationship Id="rId19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ritsjurgens.com/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2</cp:revision>
  <cp:lastPrinted>2017-03-24T15:51:00Z</cp:lastPrinted>
  <dcterms:created xsi:type="dcterms:W3CDTF">2019-03-27T08:50:00Z</dcterms:created>
  <dcterms:modified xsi:type="dcterms:W3CDTF">2019-03-27T08:50:00Z</dcterms:modified>
</cp:coreProperties>
</file>