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998C0" w14:textId="77777777" w:rsidR="00FA508C" w:rsidRPr="00FA508C" w:rsidRDefault="0086183B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Bentivoglio</w:t>
      </w:r>
      <w:r w:rsidR="0073449A">
        <w:rPr>
          <w:b/>
          <w:sz w:val="20"/>
          <w:szCs w:val="20"/>
        </w:rPr>
        <w:t xml:space="preserve"> (BO)</w:t>
      </w:r>
      <w:r w:rsidR="00526B95">
        <w:rPr>
          <w:b/>
          <w:sz w:val="20"/>
          <w:szCs w:val="20"/>
        </w:rPr>
        <w:t xml:space="preserve">, </w:t>
      </w:r>
      <w:r w:rsidR="008C32B0">
        <w:rPr>
          <w:b/>
          <w:sz w:val="20"/>
          <w:szCs w:val="20"/>
        </w:rPr>
        <w:t>ma</w:t>
      </w:r>
      <w:r w:rsidR="00823CD3">
        <w:rPr>
          <w:b/>
          <w:sz w:val="20"/>
          <w:szCs w:val="20"/>
        </w:rPr>
        <w:t>ggio</w:t>
      </w:r>
      <w:r w:rsidR="008C32B0">
        <w:rPr>
          <w:b/>
          <w:sz w:val="20"/>
          <w:szCs w:val="20"/>
        </w:rPr>
        <w:t xml:space="preserve"> 2015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3CF5F363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4286FD8C" w14:textId="77777777" w:rsidR="0045056D" w:rsidRDefault="00DF701F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ESTRO GT</w:t>
      </w:r>
      <w:r w:rsidR="00604FDD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il ventilconvettore con tecnologia BLDC </w:t>
      </w:r>
      <w:proofErr w:type="spellStart"/>
      <w:r>
        <w:rPr>
          <w:b/>
          <w:sz w:val="32"/>
          <w:szCs w:val="32"/>
        </w:rPr>
        <w:t>GreenTech</w:t>
      </w:r>
      <w:proofErr w:type="spellEnd"/>
    </w:p>
    <w:p w14:paraId="4FB9C2DE" w14:textId="77777777" w:rsidR="00FA508C" w:rsidRPr="0045056D" w:rsidRDefault="00DF701F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La massima espressione della tecnologia al servizio del settore alberghiero</w:t>
      </w:r>
      <w:r w:rsidR="00220543">
        <w:rPr>
          <w:b/>
          <w:sz w:val="24"/>
          <w:szCs w:val="32"/>
        </w:rPr>
        <w:t xml:space="preserve">, </w:t>
      </w:r>
      <w:r w:rsidR="00220543" w:rsidRPr="007A526D">
        <w:rPr>
          <w:rFonts w:ascii="Calibri" w:hAnsi="Calibri"/>
          <w:b/>
          <w:szCs w:val="20"/>
        </w:rPr>
        <w:t>come avere una stella in più!</w:t>
      </w:r>
    </w:p>
    <w:p w14:paraId="2475A4C7" w14:textId="77777777" w:rsidR="00E70A5B" w:rsidRPr="00604FDD" w:rsidRDefault="00E70A5B" w:rsidP="00604FDD">
      <w:pPr>
        <w:pStyle w:val="Didefault"/>
        <w:jc w:val="both"/>
        <w:rPr>
          <w:rFonts w:ascii="Calibri" w:hAnsi="Calibri"/>
          <w:szCs w:val="20"/>
        </w:rPr>
      </w:pPr>
    </w:p>
    <w:p w14:paraId="503F2FDF" w14:textId="77777777" w:rsidR="00604FDD" w:rsidRDefault="00DF701F" w:rsidP="00604FDD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Ultimo nato nella famiglia Estro il ventilconvettore </w:t>
      </w:r>
      <w:r w:rsidRPr="00DF701F">
        <w:rPr>
          <w:rFonts w:ascii="Calibri" w:hAnsi="Calibri"/>
          <w:b/>
          <w:szCs w:val="20"/>
        </w:rPr>
        <w:t>ESTRO GT</w:t>
      </w:r>
      <w:r>
        <w:rPr>
          <w:rFonts w:ascii="Calibri" w:hAnsi="Calibri"/>
          <w:szCs w:val="20"/>
        </w:rPr>
        <w:t xml:space="preserve"> coniuga perfettamente l’esperienza di Galletti nella produzi</w:t>
      </w:r>
      <w:r w:rsidR="00220543">
        <w:rPr>
          <w:rFonts w:ascii="Calibri" w:hAnsi="Calibri"/>
          <w:szCs w:val="20"/>
        </w:rPr>
        <w:t>one di ventilconvettori e nell’</w:t>
      </w:r>
      <w:r>
        <w:rPr>
          <w:rFonts w:ascii="Calibri" w:hAnsi="Calibri"/>
          <w:szCs w:val="20"/>
        </w:rPr>
        <w:t>esecuzione di raffinate logiche di regolazione con il know-how di EBM-PAPST nella realizzazione di elettroventilatori.</w:t>
      </w:r>
    </w:p>
    <w:p w14:paraId="231C6617" w14:textId="77777777" w:rsidR="00DF701F" w:rsidRDefault="00DF701F" w:rsidP="00604FDD">
      <w:pPr>
        <w:pStyle w:val="Didefault"/>
        <w:jc w:val="both"/>
        <w:rPr>
          <w:rFonts w:ascii="Calibri" w:hAnsi="Calibri"/>
          <w:szCs w:val="20"/>
        </w:rPr>
      </w:pPr>
    </w:p>
    <w:p w14:paraId="13853F4C" w14:textId="77777777" w:rsidR="007A526D" w:rsidRDefault="00DF701F" w:rsidP="00604FDD">
      <w:pPr>
        <w:pStyle w:val="Didefault"/>
        <w:jc w:val="both"/>
        <w:rPr>
          <w:rFonts w:ascii="Calibri" w:hAnsi="Calibri"/>
          <w:szCs w:val="20"/>
        </w:rPr>
      </w:pPr>
      <w:r w:rsidRPr="00DF701F">
        <w:rPr>
          <w:rFonts w:ascii="Calibri" w:hAnsi="Calibri"/>
          <w:szCs w:val="20"/>
        </w:rPr>
        <w:t xml:space="preserve">Il progetto </w:t>
      </w:r>
      <w:r w:rsidR="00EC55AB">
        <w:rPr>
          <w:rFonts w:ascii="Calibri" w:hAnsi="Calibri"/>
          <w:b/>
          <w:szCs w:val="20"/>
        </w:rPr>
        <w:t>ESTRO GT</w:t>
      </w:r>
      <w:r w:rsidR="00604FDD" w:rsidRPr="00604FDD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è stato sviluppato specificatam</w:t>
      </w:r>
      <w:r w:rsidR="007A526D">
        <w:rPr>
          <w:rFonts w:ascii="Calibri" w:hAnsi="Calibri"/>
          <w:szCs w:val="20"/>
        </w:rPr>
        <w:t xml:space="preserve">ente per il </w:t>
      </w:r>
      <w:r w:rsidR="007A526D" w:rsidRPr="007A526D">
        <w:rPr>
          <w:rFonts w:ascii="Calibri" w:hAnsi="Calibri"/>
          <w:b/>
          <w:szCs w:val="20"/>
        </w:rPr>
        <w:t>settore alberghiero</w:t>
      </w:r>
      <w:r w:rsidR="007A526D">
        <w:rPr>
          <w:rFonts w:ascii="Calibri" w:hAnsi="Calibri"/>
          <w:szCs w:val="20"/>
        </w:rPr>
        <w:t>, nel quale il ventilconvettore rappresenta la soluzione più conveniente per la climatizzazione delle camere per efficienza, affidabilità, silenziosità e semplicità di manutenzione.</w:t>
      </w:r>
      <w:r w:rsidR="00604FDD" w:rsidRPr="00604FDD">
        <w:rPr>
          <w:rFonts w:ascii="Calibri" w:hAnsi="Calibri"/>
          <w:szCs w:val="20"/>
        </w:rPr>
        <w:t xml:space="preserve"> </w:t>
      </w:r>
    </w:p>
    <w:p w14:paraId="79DA1043" w14:textId="77777777" w:rsidR="00220543" w:rsidRDefault="00220543" w:rsidP="00604FDD">
      <w:pPr>
        <w:pStyle w:val="Didefault"/>
        <w:jc w:val="both"/>
        <w:rPr>
          <w:rFonts w:ascii="Calibri" w:hAnsi="Calibri"/>
          <w:b/>
          <w:szCs w:val="20"/>
        </w:rPr>
      </w:pPr>
    </w:p>
    <w:p w14:paraId="3DAEC962" w14:textId="77777777" w:rsidR="007A526D" w:rsidRPr="00220543" w:rsidRDefault="007A526D" w:rsidP="00604FDD">
      <w:pPr>
        <w:pStyle w:val="Didefault"/>
        <w:jc w:val="both"/>
        <w:rPr>
          <w:rFonts w:ascii="Calibri" w:hAnsi="Calibri"/>
          <w:szCs w:val="20"/>
        </w:rPr>
      </w:pPr>
      <w:r w:rsidRPr="00220543">
        <w:rPr>
          <w:rFonts w:ascii="Calibri" w:hAnsi="Calibri"/>
          <w:szCs w:val="20"/>
        </w:rPr>
        <w:t xml:space="preserve">Con Estro GT </w:t>
      </w:r>
      <w:r w:rsidR="00220543" w:rsidRPr="00220543">
        <w:rPr>
          <w:rFonts w:ascii="Calibri" w:hAnsi="Calibri"/>
          <w:szCs w:val="20"/>
        </w:rPr>
        <w:t xml:space="preserve">si ottiene il duplice obiettivo di </w:t>
      </w:r>
      <w:r w:rsidR="00220543" w:rsidRPr="00220543">
        <w:rPr>
          <w:rFonts w:ascii="Calibri" w:hAnsi="Calibri"/>
          <w:b/>
          <w:szCs w:val="20"/>
        </w:rPr>
        <w:t>tagliare sensibilmente i consumi di energia primaria</w:t>
      </w:r>
      <w:r w:rsidR="00220543" w:rsidRPr="00220543">
        <w:rPr>
          <w:rFonts w:ascii="Calibri" w:hAnsi="Calibri"/>
          <w:szCs w:val="20"/>
        </w:rPr>
        <w:t xml:space="preserve"> e </w:t>
      </w:r>
      <w:r w:rsidR="00220543" w:rsidRPr="00220543">
        <w:rPr>
          <w:rFonts w:ascii="Calibri" w:hAnsi="Calibri"/>
          <w:b/>
          <w:szCs w:val="20"/>
        </w:rPr>
        <w:t xml:space="preserve">migliorare il </w:t>
      </w:r>
      <w:proofErr w:type="gramStart"/>
      <w:r w:rsidR="00220543" w:rsidRPr="00220543">
        <w:rPr>
          <w:rFonts w:ascii="Calibri" w:hAnsi="Calibri"/>
          <w:b/>
          <w:szCs w:val="20"/>
        </w:rPr>
        <w:t>comfort</w:t>
      </w:r>
      <w:proofErr w:type="gramEnd"/>
      <w:r w:rsidR="00220543" w:rsidRPr="00220543">
        <w:rPr>
          <w:rFonts w:ascii="Calibri" w:hAnsi="Calibri"/>
          <w:b/>
          <w:szCs w:val="20"/>
        </w:rPr>
        <w:t xml:space="preserve"> degli ospiti</w:t>
      </w:r>
      <w:r w:rsidR="00220543" w:rsidRPr="00220543">
        <w:rPr>
          <w:rFonts w:ascii="Calibri" w:hAnsi="Calibri"/>
          <w:szCs w:val="20"/>
        </w:rPr>
        <w:t xml:space="preserve"> nelle strutture alberghiere, insomma </w:t>
      </w:r>
      <w:r w:rsidRPr="00220543">
        <w:rPr>
          <w:rFonts w:ascii="Calibri" w:hAnsi="Calibri"/>
          <w:szCs w:val="20"/>
        </w:rPr>
        <w:t>è quasi come avere una stella in più!</w:t>
      </w:r>
    </w:p>
    <w:p w14:paraId="757095EE" w14:textId="77777777" w:rsidR="007A526D" w:rsidRDefault="007A526D" w:rsidP="00604FDD">
      <w:pPr>
        <w:pStyle w:val="Didefault"/>
        <w:jc w:val="both"/>
        <w:rPr>
          <w:rFonts w:ascii="Calibri" w:hAnsi="Calibri"/>
          <w:szCs w:val="20"/>
        </w:rPr>
      </w:pPr>
    </w:p>
    <w:p w14:paraId="7B34C9C9" w14:textId="77777777" w:rsidR="00604FDD" w:rsidRDefault="00823CD3" w:rsidP="00604FDD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b/>
          <w:szCs w:val="20"/>
        </w:rPr>
        <w:t>ESTRO GT</w:t>
      </w:r>
      <w:r w:rsidR="00604FDD" w:rsidRPr="00604FDD">
        <w:rPr>
          <w:rFonts w:ascii="Calibri" w:hAnsi="Calibri"/>
          <w:szCs w:val="20"/>
        </w:rPr>
        <w:t xml:space="preserve"> </w:t>
      </w:r>
      <w:r w:rsidR="00527BCE">
        <w:rPr>
          <w:rFonts w:ascii="Calibri" w:hAnsi="Calibri"/>
          <w:szCs w:val="20"/>
        </w:rPr>
        <w:t>u</w:t>
      </w:r>
      <w:r>
        <w:rPr>
          <w:rFonts w:ascii="Calibri" w:hAnsi="Calibri"/>
          <w:szCs w:val="20"/>
        </w:rPr>
        <w:t xml:space="preserve">tilizza gruppi moto-ventilanti con tecnologia </w:t>
      </w:r>
      <w:proofErr w:type="spellStart"/>
      <w:r>
        <w:rPr>
          <w:rFonts w:ascii="Calibri" w:hAnsi="Calibri"/>
          <w:szCs w:val="20"/>
        </w:rPr>
        <w:t>GreeTech</w:t>
      </w:r>
      <w:proofErr w:type="spellEnd"/>
      <w:r>
        <w:rPr>
          <w:rFonts w:ascii="Calibri" w:hAnsi="Calibri"/>
          <w:szCs w:val="20"/>
        </w:rPr>
        <w:t xml:space="preserve">, che significa </w:t>
      </w:r>
      <w:r w:rsidRPr="00EC55AB">
        <w:rPr>
          <w:rFonts w:ascii="Calibri" w:hAnsi="Calibri"/>
          <w:b/>
          <w:szCs w:val="20"/>
        </w:rPr>
        <w:t>motori BLDC a</w:t>
      </w:r>
      <w:r w:rsidR="00527BCE" w:rsidRPr="00EC55AB">
        <w:rPr>
          <w:rFonts w:ascii="Calibri" w:hAnsi="Calibri"/>
          <w:b/>
          <w:szCs w:val="20"/>
        </w:rPr>
        <w:t xml:space="preserve"> magneti permanenti </w:t>
      </w:r>
      <w:r w:rsidRPr="00EC55AB">
        <w:rPr>
          <w:rFonts w:ascii="Calibri" w:hAnsi="Calibri"/>
          <w:b/>
          <w:szCs w:val="20"/>
        </w:rPr>
        <w:t>con inverter integrato</w:t>
      </w:r>
      <w:r>
        <w:rPr>
          <w:rFonts w:ascii="Calibri" w:hAnsi="Calibri"/>
          <w:szCs w:val="20"/>
        </w:rPr>
        <w:t xml:space="preserve"> nel gruppo di ventilazione, con grado di protezione IP44, classe di isolamento F </w:t>
      </w:r>
      <w:r w:rsidR="00527BCE">
        <w:rPr>
          <w:rFonts w:ascii="Calibri" w:hAnsi="Calibri"/>
          <w:szCs w:val="20"/>
        </w:rPr>
        <w:t>e cuscinetti a sfera esenti da manutenzione.</w:t>
      </w:r>
      <w:r>
        <w:rPr>
          <w:rFonts w:ascii="Calibri" w:hAnsi="Calibri"/>
          <w:szCs w:val="20"/>
        </w:rPr>
        <w:t xml:space="preserve"> </w:t>
      </w:r>
      <w:r w:rsidR="00527BCE">
        <w:rPr>
          <w:rFonts w:ascii="Calibri" w:hAnsi="Calibri"/>
          <w:szCs w:val="20"/>
        </w:rPr>
        <w:t xml:space="preserve">Il motore è integrato nella struttura che utilizza ventilatori centrifughi a pala avanti in poliammide PA6 caricata vetro, inseriti in coclee in polipropilene PP. </w:t>
      </w:r>
    </w:p>
    <w:p w14:paraId="332E2DD0" w14:textId="77777777" w:rsidR="00527BCE" w:rsidRDefault="00527BCE" w:rsidP="00604FDD">
      <w:pPr>
        <w:pStyle w:val="Didefault"/>
        <w:jc w:val="both"/>
        <w:rPr>
          <w:rFonts w:ascii="Calibri" w:hAnsi="Calibri"/>
          <w:szCs w:val="20"/>
        </w:rPr>
      </w:pPr>
    </w:p>
    <w:p w14:paraId="0DA05FE7" w14:textId="77777777" w:rsidR="00527BCE" w:rsidRPr="00527BCE" w:rsidRDefault="00527BCE" w:rsidP="00604FDD">
      <w:pPr>
        <w:pStyle w:val="Didefault"/>
        <w:jc w:val="both"/>
        <w:rPr>
          <w:rFonts w:ascii="Calibri" w:hAnsi="Calibri"/>
          <w:b/>
          <w:szCs w:val="20"/>
        </w:rPr>
      </w:pPr>
      <w:r w:rsidRPr="00527BCE">
        <w:rPr>
          <w:rFonts w:ascii="Calibri" w:hAnsi="Calibri"/>
          <w:b/>
          <w:szCs w:val="20"/>
        </w:rPr>
        <w:t>I vantaggi</w:t>
      </w:r>
    </w:p>
    <w:p w14:paraId="5C8BE480" w14:textId="77777777" w:rsidR="00527BCE" w:rsidRDefault="00527BCE" w:rsidP="00604FDD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I motori BLDC permettono di realizzare una riduzione della potenza assorbita fino al 70% rispetto ai tradizionali motori AC, con corrispondente riduzione delle emissioni di CO2.</w:t>
      </w:r>
    </w:p>
    <w:p w14:paraId="7DC9FC8E" w14:textId="77777777" w:rsidR="00483349" w:rsidRDefault="00483349" w:rsidP="00604FDD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I bassi consumi elettrici sono la soluzione ideale per le installazioni in Hotel ove il ventilconvettore è in funzione mediamente per l’80% del tempo.</w:t>
      </w:r>
    </w:p>
    <w:p w14:paraId="48EACFAB" w14:textId="77777777" w:rsidR="00527BCE" w:rsidRDefault="00527BCE" w:rsidP="00604FDD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Le logiche di regolazione attuate dai pannelli di controllo Galletti EVO e MYCOMFORT </w:t>
      </w:r>
      <w:r w:rsidR="00483349">
        <w:rPr>
          <w:rFonts w:ascii="Calibri" w:hAnsi="Calibri"/>
          <w:szCs w:val="20"/>
        </w:rPr>
        <w:t>modulano</w:t>
      </w:r>
      <w:r>
        <w:rPr>
          <w:rFonts w:ascii="Calibri" w:hAnsi="Calibri"/>
          <w:szCs w:val="20"/>
        </w:rPr>
        <w:t xml:space="preserve"> il funzionamento dell’unità in modo continuo adeguando portata aria,</w:t>
      </w:r>
      <w:r w:rsidR="00483349">
        <w:rPr>
          <w:rFonts w:ascii="Calibri" w:hAnsi="Calibri"/>
          <w:szCs w:val="20"/>
        </w:rPr>
        <w:t xml:space="preserve"> e</w:t>
      </w:r>
      <w:r>
        <w:rPr>
          <w:rFonts w:ascii="Calibri" w:hAnsi="Calibri"/>
          <w:szCs w:val="20"/>
        </w:rPr>
        <w:t>missioni termiche ed acustiche alle effettive esigenze</w:t>
      </w:r>
      <w:r w:rsidR="00483349">
        <w:rPr>
          <w:rFonts w:ascii="Calibri" w:hAnsi="Calibri"/>
          <w:szCs w:val="20"/>
        </w:rPr>
        <w:t xml:space="preserve"> dell’ambiente riducendo le oscillazioni della temperatura ambiente tipiche delle regolazioni a gradini.</w:t>
      </w:r>
      <w:r>
        <w:rPr>
          <w:rFonts w:ascii="Calibri" w:hAnsi="Calibri"/>
          <w:szCs w:val="20"/>
        </w:rPr>
        <w:t xml:space="preserve"> </w:t>
      </w:r>
    </w:p>
    <w:p w14:paraId="732DA52A" w14:textId="77777777" w:rsidR="00EC55AB" w:rsidRDefault="00483349" w:rsidP="00220543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La modulazione continua della portata aria comporta l’adeguamento della potenza termica erogata</w:t>
      </w:r>
      <w:r w:rsidR="00220543">
        <w:rPr>
          <w:rFonts w:ascii="Calibri" w:hAnsi="Calibri"/>
          <w:szCs w:val="20"/>
        </w:rPr>
        <w:t>,</w:t>
      </w:r>
      <w:r>
        <w:rPr>
          <w:rFonts w:ascii="Calibri" w:hAnsi="Calibri"/>
          <w:szCs w:val="20"/>
        </w:rPr>
        <w:t xml:space="preserve"> quindi una rapida messa a regime degli ambienti controllati e livelli sonori eccezionalmente bassi </w:t>
      </w:r>
      <w:proofErr w:type="gramStart"/>
      <w:r>
        <w:rPr>
          <w:rFonts w:ascii="Calibri" w:hAnsi="Calibri"/>
          <w:szCs w:val="20"/>
        </w:rPr>
        <w:t>nella</w:t>
      </w:r>
      <w:proofErr w:type="gramEnd"/>
      <w:r>
        <w:rPr>
          <w:rFonts w:ascii="Calibri" w:hAnsi="Calibri"/>
          <w:szCs w:val="20"/>
        </w:rPr>
        <w:t xml:space="preserve"> fasi di mantenimento</w:t>
      </w:r>
      <w:r w:rsidR="00220543">
        <w:rPr>
          <w:rFonts w:ascii="Calibri" w:hAnsi="Calibri"/>
          <w:szCs w:val="20"/>
        </w:rPr>
        <w:t>: in questo modo</w:t>
      </w:r>
      <w:r w:rsidR="00EC55AB">
        <w:rPr>
          <w:rFonts w:ascii="Calibri" w:hAnsi="Calibri"/>
          <w:szCs w:val="20"/>
        </w:rPr>
        <w:t xml:space="preserve"> le esigenze degli ospiti in termini di flessibilità di utilizzo e silenziosità</w:t>
      </w:r>
      <w:r w:rsidR="00220543">
        <w:rPr>
          <w:rFonts w:ascii="Calibri" w:hAnsi="Calibri"/>
          <w:szCs w:val="20"/>
        </w:rPr>
        <w:t xml:space="preserve"> saranno pienamente soddisfatte</w:t>
      </w:r>
      <w:r w:rsidR="00EC55AB">
        <w:rPr>
          <w:rFonts w:ascii="Calibri" w:hAnsi="Calibri"/>
          <w:szCs w:val="20"/>
        </w:rPr>
        <w:t>.</w:t>
      </w:r>
    </w:p>
    <w:p w14:paraId="3926387D" w14:textId="77777777" w:rsidR="00EC55AB" w:rsidRDefault="00EC55AB" w:rsidP="00604FDD">
      <w:pPr>
        <w:pStyle w:val="Didefault"/>
        <w:jc w:val="both"/>
        <w:rPr>
          <w:rFonts w:ascii="Calibri" w:hAnsi="Calibri"/>
          <w:szCs w:val="20"/>
        </w:rPr>
      </w:pPr>
    </w:p>
    <w:p w14:paraId="0A51F38C" w14:textId="77777777" w:rsidR="00604FDD" w:rsidRPr="00604FDD" w:rsidRDefault="00EC55AB" w:rsidP="00604FDD">
      <w:pPr>
        <w:pStyle w:val="Didefault"/>
        <w:jc w:val="both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La gamma</w:t>
      </w:r>
    </w:p>
    <w:p w14:paraId="04F8F710" w14:textId="77777777" w:rsidR="00EC55AB" w:rsidRDefault="00EC55AB" w:rsidP="00EC55AB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La serie ESTRO GT si compone di 13 modelli con potenze nominali in raffreddamento fino a 5,5 kW, realizzati in 7 versioni costruttive per installazioni ad incasso verticale orizzontale ed in vista a parete, pavimento o soffitto.</w:t>
      </w:r>
    </w:p>
    <w:p w14:paraId="5E2AD2F0" w14:textId="77777777" w:rsidR="00EC55AB" w:rsidRDefault="00EC55AB" w:rsidP="00EC55AB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È disponibile un’ampia serie di accessori che completano la proposta sia in termini di regolazione sia di </w:t>
      </w:r>
      <w:r w:rsidR="001962C5">
        <w:rPr>
          <w:rFonts w:ascii="Calibri" w:hAnsi="Calibri"/>
          <w:szCs w:val="20"/>
        </w:rPr>
        <w:t>opzioni per l’installazione ad incasso a soffitto.</w:t>
      </w:r>
    </w:p>
    <w:p w14:paraId="2BEB2EE2" w14:textId="77777777" w:rsidR="001962C5" w:rsidRDefault="001962C5" w:rsidP="00EC55AB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ESTRO GT completa la proposta Galletti per il settore alberghiero e terziario interfacciandosi con il sistema di gestione ERGO e le pompe di calore polivalenti presenti nel catalogo.</w:t>
      </w:r>
    </w:p>
    <w:p w14:paraId="78726AF1" w14:textId="77777777" w:rsidR="00EC55AB" w:rsidRDefault="00EC55AB" w:rsidP="00EC55AB">
      <w:pPr>
        <w:pStyle w:val="Didefault"/>
        <w:jc w:val="both"/>
        <w:rPr>
          <w:rFonts w:ascii="Calibri" w:hAnsi="Calibri"/>
          <w:szCs w:val="20"/>
        </w:rPr>
      </w:pPr>
    </w:p>
    <w:p w14:paraId="587D8D65" w14:textId="77777777" w:rsidR="001962C5" w:rsidRPr="00482960" w:rsidRDefault="001962C5" w:rsidP="001962C5">
      <w:pPr>
        <w:pStyle w:val="Didefault"/>
        <w:jc w:val="both"/>
        <w:rPr>
          <w:rFonts w:ascii="Calibri" w:hAnsi="Calibri"/>
          <w:b/>
          <w:szCs w:val="20"/>
        </w:rPr>
      </w:pPr>
      <w:r w:rsidRPr="00482960">
        <w:rPr>
          <w:rFonts w:ascii="Calibri" w:hAnsi="Calibri"/>
          <w:b/>
          <w:szCs w:val="20"/>
        </w:rPr>
        <w:t>I componenti principali</w:t>
      </w:r>
    </w:p>
    <w:p w14:paraId="63A6409E" w14:textId="77777777" w:rsidR="001962C5" w:rsidRDefault="001962C5" w:rsidP="00EC55AB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Mobile di copertura in lamiera di acciaio verniciato, fiancate e griglie di uscita/aspirazione in ABS stabilizzato agli UV per mantenere il colore inalterato nel tempo. Le par</w:t>
      </w:r>
      <w:r w:rsidR="00482960">
        <w:rPr>
          <w:rFonts w:ascii="Calibri" w:hAnsi="Calibri"/>
          <w:szCs w:val="20"/>
        </w:rPr>
        <w:t>ti in acciaio utilizzano lamier</w:t>
      </w:r>
      <w:r>
        <w:rPr>
          <w:rFonts w:ascii="Calibri" w:hAnsi="Calibri"/>
          <w:szCs w:val="20"/>
        </w:rPr>
        <w:t>a</w:t>
      </w:r>
      <w:r w:rsidR="00482960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di 10/10 di spessore con doppio strato di verniciatura con classe di resistenza UV RUV 3.</w:t>
      </w:r>
    </w:p>
    <w:p w14:paraId="7C09E0EF" w14:textId="77777777" w:rsidR="00482960" w:rsidRDefault="00482960" w:rsidP="00482960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Struttura realizzata in lamiera di acciaio zincato, isolata termicamente ed acusticamente. Le versioni predisposte per funzionamento verticale e orizzontale montano una doppia bacinella di raccolta condensa.</w:t>
      </w:r>
    </w:p>
    <w:p w14:paraId="2207347A" w14:textId="77777777" w:rsidR="00482960" w:rsidRDefault="00482960" w:rsidP="00482960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La struttura incorpora il gruppo moto-ventilante </w:t>
      </w:r>
      <w:proofErr w:type="spellStart"/>
      <w:r>
        <w:rPr>
          <w:rFonts w:ascii="Calibri" w:hAnsi="Calibri"/>
          <w:szCs w:val="20"/>
        </w:rPr>
        <w:t>Greentech</w:t>
      </w:r>
      <w:proofErr w:type="spellEnd"/>
      <w:r>
        <w:rPr>
          <w:rFonts w:ascii="Calibri" w:hAnsi="Calibri"/>
          <w:szCs w:val="20"/>
        </w:rPr>
        <w:t xml:space="preserve"> e una o due batterie di scambio termico ad alta efficienza in tubo di rame ed alette in alluminio.</w:t>
      </w:r>
    </w:p>
    <w:p w14:paraId="0974E558" w14:textId="77777777" w:rsidR="00482960" w:rsidRDefault="00482960" w:rsidP="00482960">
      <w:pPr>
        <w:pStyle w:val="Didefault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Il filtro aria rigenerabile è posto sull’aspirazione.</w:t>
      </w:r>
    </w:p>
    <w:p w14:paraId="301421B4" w14:textId="77777777" w:rsidR="001962C5" w:rsidRDefault="001962C5" w:rsidP="0086183B">
      <w:pPr>
        <w:pStyle w:val="Didefault"/>
        <w:jc w:val="both"/>
        <w:rPr>
          <w:rFonts w:ascii="Calibri" w:hAnsi="Calibri"/>
          <w:b/>
          <w:bCs/>
          <w:szCs w:val="20"/>
        </w:rPr>
      </w:pPr>
      <w:bookmarkStart w:id="0" w:name="_GoBack"/>
      <w:bookmarkEnd w:id="0"/>
    </w:p>
    <w:p w14:paraId="0F5DCE96" w14:textId="77777777" w:rsidR="0086183B" w:rsidRPr="00DE00E9" w:rsidRDefault="00604FDD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G</w:t>
      </w:r>
      <w:r w:rsidR="0086183B" w:rsidRPr="00DE00E9">
        <w:rPr>
          <w:rFonts w:ascii="Calibri" w:hAnsi="Calibri"/>
          <w:b/>
          <w:bCs/>
          <w:szCs w:val="20"/>
        </w:rPr>
        <w:t xml:space="preserve">alletti Spa </w:t>
      </w:r>
    </w:p>
    <w:p w14:paraId="1CCAFBF4" w14:textId="77777777"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14:paraId="3230809B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>L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azienda presidia il settore della climatizzazione comfort con uno dei cataloghi più ampi e completi del settore, vantando prodotti che godono tutti della certificazione </w:t>
      </w:r>
      <w:proofErr w:type="spellStart"/>
      <w:r w:rsidRPr="00DE00E9">
        <w:rPr>
          <w:rFonts w:ascii="Calibri" w:hAnsi="Calibri"/>
          <w:szCs w:val="20"/>
        </w:rPr>
        <w:t>Eurovent</w:t>
      </w:r>
      <w:proofErr w:type="spellEnd"/>
      <w:r w:rsidRPr="00DE00E9">
        <w:rPr>
          <w:rFonts w:ascii="Calibri" w:hAnsi="Calibri"/>
          <w:szCs w:val="20"/>
        </w:rPr>
        <w:t xml:space="preserve">.  </w:t>
      </w:r>
    </w:p>
    <w:p w14:paraId="09C2804C" w14:textId="77777777"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  <w:r w:rsidRPr="00DE00E9">
        <w:rPr>
          <w:rFonts w:ascii="Calibri" w:hAnsi="Calibri"/>
          <w:szCs w:val="20"/>
        </w:rPr>
        <w:t xml:space="preserve">Da sempre Galletti ha investito molto </w:t>
      </w:r>
      <w:proofErr w:type="spellStart"/>
      <w:r w:rsidRPr="00DE00E9">
        <w:rPr>
          <w:rFonts w:ascii="Calibri" w:hAnsi="Calibri"/>
          <w:szCs w:val="20"/>
        </w:rPr>
        <w:t>sull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innovazione dei processi interni e può contare al proprio interno su un laboratorio di Ricerca e Sviluppo, un Dipartimento per la progettazione meccanica, elettrica ed elettronica, linee di produzione </w:t>
      </w:r>
      <w:proofErr w:type="spellStart"/>
      <w:r w:rsidRPr="00DE00E9">
        <w:rPr>
          <w:rFonts w:ascii="Calibri" w:hAnsi="Calibri"/>
          <w:szCs w:val="20"/>
        </w:rPr>
        <w:t>all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avanguardia per i terminali idronici, per i </w:t>
      </w:r>
      <w:proofErr w:type="spellStart"/>
      <w:r w:rsidRPr="00DE00E9">
        <w:rPr>
          <w:rFonts w:ascii="Calibri" w:hAnsi="Calibri"/>
          <w:szCs w:val="20"/>
        </w:rPr>
        <w:t>chiller</w:t>
      </w:r>
      <w:proofErr w:type="spellEnd"/>
      <w:r w:rsidRPr="00DE00E9">
        <w:rPr>
          <w:rFonts w:ascii="Calibri" w:hAnsi="Calibri"/>
          <w:szCs w:val="20"/>
        </w:rPr>
        <w:t xml:space="preserve"> e le pompe di calore. </w:t>
      </w:r>
    </w:p>
    <w:p w14:paraId="05C089C0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 xml:space="preserve">La forte verticalizzazione che caratterizza tutte le aziende del Gruppo si traduce in Galletti nella </w:t>
      </w:r>
      <w:proofErr w:type="spellStart"/>
      <w:r w:rsidRPr="00DE00E9">
        <w:rPr>
          <w:rFonts w:ascii="Calibri" w:hAnsi="Calibri"/>
          <w:szCs w:val="20"/>
        </w:rPr>
        <w:t>capacit</w:t>
      </w:r>
      <w:proofErr w:type="spellEnd"/>
      <w:r w:rsidRPr="00DE00E9">
        <w:rPr>
          <w:rFonts w:ascii="Calibri" w:hAnsi="Calibri"/>
          <w:szCs w:val="20"/>
          <w:lang w:val="fr-FR"/>
        </w:rPr>
        <w:t>à</w:t>
      </w:r>
      <w:r w:rsidRPr="00DE00E9">
        <w:rPr>
          <w:rFonts w:ascii="Calibri" w:hAnsi="Calibri"/>
          <w:szCs w:val="20"/>
        </w:rPr>
        <w:t xml:space="preserve"> di gestire al proprio interno, oltre alla realizzazione del prodotto finito, anche la produzione di semilavorati “critici”, come la lavorazione della lamiera: </w:t>
      </w:r>
      <w:proofErr w:type="spellStart"/>
      <w:r w:rsidRPr="00DE00E9">
        <w:rPr>
          <w:rFonts w:ascii="Calibri" w:hAnsi="Calibri"/>
          <w:szCs w:val="20"/>
        </w:rPr>
        <w:t>quest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ultima </w:t>
      </w:r>
      <w:proofErr w:type="gramStart"/>
      <w:r w:rsidRPr="00DE00E9">
        <w:rPr>
          <w:rFonts w:ascii="Calibri" w:hAnsi="Calibri"/>
          <w:szCs w:val="20"/>
        </w:rPr>
        <w:t>viene</w:t>
      </w:r>
      <w:proofErr w:type="gramEnd"/>
      <w:r w:rsidRPr="00DE00E9">
        <w:rPr>
          <w:rFonts w:ascii="Calibri" w:hAnsi="Calibri"/>
          <w:szCs w:val="20"/>
        </w:rPr>
        <w:t xml:space="preserve"> gestita da un centro di lavoro automatizzato che integra un robot per la piegatura di piccole parti, un centro di  punzonatura, uno di piegatura e un magazzino automatico.</w:t>
      </w:r>
    </w:p>
    <w:p w14:paraId="46714FAF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 xml:space="preserve">Verticalizzazione per Galletti significa anche, oltre alla lavorazione della lamiera, sviluppo interno del software di regolazione e produzione degli scambiatori di calore.  Tutto questo permette </w:t>
      </w:r>
      <w:proofErr w:type="spellStart"/>
      <w:r w:rsidRPr="00DE00E9">
        <w:rPr>
          <w:rFonts w:ascii="Calibri" w:hAnsi="Calibri"/>
          <w:szCs w:val="20"/>
        </w:rPr>
        <w:t>all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azienda di offrire grande </w:t>
      </w:r>
      <w:proofErr w:type="spellStart"/>
      <w:r w:rsidRPr="00DE00E9">
        <w:rPr>
          <w:rFonts w:ascii="Calibri" w:hAnsi="Calibri"/>
          <w:szCs w:val="20"/>
        </w:rPr>
        <w:t>flessibilit</w:t>
      </w:r>
      <w:proofErr w:type="spellEnd"/>
      <w:r w:rsidRPr="00DE00E9">
        <w:rPr>
          <w:rFonts w:ascii="Calibri" w:hAnsi="Calibri"/>
          <w:szCs w:val="20"/>
          <w:lang w:val="fr-FR"/>
        </w:rPr>
        <w:t>à</w:t>
      </w:r>
      <w:r w:rsidRPr="00DE00E9">
        <w:rPr>
          <w:rFonts w:ascii="Calibri" w:hAnsi="Calibri"/>
          <w:szCs w:val="20"/>
        </w:rPr>
        <w:t xml:space="preserve"> ai propri interlocutori.</w:t>
      </w:r>
    </w:p>
    <w:p w14:paraId="040ACA9D" w14:textId="77777777" w:rsidR="0086183B" w:rsidRPr="00DE00E9" w:rsidRDefault="0086183B" w:rsidP="0086183B">
      <w:pPr>
        <w:pStyle w:val="Corpo"/>
        <w:jc w:val="both"/>
        <w:rPr>
          <w:rFonts w:ascii="Calibri" w:hAnsi="Calibri"/>
          <w:szCs w:val="20"/>
        </w:rPr>
      </w:pPr>
    </w:p>
    <w:p w14:paraId="2D0B9AF0" w14:textId="77777777" w:rsidR="0086183B" w:rsidRPr="00DE00E9" w:rsidRDefault="0086183B" w:rsidP="0086183B">
      <w:pPr>
        <w:jc w:val="both"/>
        <w:rPr>
          <w:rFonts w:ascii="Calibri" w:hAnsi="Calibri"/>
          <w:b/>
          <w:szCs w:val="20"/>
        </w:rPr>
      </w:pPr>
    </w:p>
    <w:p w14:paraId="3143C1FB" w14:textId="77777777"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14:paraId="0F757707" w14:textId="77777777" w:rsidR="002C4127" w:rsidRDefault="001C4983" w:rsidP="0086183B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>La presentazione ufficiale del Gruppo Galletti in occasione di MCE 2014 ha segnato l’ingresso riconosciuto di questa grande e prestigiosa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da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, Air-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).</w:t>
      </w:r>
    </w:p>
    <w:p w14:paraId="28640DE7" w14:textId="77777777" w:rsidR="00437099" w:rsidRPr="00526B95" w:rsidRDefault="00437099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8"/>
      <w:footerReference w:type="default" r:id="rId9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2E10E" w14:textId="77777777" w:rsidR="00E4611F" w:rsidRDefault="00E4611F" w:rsidP="00FA508C">
      <w:pPr>
        <w:spacing w:after="0" w:line="240" w:lineRule="auto"/>
      </w:pPr>
      <w:r>
        <w:separator/>
      </w:r>
    </w:p>
  </w:endnote>
  <w:endnote w:type="continuationSeparator" w:id="0">
    <w:p w14:paraId="37888870" w14:textId="77777777" w:rsidR="00E4611F" w:rsidRDefault="00E4611F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43606" w14:textId="77777777" w:rsidR="000429E1" w:rsidRPr="004A15E7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4C496D01" w14:textId="77777777" w:rsidR="000429E1" w:rsidRPr="000D1B84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61FE6" w14:textId="77777777" w:rsidR="00E4611F" w:rsidRDefault="00E4611F" w:rsidP="00FA508C">
      <w:pPr>
        <w:spacing w:after="0" w:line="240" w:lineRule="auto"/>
      </w:pPr>
      <w:r>
        <w:separator/>
      </w:r>
    </w:p>
  </w:footnote>
  <w:footnote w:type="continuationSeparator" w:id="0">
    <w:p w14:paraId="1C7AFDCC" w14:textId="77777777" w:rsidR="00E4611F" w:rsidRDefault="00E4611F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F25EC" w14:textId="77777777" w:rsidR="000429E1" w:rsidRDefault="000429E1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inline distT="0" distB="0" distL="0" distR="0" wp14:anchorId="61140C24" wp14:editId="5922A5C8">
          <wp:extent cx="1272678" cy="440267"/>
          <wp:effectExtent l="25400" t="0" r="0" b="0"/>
          <wp:docPr id="4" name="Immagine 1" descr=":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140" cy="44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99"/>
    <w:rsid w:val="000429E1"/>
    <w:rsid w:val="00045C98"/>
    <w:rsid w:val="00090652"/>
    <w:rsid w:val="000A0E62"/>
    <w:rsid w:val="000A512D"/>
    <w:rsid w:val="000D1B84"/>
    <w:rsid w:val="00130AA3"/>
    <w:rsid w:val="0018112B"/>
    <w:rsid w:val="001962C5"/>
    <w:rsid w:val="001C4983"/>
    <w:rsid w:val="001F6A79"/>
    <w:rsid w:val="00220543"/>
    <w:rsid w:val="00247748"/>
    <w:rsid w:val="002C4127"/>
    <w:rsid w:val="002C464C"/>
    <w:rsid w:val="002D4A65"/>
    <w:rsid w:val="002E4E9A"/>
    <w:rsid w:val="00325C62"/>
    <w:rsid w:val="00331A77"/>
    <w:rsid w:val="00363912"/>
    <w:rsid w:val="00375DF0"/>
    <w:rsid w:val="00377A11"/>
    <w:rsid w:val="003E10B2"/>
    <w:rsid w:val="00437099"/>
    <w:rsid w:val="0045056D"/>
    <w:rsid w:val="00482960"/>
    <w:rsid w:val="00483349"/>
    <w:rsid w:val="004A15E7"/>
    <w:rsid w:val="004D7B9C"/>
    <w:rsid w:val="00526B95"/>
    <w:rsid w:val="00527BCE"/>
    <w:rsid w:val="00546485"/>
    <w:rsid w:val="005C7DB1"/>
    <w:rsid w:val="005E74B0"/>
    <w:rsid w:val="005F344F"/>
    <w:rsid w:val="00601894"/>
    <w:rsid w:val="006029F5"/>
    <w:rsid w:val="00604FDD"/>
    <w:rsid w:val="00631566"/>
    <w:rsid w:val="00650259"/>
    <w:rsid w:val="00674084"/>
    <w:rsid w:val="006B3DDE"/>
    <w:rsid w:val="006B56A6"/>
    <w:rsid w:val="0073449A"/>
    <w:rsid w:val="007533D0"/>
    <w:rsid w:val="00794FC8"/>
    <w:rsid w:val="007A526D"/>
    <w:rsid w:val="008021F6"/>
    <w:rsid w:val="00821E63"/>
    <w:rsid w:val="00823CD3"/>
    <w:rsid w:val="00831622"/>
    <w:rsid w:val="008432D4"/>
    <w:rsid w:val="0086183B"/>
    <w:rsid w:val="008856C1"/>
    <w:rsid w:val="008C32B0"/>
    <w:rsid w:val="0092517A"/>
    <w:rsid w:val="00951943"/>
    <w:rsid w:val="009F2DF5"/>
    <w:rsid w:val="009F3627"/>
    <w:rsid w:val="00A11F4A"/>
    <w:rsid w:val="00A47505"/>
    <w:rsid w:val="00BC2E60"/>
    <w:rsid w:val="00BE5DE4"/>
    <w:rsid w:val="00C6545F"/>
    <w:rsid w:val="00CF76A3"/>
    <w:rsid w:val="00D20B3E"/>
    <w:rsid w:val="00DA38FF"/>
    <w:rsid w:val="00DF701F"/>
    <w:rsid w:val="00E447DC"/>
    <w:rsid w:val="00E4611F"/>
    <w:rsid w:val="00E60E8B"/>
    <w:rsid w:val="00E61917"/>
    <w:rsid w:val="00E70A5B"/>
    <w:rsid w:val="00EB7F30"/>
    <w:rsid w:val="00EC1AAB"/>
    <w:rsid w:val="00EC55AB"/>
    <w:rsid w:val="00ED5BDA"/>
    <w:rsid w:val="00EE4FAF"/>
    <w:rsid w:val="00F437CD"/>
    <w:rsid w:val="00FA508C"/>
    <w:rsid w:val="00FA5F36"/>
    <w:rsid w:val="00FB6C7E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96A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7A3B3E-A546-F14A-97AE-60AD6C6B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808</Words>
  <Characters>4607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tac comunicazione</cp:lastModifiedBy>
  <cp:revision>7</cp:revision>
  <dcterms:created xsi:type="dcterms:W3CDTF">2015-05-13T11:41:00Z</dcterms:created>
  <dcterms:modified xsi:type="dcterms:W3CDTF">2015-05-15T07:53:00Z</dcterms:modified>
</cp:coreProperties>
</file>