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8B90B49" w14:textId="77777777" w:rsidR="00347ABA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14:paraId="3DF2A206" w14:textId="77777777" w:rsidR="00347ABA" w:rsidRPr="00347ABA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14:paraId="203E83FE" w14:textId="77777777" w:rsidR="00A21F85" w:rsidRPr="00347ABA" w:rsidRDefault="00A21F85" w:rsidP="002833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it-IT"/>
        </w:rPr>
      </w:pPr>
      <w:r w:rsidRPr="00347ABA">
        <w:rPr>
          <w:rFonts w:ascii="Helvetica" w:hAnsi="Helvetica" w:cs="Helvetica"/>
          <w:color w:val="000000"/>
          <w:sz w:val="18"/>
          <w:szCs w:val="18"/>
          <w:lang w:val="it-IT"/>
        </w:rPr>
        <w:t>Comunicato stampa</w:t>
      </w:r>
    </w:p>
    <w:p w14:paraId="195A6983" w14:textId="77777777" w:rsidR="00AE1FC0" w:rsidRPr="00347ABA" w:rsidRDefault="000E39A9" w:rsidP="002833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  <w:lang w:val="it-IT"/>
        </w:rPr>
      </w:pPr>
      <w:r w:rsidRPr="00347ABA">
        <w:rPr>
          <w:rFonts w:ascii="Helvetica" w:hAnsi="Helvetica" w:cs="Helvetica"/>
          <w:color w:val="000000"/>
          <w:sz w:val="18"/>
          <w:szCs w:val="18"/>
          <w:lang w:val="it-IT"/>
        </w:rPr>
        <w:t>Gennaio 2018</w:t>
      </w:r>
    </w:p>
    <w:p w14:paraId="3C8E8FF2" w14:textId="77777777" w:rsidR="00FE47E3" w:rsidRDefault="00FE47E3" w:rsidP="002833D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</w:pPr>
    </w:p>
    <w:p w14:paraId="44350A16" w14:textId="77777777" w:rsidR="00347ABA" w:rsidRPr="00347ABA" w:rsidRDefault="00347ABA" w:rsidP="002833D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32"/>
          <w:szCs w:val="32"/>
          <w:shd w:val="clear" w:color="auto" w:fill="FFFFFF"/>
          <w:lang w:val="it-IT" w:eastAsia="it-IT"/>
        </w:rPr>
      </w:pPr>
    </w:p>
    <w:p w14:paraId="41D0B94C" w14:textId="77777777" w:rsidR="000E668C" w:rsidRPr="008E57E8" w:rsidRDefault="00FE47E3" w:rsidP="00F70231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proofErr w:type="gramStart"/>
      <w:r w:rsidRPr="00347ABA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PLANIT</w:t>
      </w:r>
      <w:r w:rsidR="00570F67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, DINAMICA </w:t>
      </w:r>
      <w:r w:rsidR="00570F67"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AZIENDA </w:t>
      </w:r>
      <w:r w:rsidR="007313DD"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ALTOATESINA</w:t>
      </w:r>
      <w:r w:rsidR="00570F67"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,</w:t>
      </w:r>
      <w:r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 </w:t>
      </w:r>
      <w:r w:rsidR="00FE784F"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continua a sostenere il benessere e la cura di se, contribuendo alla realizzazione di un oasi nella na</w:t>
      </w:r>
      <w:proofErr w:type="gramEnd"/>
      <w:r w:rsidR="00FE784F" w:rsidRPr="008E57E8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tura: seehof hotel.</w:t>
      </w:r>
    </w:p>
    <w:p w14:paraId="7F616123" w14:textId="77777777" w:rsidR="000E668C" w:rsidRPr="008E57E8" w:rsidRDefault="000E668C" w:rsidP="002833D4">
      <w:pPr>
        <w:spacing w:after="0" w:line="240" w:lineRule="auto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</w:p>
    <w:p w14:paraId="55D87553" w14:textId="77777777" w:rsidR="000E668C" w:rsidRPr="008E57E8" w:rsidRDefault="000E668C" w:rsidP="002833D4">
      <w:pPr>
        <w:spacing w:after="0" w:line="240" w:lineRule="auto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</w:p>
    <w:p w14:paraId="6C19C37F" w14:textId="77777777" w:rsidR="00F70231" w:rsidRPr="008E57E8" w:rsidRDefault="00F70231" w:rsidP="00F70231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L’enorme crescita del turismo in Trentino</w:t>
      </w:r>
      <w:r w:rsid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7313DD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ALTOADIGE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è ormai tangibile, infatti, in un recente articolo del New York Times, lo troviamo tra le </w:t>
      </w:r>
      <w:proofErr w:type="gramStart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52</w:t>
      </w:r>
      <w:proofErr w:type="gramEnd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mete consigliate per il 2018.</w:t>
      </w:r>
    </w:p>
    <w:p w14:paraId="336DD0E1" w14:textId="77777777" w:rsidR="00F70231" w:rsidRPr="008E57E8" w:rsidRDefault="00F70231" w:rsidP="00F70231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“La regione è riuscita a prendere e sfruttare a proprio vantaggio un ostacolo come l’assenza di collegamenti aerei</w:t>
      </w:r>
      <w:proofErr w:type="gramStart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,</w:t>
      </w:r>
      <w:proofErr w:type="gramEnd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” si complimenta la rivista</w:t>
      </w:r>
      <w:bookmarkStart w:id="0" w:name="_GoBack"/>
      <w:bookmarkEnd w:id="0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“rendendos</w:t>
      </w:r>
      <w:r w:rsidR="000F7C2F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 una luogo incontaminato e tranquillo ambito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da chiunque voglia trascorrere un momento di relax tra cieli limpidi e </w:t>
      </w:r>
      <w:r w:rsidR="007313DD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luoghi 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inesplorati e wellness hotel”.</w:t>
      </w:r>
    </w:p>
    <w:p w14:paraId="16F31764" w14:textId="77777777" w:rsidR="00F70231" w:rsidRPr="008E57E8" w:rsidRDefault="00F70231" w:rsidP="00F70231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06D50E08" w14:textId="77777777" w:rsidR="000F7C2F" w:rsidRPr="008E57E8" w:rsidRDefault="00F70231" w:rsidP="002833D4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Tra i wellness hotel citati dalla rivista, si trova il nuovo </w:t>
      </w:r>
      <w:proofErr w:type="spellStart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Seehof</w:t>
      </w:r>
      <w:proofErr w:type="spellEnd"/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inaugurato nella scorsa primavera, </w:t>
      </w:r>
      <w:r w:rsidR="000F7C2F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che 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sorge nei pressi di un laghetto sulle montagne nel cuore della Val d’Isarco, immerso nel verde fra meli e abeti, a pochi chilometri da Bressanone</w:t>
      </w:r>
      <w:r w:rsidR="000F7C2F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e ha collaborato con PLANIT per la realizzazione degli ambienti bagno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3687ECF3" w14:textId="77777777" w:rsidR="000F7C2F" w:rsidRPr="008E57E8" w:rsidRDefault="000F7C2F" w:rsidP="002833D4">
      <w:pPr>
        <w:spacing w:after="0"/>
        <w:jc w:val="both"/>
        <w:rPr>
          <w:rFonts w:ascii="Helvetica" w:eastAsia="Times New Roman" w:hAnsi="Helvetica" w:cs="Times New Roman"/>
          <w:sz w:val="24"/>
          <w:szCs w:val="24"/>
          <w:lang w:val="it-IT" w:eastAsia="it-IT"/>
        </w:rPr>
      </w:pPr>
    </w:p>
    <w:p w14:paraId="1799E7EB" w14:textId="77777777" w:rsidR="00B3363D" w:rsidRPr="008E57E8" w:rsidRDefault="006E1E4A" w:rsidP="002833D4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PLANIT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è </w:t>
      </w:r>
      <w:r w:rsidR="00070F47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ancora una volta in prima linea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per </w:t>
      </w:r>
      <w:r w:rsidR="00070F47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impreziosire </w:t>
      </w:r>
      <w:r w:rsidR="00B3363D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gli ambienti bagno con 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</w:t>
      </w:r>
      <w:r w:rsidR="00B3363D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suoi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FE47E3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top lavabo</w:t>
      </w:r>
      <w:r w:rsidR="00B3363D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su misura</w:t>
      </w:r>
      <w:r w:rsidR="00FE47E3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="00FE47E3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Corian</w:t>
      </w:r>
      <w:proofErr w:type="spellEnd"/>
      <w:r w:rsidR="00FE47E3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® tinta Canyon</w:t>
      </w:r>
      <w:r w:rsidR="00B3363D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0662DA59" w14:textId="77777777" w:rsidR="00FE47E3" w:rsidRPr="008E57E8" w:rsidRDefault="00B3363D" w:rsidP="002833D4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Sempre nel piano lavabo ha realizzato inoltre un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="00FE47E3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rivestimento</w:t>
      </w:r>
      <w:r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in </w:t>
      </w:r>
      <w:proofErr w:type="spellStart"/>
      <w:r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Corian</w:t>
      </w:r>
      <w:proofErr w:type="spellEnd"/>
      <w:r w:rsidRPr="008E57E8">
        <w:rPr>
          <w:rFonts w:ascii="Helvetica" w:eastAsia="Times New Roman" w:hAnsi="Helvetica" w:cs="Times New Roman"/>
          <w:b/>
          <w:sz w:val="24"/>
          <w:szCs w:val="24"/>
          <w:vertAlign w:val="superscript"/>
          <w:lang w:val="it-IT" w:eastAsia="it-IT"/>
        </w:rPr>
        <w:t>®</w:t>
      </w:r>
      <w:r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 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per un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coperchio a ribalta con interno </w:t>
      </w:r>
      <w:proofErr w:type="gramStart"/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in</w:t>
      </w:r>
      <w:proofErr w:type="gramEnd"/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legno, dove è alloggiato uno specchio</w:t>
      </w: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e una nicchia porta oggetti</w:t>
      </w:r>
      <w:r w:rsidR="004146FE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;</w:t>
      </w:r>
      <w:r w:rsidR="00347ABA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una coccola in più per la cura del proprio benessere</w:t>
      </w:r>
      <w:r w:rsidR="00FE47E3"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.</w:t>
      </w:r>
    </w:p>
    <w:p w14:paraId="195F2FBF" w14:textId="77777777" w:rsidR="00FE47E3" w:rsidRPr="008E57E8" w:rsidRDefault="00FE47E3" w:rsidP="002833D4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iCs/>
          <w:sz w:val="24"/>
          <w:szCs w:val="24"/>
          <w:lang w:val="it-IT"/>
        </w:rPr>
      </w:pPr>
    </w:p>
    <w:p w14:paraId="73B77AB1" w14:textId="77777777" w:rsidR="00B3363D" w:rsidRPr="008E57E8" w:rsidRDefault="000E38F1" w:rsidP="002833D4">
      <w:pPr>
        <w:spacing w:after="360" w:line="240" w:lineRule="auto"/>
        <w:jc w:val="both"/>
        <w:rPr>
          <w:rFonts w:ascii="Helvetica" w:hAnsi="Helvetica" w:cs="Times New Roman"/>
          <w:sz w:val="24"/>
          <w:szCs w:val="24"/>
          <w:lang w:val="it-IT"/>
        </w:rPr>
      </w:pPr>
      <w:r w:rsidRPr="008E57E8">
        <w:rPr>
          <w:rFonts w:ascii="Helvetica" w:hAnsi="Helvetica" w:cs="Times New Roman"/>
          <w:sz w:val="24"/>
          <w:szCs w:val="24"/>
          <w:lang w:val="it-IT" w:eastAsia="it-IT"/>
        </w:rPr>
        <w:t>Coniugando l’alta tecnologia e l’attenzione al design</w:t>
      </w:r>
      <w:r w:rsidR="00863587" w:rsidRPr="008E57E8">
        <w:rPr>
          <w:rFonts w:ascii="Helvetica" w:hAnsi="Helvetica" w:cs="Times New Roman"/>
          <w:sz w:val="24"/>
          <w:szCs w:val="24"/>
          <w:lang w:val="it-IT" w:eastAsia="it-IT"/>
        </w:rPr>
        <w:t>,</w:t>
      </w:r>
      <w:r w:rsidR="000376D5" w:rsidRPr="008E57E8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="00B3363D" w:rsidRPr="008E57E8">
        <w:rPr>
          <w:rFonts w:ascii="Helvetica" w:hAnsi="Helvetica" w:cs="Times New Roman"/>
          <w:sz w:val="24"/>
          <w:szCs w:val="24"/>
          <w:lang w:val="it-IT" w:eastAsia="it-IT"/>
        </w:rPr>
        <w:t>PLANIT</w:t>
      </w:r>
      <w:r w:rsidR="000376D5" w:rsidRPr="008E57E8">
        <w:rPr>
          <w:rFonts w:ascii="Helvetica" w:hAnsi="Helvetica" w:cs="Times New Roman"/>
          <w:sz w:val="24"/>
          <w:szCs w:val="24"/>
          <w:lang w:val="it-IT" w:eastAsia="it-IT"/>
        </w:rPr>
        <w:t xml:space="preserve"> offre</w:t>
      </w:r>
      <w:r w:rsidR="00863587" w:rsidRPr="008E57E8">
        <w:rPr>
          <w:rFonts w:ascii="Helvetica" w:hAnsi="Helvetica" w:cs="Times New Roman"/>
          <w:sz w:val="24"/>
          <w:szCs w:val="24"/>
          <w:lang w:val="it-IT" w:eastAsia="it-IT"/>
        </w:rPr>
        <w:t xml:space="preserve"> </w:t>
      </w:r>
      <w:r w:rsidRPr="008E57E8">
        <w:rPr>
          <w:rFonts w:ascii="Helvetica" w:hAnsi="Helvetica" w:cs="Times New Roman"/>
          <w:sz w:val="24"/>
          <w:szCs w:val="24"/>
          <w:lang w:val="it-IT" w:eastAsia="it-IT"/>
        </w:rPr>
        <w:t>un’esp</w:t>
      </w:r>
      <w:r w:rsidR="00B3363D" w:rsidRPr="008E57E8">
        <w:rPr>
          <w:rFonts w:ascii="Helvetica" w:hAnsi="Helvetica" w:cs="Times New Roman"/>
          <w:sz w:val="24"/>
          <w:szCs w:val="24"/>
          <w:lang w:val="it-IT" w:eastAsia="it-IT"/>
        </w:rPr>
        <w:t xml:space="preserve">erienza emozionale attraverso la sua </w:t>
      </w:r>
      <w:r w:rsidR="00B3363D" w:rsidRPr="008E57E8">
        <w:rPr>
          <w:rFonts w:ascii="Helvetica" w:hAnsi="Helvetica" w:cs="Times New Roman"/>
          <w:b/>
          <w:sz w:val="24"/>
          <w:szCs w:val="24"/>
          <w:lang w:val="it-IT" w:eastAsia="it-IT"/>
        </w:rPr>
        <w:t>specializzazione ventennale nella lavorazione del</w:t>
      </w:r>
      <w:r w:rsidR="00B3363D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="00B3363D" w:rsidRPr="008E57E8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Corian</w:t>
      </w:r>
      <w:proofErr w:type="spellEnd"/>
      <w:r w:rsidR="00B3363D" w:rsidRPr="008E57E8">
        <w:rPr>
          <w:rFonts w:ascii="Helvetica" w:eastAsia="Times New Roman" w:hAnsi="Helvetica" w:cs="Times New Roman"/>
          <w:b/>
          <w:sz w:val="24"/>
          <w:szCs w:val="24"/>
          <w:vertAlign w:val="superscript"/>
          <w:lang w:val="it-IT" w:eastAsia="it-IT"/>
        </w:rPr>
        <w:t>®</w:t>
      </w:r>
      <w:r w:rsidR="00863587" w:rsidRPr="008E57E8">
        <w:rPr>
          <w:rFonts w:ascii="Helvetica" w:hAnsi="Helvetica" w:cs="Arial"/>
          <w:b/>
          <w:sz w:val="24"/>
          <w:szCs w:val="24"/>
          <w:lang w:val="it-IT"/>
        </w:rPr>
        <w:t>,</w:t>
      </w:r>
      <w:r w:rsidR="00863587" w:rsidRPr="008E57E8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8F3B07" w:rsidRPr="008E57E8">
        <w:rPr>
          <w:rFonts w:ascii="Helvetica" w:hAnsi="Helvetica" w:cs="Arial"/>
          <w:sz w:val="24"/>
          <w:szCs w:val="24"/>
          <w:lang w:val="it-IT"/>
        </w:rPr>
        <w:t xml:space="preserve">un vero e proprio </w:t>
      </w:r>
      <w:r w:rsidR="00B3363D" w:rsidRPr="008E57E8">
        <w:rPr>
          <w:rFonts w:ascii="Helvetica" w:hAnsi="Helvetica" w:cs="Arial"/>
          <w:sz w:val="24"/>
          <w:szCs w:val="24"/>
          <w:lang w:val="it-IT"/>
        </w:rPr>
        <w:t>materiale</w:t>
      </w:r>
      <w:r w:rsidR="00C060CE" w:rsidRPr="008E57E8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C060CE" w:rsidRPr="008E57E8">
        <w:rPr>
          <w:rFonts w:ascii="Helvetica" w:hAnsi="Helvetica" w:cs="Times New Roman"/>
          <w:sz w:val="24"/>
          <w:szCs w:val="24"/>
          <w:lang w:val="it-IT"/>
        </w:rPr>
        <w:t>in continua</w:t>
      </w:r>
      <w:r w:rsidR="000E39A9" w:rsidRPr="008E57E8">
        <w:rPr>
          <w:rFonts w:ascii="Helvetica" w:hAnsi="Helvetica" w:cs="Times New Roman"/>
          <w:sz w:val="24"/>
          <w:szCs w:val="24"/>
          <w:lang w:val="it-IT"/>
        </w:rPr>
        <w:t xml:space="preserve"> evoluzione</w:t>
      </w:r>
      <w:r w:rsidR="00B3363D" w:rsidRPr="008E57E8">
        <w:rPr>
          <w:rFonts w:ascii="Helvetica" w:hAnsi="Helvetica" w:cs="Times New Roman"/>
          <w:sz w:val="24"/>
          <w:szCs w:val="24"/>
          <w:lang w:val="it-IT"/>
        </w:rPr>
        <w:t>.</w:t>
      </w:r>
      <w:r w:rsidR="000E39A9" w:rsidRPr="008E57E8">
        <w:rPr>
          <w:rFonts w:ascii="Helvetica" w:hAnsi="Helvetica" w:cs="Times New Roman"/>
          <w:sz w:val="24"/>
          <w:szCs w:val="24"/>
          <w:lang w:val="it-IT"/>
        </w:rPr>
        <w:t xml:space="preserve"> </w:t>
      </w:r>
    </w:p>
    <w:p w14:paraId="60EABD01" w14:textId="77777777" w:rsidR="000F7C2F" w:rsidRPr="008E57E8" w:rsidRDefault="00B3363D" w:rsidP="000F7C2F">
      <w:pPr>
        <w:spacing w:after="360" w:line="240" w:lineRule="auto"/>
        <w:jc w:val="both"/>
        <w:rPr>
          <w:rFonts w:ascii="Helvetica" w:hAnsi="Helvetica" w:cs="Times New Roman"/>
          <w:b/>
          <w:sz w:val="24"/>
          <w:szCs w:val="24"/>
          <w:lang w:val="it-IT"/>
        </w:rPr>
      </w:pPr>
      <w:r w:rsidRPr="008E57E8">
        <w:rPr>
          <w:rFonts w:ascii="Helvetica" w:hAnsi="Helvetica" w:cs="Times New Roman"/>
          <w:sz w:val="24"/>
          <w:szCs w:val="24"/>
          <w:lang w:val="it-IT"/>
        </w:rPr>
        <w:t>Il piano</w:t>
      </w:r>
      <w:r w:rsidR="00347ABA" w:rsidRPr="008E57E8">
        <w:rPr>
          <w:rFonts w:ascii="Helvetica" w:hAnsi="Helvetica" w:cs="Times New Roman"/>
          <w:sz w:val="24"/>
          <w:szCs w:val="24"/>
          <w:lang w:val="it-IT"/>
        </w:rPr>
        <w:t>, infatti,</w:t>
      </w:r>
      <w:r w:rsidRPr="008E57E8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="00347ABA" w:rsidRPr="008E57E8">
        <w:rPr>
          <w:rFonts w:ascii="Helvetica" w:hAnsi="Helvetica" w:cs="Times New Roman"/>
          <w:sz w:val="24"/>
          <w:szCs w:val="24"/>
          <w:lang w:val="it-IT"/>
        </w:rPr>
        <w:t xml:space="preserve">impreziosito da dettagli architettonici che si combinano con linee pulite ed essenziali, </w:t>
      </w:r>
      <w:r w:rsidRPr="008E57E8">
        <w:rPr>
          <w:rFonts w:ascii="Helvetica" w:hAnsi="Helvetica" w:cs="Times New Roman"/>
          <w:sz w:val="24"/>
          <w:szCs w:val="24"/>
          <w:lang w:val="it-IT"/>
        </w:rPr>
        <w:t>è caratterizzato da un insieme di caratteristiche che lo rendono perfetto per l’ambiente interno ed esterno in cui è inserito</w:t>
      </w:r>
      <w:r w:rsidRPr="008E57E8">
        <w:rPr>
          <w:rFonts w:ascii="Helvetica" w:hAnsi="Helvetica" w:cs="Times New Roman"/>
          <w:b/>
          <w:sz w:val="24"/>
          <w:szCs w:val="24"/>
          <w:lang w:val="it-IT"/>
        </w:rPr>
        <w:t xml:space="preserve">: vellutato e caldo al tatto, </w:t>
      </w:r>
      <w:proofErr w:type="spellStart"/>
      <w:r w:rsidRPr="008E57E8">
        <w:rPr>
          <w:rFonts w:ascii="Helvetica" w:hAnsi="Helvetica" w:cs="Times New Roman"/>
          <w:b/>
          <w:sz w:val="24"/>
          <w:szCs w:val="24"/>
          <w:lang w:val="it-IT"/>
        </w:rPr>
        <w:t>ecosensibile</w:t>
      </w:r>
      <w:proofErr w:type="spellEnd"/>
      <w:r w:rsidRPr="008E57E8">
        <w:rPr>
          <w:rFonts w:ascii="Helvetica" w:hAnsi="Helvetica" w:cs="Times New Roman"/>
          <w:b/>
          <w:sz w:val="24"/>
          <w:szCs w:val="24"/>
          <w:lang w:val="it-IT"/>
        </w:rPr>
        <w:t xml:space="preserve"> e plas</w:t>
      </w:r>
      <w:r w:rsidR="000F7C2F" w:rsidRPr="008E57E8">
        <w:rPr>
          <w:rFonts w:ascii="Helvetica" w:hAnsi="Helvetica" w:cs="Times New Roman"/>
          <w:b/>
          <w:sz w:val="24"/>
          <w:szCs w:val="24"/>
          <w:lang w:val="it-IT"/>
        </w:rPr>
        <w:t>mabi</w:t>
      </w:r>
      <w:r w:rsidR="00347ABA" w:rsidRPr="008E57E8">
        <w:rPr>
          <w:rFonts w:ascii="Helvetica" w:hAnsi="Helvetica" w:cs="Times New Roman"/>
          <w:b/>
          <w:sz w:val="24"/>
          <w:szCs w:val="24"/>
          <w:lang w:val="it-IT"/>
        </w:rPr>
        <w:t>le in modo completamente personalizzato.</w:t>
      </w:r>
    </w:p>
    <w:p w14:paraId="2861AE00" w14:textId="77777777" w:rsidR="000F7C2F" w:rsidRPr="00347ABA" w:rsidRDefault="000F7C2F" w:rsidP="000F7C2F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 w:rsidRPr="008E57E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Il progetto è del team di architetti e designers dello s</w:t>
      </w:r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tudio </w:t>
      </w:r>
      <w:proofErr w:type="spellStart"/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noa</w:t>
      </w:r>
      <w:proofErr w:type="spellEnd"/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*. La parola </w:t>
      </w:r>
      <w:proofErr w:type="gramStart"/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chiave</w:t>
      </w:r>
      <w:proofErr w:type="gramEnd"/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del progetto, che è anche la filosofia del gruppo, è “</w:t>
      </w:r>
      <w:proofErr w:type="spellStart"/>
      <w:r w:rsidRPr="000F7C2F">
        <w:rPr>
          <w:rFonts w:ascii="Helvetica" w:eastAsia="Times New Roman" w:hAnsi="Helvetica" w:cs="Times New Roman"/>
          <w:i/>
          <w:color w:val="000000"/>
          <w:sz w:val="24"/>
          <w:szCs w:val="24"/>
          <w:shd w:val="clear" w:color="auto" w:fill="FFFFFF"/>
          <w:lang w:val="it-IT" w:eastAsia="it-IT"/>
        </w:rPr>
        <w:t>emergence</w:t>
      </w:r>
      <w:proofErr w:type="spellEnd"/>
      <w:r w:rsidRPr="00347AB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”, dove il valore del tutto è più della somma degli elementi singolari, un approccio e una strategia olistica.</w:t>
      </w:r>
    </w:p>
    <w:p w14:paraId="465CF949" w14:textId="77777777" w:rsidR="000F7C2F" w:rsidRPr="00347ABA" w:rsidRDefault="000F7C2F" w:rsidP="002833D4">
      <w:pPr>
        <w:spacing w:after="360" w:line="240" w:lineRule="auto"/>
        <w:jc w:val="both"/>
        <w:rPr>
          <w:rFonts w:ascii="Helvetica" w:hAnsi="Helvetica" w:cs="Times New Roman"/>
          <w:color w:val="141215"/>
          <w:sz w:val="24"/>
          <w:szCs w:val="24"/>
          <w:lang w:val="it-IT"/>
        </w:rPr>
      </w:pPr>
    </w:p>
    <w:p w14:paraId="77D443B4" w14:textId="77777777" w:rsidR="00F540AB" w:rsidRDefault="00F540AB" w:rsidP="002833D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noProof/>
          <w:color w:val="000000"/>
          <w:sz w:val="24"/>
          <w:szCs w:val="24"/>
          <w:lang w:val="it-IT" w:eastAsia="it-IT"/>
        </w:rPr>
      </w:pPr>
    </w:p>
    <w:p w14:paraId="25363698" w14:textId="77777777" w:rsidR="00FE47E3" w:rsidRPr="007313DD" w:rsidRDefault="008E57E8" w:rsidP="002833D4">
      <w:pPr>
        <w:autoSpaceDE w:val="0"/>
        <w:ind w:right="-217"/>
        <w:rPr>
          <w:rFonts w:ascii="Cambria" w:hAnsi="Cambria" w:cs="Tahoma"/>
          <w:b/>
          <w:sz w:val="20"/>
          <w:szCs w:val="20"/>
          <w:lang w:val="it-IT"/>
        </w:rPr>
      </w:pPr>
      <w:r>
        <w:rPr>
          <w:rFonts w:ascii="Cambria" w:hAnsi="Cambria" w:cs="Tahoma"/>
          <w:b/>
          <w:noProof/>
          <w:sz w:val="20"/>
          <w:szCs w:val="20"/>
          <w:lang w:val="it-IT" w:eastAsia="it-IT"/>
        </w:rPr>
        <w:lastRenderedPageBreak/>
        <w:pict w14:anchorId="43B85A0C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7" o:spid="_x0000_s1026" type="#_x0000_t202" style="position:absolute;margin-left:-8.95pt;margin-top:20.85pt;width:507.7pt;height:16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2 -100 -32 21500 21632 21500 21632 -100 -32 -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eJDTgCAAB+BAAADgAAAGRycy9lMm9Eb2MueG1srFRRb9MwEH5H4j9YfqdJq7JuUdNpdBQhjYE0&#10;+AEXx2ksHJ+x3Sbl13N22q4MiQdEHiyfff7u7vvusrwdOs320nmFpuTTSc6ZNAJrZbYl//Z18+aa&#10;Mx/A1KDRyJIfpOe3q9evlr0t5Axb1LV0jECML3pb8jYEW2SZF63swE/QSkOXDboOAplum9UOekLv&#10;dDbL86usR1dbh0J6T6f34yVfJfymkSJ8bhovA9Mlp9xCWl1aq7hmqyUUWwe2VeKYBvxDFh0oQ0HP&#10;UPcQgO2c+gOqU8KhxyZMBHYZNo0SMtVA1UzzF9U8tWBlqoXI8fZMk/9/sOJx/8UxVZd8wZmBjiRa&#10;g5daA6sVC9IHZIvIUm99Qc5PltzD8A4HUjtV7O0Diu+eGVy3YLbyzjnsWwk1ZTmNL7OLpyOOjyBV&#10;/wlrCge7gAloaFwXKSRSGKGTWoezQnIITNDh1Xy+WNzQlaC7Wf52Mc+ThhkUp+fW+fBBYsfipuSO&#10;WiDBw/7Bh5gOFCeXGM2jVvVGaZ0Mt63W2rE9ULts0je+1baF8fQUzo+uCe83DG1YT5XPFpTZ3wPk&#10;6UsUvcijU4GmQquu5NdnJygiq+9NnXo2gNLjngrS5khzZHbkOAzVkHRNGkQJKqwPxLvDcQhoaGnT&#10;ovvJWU8DUHL/YwdOcqY/GtLuZjqfx4m5NNylUV0aYARBlTxwNm7XYZyynXVq21KksVsM3pHejUpK&#10;PGd1TJ+aPBF6HMg4RZd28nr+bax+AQAA//8DAFBLAwQUAAYACAAAACEAerSsdOIAAAAKAQAADwAA&#10;AGRycy9kb3ducmV2LnhtbEyPy07DMBBF90j8gzVI7FonpY2bkEkVVYINQvQBEks3NkkgHkex24S/&#10;x6xgObpH957JN5Pp2EUPrrWEEM8jYJoqq1qqEV6PD7M1MOclKdlZ0gjf2sGmuL7KZabsSHt9Ofia&#10;hRJymURovO8zzl3VaCPd3PaaQvZhByN9OIeaq0GOodx0fBFFCTeypbDQyF5vG119Hc4G4X1bjsmS&#10;xO65T9aPT5+L3cvbUCLe3kzlPTCvJ/8Hw69+UIciOJ3smZRjHcIsFmlAEZaxABaANBUrYCeEu2Ql&#10;gBc5//9C8QMAAP//AwBQSwECLQAUAAYACAAAACEA5JnDwPsAAADhAQAAEwAAAAAAAAAAAAAAAAAA&#10;AAAAW0NvbnRlbnRfVHlwZXNdLnhtbFBLAQItABQABgAIAAAAIQAjsmrh1wAAAJQBAAALAAAAAAAA&#10;AAAAAAAAACwBAABfcmVscy8ucmVsc1BLAQItABQABgAIAAAAIQCMx4kNOAIAAH4EAAAOAAAAAAAA&#10;AAAAAAAAACwCAABkcnMvZTJvRG9jLnhtbFBLAQItABQABgAIAAAAIQB6tKx04gAAAAoBAAAPAAAA&#10;AAAAAAAAAAAAAJAEAABkcnMvZG93bnJldi54bWxQSwUGAAAAAAQABADzAAAAnwUAAAAA&#10;" strokeweight="1pt">
            <v:fill opacity="0"/>
            <v:textbox inset=",7.2pt,,7.2pt">
              <w:txbxContent>
                <w:p w14:paraId="6AF1DADD" w14:textId="77777777" w:rsidR="00347ABA" w:rsidRPr="00AC49AD" w:rsidRDefault="00347ABA">
                  <w:pPr>
                    <w:ind w:left="284"/>
                    <w:rPr>
                      <w:rFonts w:ascii="Arial Narrow" w:hAnsi="Arial Narrow"/>
                    </w:rPr>
                  </w:pPr>
                  <w:proofErr w:type="gramStart"/>
                  <w:r w:rsidRPr="00AC49AD">
                    <w:rPr>
                      <w:rFonts w:ascii="Arial Narrow" w:hAnsi="Arial Narrow"/>
                      <w:b/>
                    </w:rPr>
                    <w:t>PLANIT</w:t>
                  </w:r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azienda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italiana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specializzata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oltre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vent’anni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nella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lavorazione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r w:rsidRPr="00AC49AD">
                    <w:rPr>
                      <w:rFonts w:ascii="Arial Narrow" w:hAnsi="Arial Narrow"/>
                      <w:b/>
                    </w:rPr>
                    <w:t>Solid Surface</w:t>
                  </w:r>
                  <w:r w:rsidRPr="00AC49AD">
                    <w:rPr>
                      <w:rFonts w:ascii="Arial Narrow" w:hAnsi="Arial Narrow"/>
                    </w:rPr>
                    <w:t xml:space="preserve"> -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specialmente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Corian</w:t>
                  </w:r>
                  <w:proofErr w:type="spellEnd"/>
                  <w:r w:rsidRPr="00AC49AD">
                    <w:rPr>
                      <w:rFonts w:ascii="Arial Narrow" w:hAnsi="Arial Narrow"/>
                      <w:vertAlign w:val="superscript"/>
                    </w:rPr>
                    <w:t>®</w:t>
                  </w:r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DuPont</w:t>
                  </w:r>
                  <w:r w:rsidRPr="00AC49AD">
                    <w:rPr>
                      <w:rFonts w:ascii="Arial Narrow" w:hAnsi="Arial Narrow"/>
                      <w:vertAlign w:val="superscript"/>
                    </w:rPr>
                    <w:t>TM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vanta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numerose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collaborazioni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sia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con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prestigiosi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designer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internazionali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sia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con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aziende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del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settore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arredamento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>.</w:t>
                  </w:r>
                  <w:proofErr w:type="gram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L’obiettivo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dell’azienda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è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unire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l’abilità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artigiana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ad </w:t>
                  </w:r>
                  <w:proofErr w:type="gramStart"/>
                  <w:r w:rsidRPr="00AC49AD">
                    <w:rPr>
                      <w:rFonts w:ascii="Arial Narrow" w:hAnsi="Arial Narrow"/>
                    </w:rPr>
                    <w:t>un</w:t>
                  </w:r>
                  <w:proofErr w:type="gram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elevato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grado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efficienza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tecnica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tecnologica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innovativa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. </w:t>
                  </w:r>
                  <w:r w:rsidRPr="00AC49AD">
                    <w:rPr>
                      <w:rFonts w:ascii="Arial Narrow" w:hAnsi="Arial Narrow"/>
                      <w:b/>
                    </w:rPr>
                    <w:t>PLANIT</w:t>
                  </w:r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oltre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al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prodotto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finito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fornisce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sempre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gramStart"/>
                  <w:r w:rsidRPr="00AC49AD">
                    <w:rPr>
                      <w:rFonts w:ascii="Arial Narrow" w:hAnsi="Arial Narrow"/>
                    </w:rPr>
                    <w:t>un</w:t>
                  </w:r>
                  <w:proofErr w:type="gram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servizio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pre e post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vendita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con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consulenze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nella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scelta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materiali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delle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tecnologie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disponibili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portare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termine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anche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il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progetto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più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ambizioso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. La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flessibilità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processi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produttivi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gli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impianti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all’avanguardia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permettono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realizzare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pezzi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unici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su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misura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>,</w:t>
                  </w:r>
                  <w:r w:rsidRPr="00AC49AD">
                    <w:rPr>
                      <w:rFonts w:ascii="Arial Narrow" w:hAnsi="Arial Narrow"/>
                    </w:rPr>
                    <w:t xml:space="preserve"> ma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anche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prodotti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in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piccole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serie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. </w:t>
                  </w:r>
                  <w:r w:rsidRPr="00AC49AD">
                    <w:rPr>
                      <w:rFonts w:ascii="Arial Narrow" w:hAnsi="Arial Narrow"/>
                      <w:b/>
                    </w:rPr>
                    <w:t>PLANIT</w:t>
                  </w:r>
                  <w:r w:rsidRPr="00AC49AD">
                    <w:rPr>
                      <w:rFonts w:ascii="Arial Narrow" w:hAnsi="Arial Narrow"/>
                    </w:rPr>
                    <w:t xml:space="preserve"> è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diventata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una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delle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aziende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leader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nel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proporre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arredi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per </w:t>
                  </w:r>
                  <w:proofErr w:type="spellStart"/>
                  <w:proofErr w:type="gramStart"/>
                  <w:r w:rsidRPr="00AC49AD">
                    <w:rPr>
                      <w:rFonts w:ascii="Arial Narrow" w:hAnsi="Arial Narrow"/>
                      <w:b/>
                    </w:rPr>
                    <w:t>il</w:t>
                  </w:r>
                  <w:proofErr w:type="spellEnd"/>
                  <w:proofErr w:type="gramEnd"/>
                  <w:r w:rsidRPr="00AC49AD">
                    <w:rPr>
                      <w:rFonts w:ascii="Arial Narrow" w:hAnsi="Arial Narrow"/>
                      <w:b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bagno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con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collezioni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proprie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lavabi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piatti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doccia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vasche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bagno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alta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gamma. </w:t>
                  </w:r>
                  <w:proofErr w:type="gramStart"/>
                  <w:r w:rsidRPr="00AC49AD">
                    <w:rPr>
                      <w:rFonts w:ascii="Arial Narrow" w:hAnsi="Arial Narrow"/>
                    </w:rPr>
                    <w:t xml:space="preserve">Il </w:t>
                  </w:r>
                  <w:proofErr w:type="spellStart"/>
                  <w:r w:rsidRPr="00AC49AD">
                    <w:rPr>
                      <w:rFonts w:ascii="Arial Narrow" w:hAnsi="Arial Narrow"/>
                      <w:b/>
                    </w:rPr>
                    <w:t>settore</w:t>
                  </w:r>
                  <w:proofErr w:type="spellEnd"/>
                  <w:r w:rsidRPr="00AC49AD">
                    <w:rPr>
                      <w:rFonts w:ascii="Arial Narrow" w:hAnsi="Arial Narrow"/>
                      <w:b/>
                    </w:rPr>
                    <w:t xml:space="preserve"> Contract</w:t>
                  </w:r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rappresenta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uno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principali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settori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commerciali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dell’azienda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>.</w:t>
                  </w:r>
                  <w:proofErr w:type="gram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proofErr w:type="gramStart"/>
                  <w:r w:rsidRPr="00AC49AD">
                    <w:rPr>
                      <w:rFonts w:ascii="Arial Narrow" w:hAnsi="Arial Narrow"/>
                    </w:rPr>
                    <w:t>Gli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allestimenti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gli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ambienti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pubblici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comprendono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gli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arredi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hotel, bar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negozi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,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quelli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gli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edifici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pubblici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prodotti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l’edilizia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ospedaliera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>.</w:t>
                  </w:r>
                  <w:proofErr w:type="gram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gramStart"/>
                  <w:r w:rsidRPr="00AC49AD">
                    <w:rPr>
                      <w:rFonts w:ascii="Arial Narrow" w:hAnsi="Arial Narrow"/>
                    </w:rPr>
                    <w:t xml:space="preserve">A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ciò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si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aggiungono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piani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di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lavoro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le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cucine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realizzati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per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falegnamerie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 xml:space="preserve"> e </w:t>
                  </w:r>
                  <w:proofErr w:type="spellStart"/>
                  <w:r w:rsidRPr="00AC49AD">
                    <w:rPr>
                      <w:rFonts w:ascii="Arial Narrow" w:hAnsi="Arial Narrow"/>
                    </w:rPr>
                    <w:t>mobilifici</w:t>
                  </w:r>
                  <w:proofErr w:type="spellEnd"/>
                  <w:r w:rsidRPr="00AC49AD">
                    <w:rPr>
                      <w:rFonts w:ascii="Arial Narrow" w:hAnsi="Arial Narrow"/>
                    </w:rPr>
                    <w:t>.</w:t>
                  </w:r>
                  <w:proofErr w:type="gramEnd"/>
                </w:p>
              </w:txbxContent>
            </v:textbox>
            <w10:wrap type="through"/>
          </v:shape>
        </w:pict>
      </w:r>
    </w:p>
    <w:p w14:paraId="2BD935C5" w14:textId="77777777" w:rsidR="00347ABA" w:rsidRPr="007313DD" w:rsidRDefault="00347ABA" w:rsidP="002833D4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Cambria" w:hAnsi="Cambria" w:cs="Tahoma"/>
          <w:b/>
          <w:i/>
          <w:sz w:val="18"/>
          <w:szCs w:val="18"/>
          <w:lang w:val="it-IT"/>
        </w:rPr>
      </w:pPr>
    </w:p>
    <w:p w14:paraId="46F08428" w14:textId="77777777" w:rsidR="00347ABA" w:rsidRDefault="00347ABA" w:rsidP="002833D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p w14:paraId="140AD836" w14:textId="77777777" w:rsidR="002833D4" w:rsidRDefault="00347ABA" w:rsidP="002833D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0E39A9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 xml:space="preserve">ALCUNE DELLE IMMAGINI DISPONIBILI </w:t>
      </w:r>
    </w:p>
    <w:p w14:paraId="7F1555BF" w14:textId="77777777" w:rsidR="002833D4" w:rsidRDefault="00347ABA" w:rsidP="002833D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 w:rsidRPr="000E39A9"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  <w:t>PER LA STAMPA</w:t>
      </w:r>
    </w:p>
    <w:p w14:paraId="70878130" w14:textId="77777777" w:rsidR="002833D4" w:rsidRPr="002833D4" w:rsidRDefault="002833D4" w:rsidP="002833D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  <w:r>
        <w:rPr>
          <w:rFonts w:ascii="Cambria" w:hAnsi="Cambria" w:cs="Tahoma"/>
          <w:b/>
          <w:i/>
          <w:noProof/>
          <w:sz w:val="18"/>
          <w:szCs w:val="18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26359DA" wp14:editId="087AAB5C">
            <wp:simplePos x="0" y="0"/>
            <wp:positionH relativeFrom="column">
              <wp:posOffset>0</wp:posOffset>
            </wp:positionH>
            <wp:positionV relativeFrom="paragraph">
              <wp:posOffset>252095</wp:posOffset>
            </wp:positionV>
            <wp:extent cx="3092450" cy="2061845"/>
            <wp:effectExtent l="0" t="0" r="6350" b="0"/>
            <wp:wrapSquare wrapText="bothSides"/>
            <wp:docPr id="12" name="Immagine 12" descr="DatiTAC:NUOVO TACONLINE:Materiali CLIENTI :PLANIT:2018:Suite 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iTAC:NUOVO TACONLINE:Materiali CLIENTI :PLANIT:2018:Suite Det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B95">
        <w:rPr>
          <w:rFonts w:ascii="Cambria" w:hAnsi="Cambria"/>
          <w:sz w:val="18"/>
          <w:szCs w:val="18"/>
          <w:lang w:val="fr-FR"/>
        </w:rPr>
        <w:t xml:space="preserve"> </w:t>
      </w:r>
    </w:p>
    <w:p w14:paraId="1973F192" w14:textId="77777777" w:rsidR="00FE47E3" w:rsidRDefault="00FE47E3" w:rsidP="002833D4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0072D82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7E6981EE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30AA8006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7FE23B3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0BAC4260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6A7B2720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198F70E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344A944D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2C281B00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9A09E5A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41E7A3E2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6E86EFFD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49B1A369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3ED6DF91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544B9125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720C1F9D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  <w:r>
        <w:rPr>
          <w:rFonts w:ascii="Cambria" w:hAnsi="Cambria" w:cs="Tahoma"/>
          <w:b/>
          <w:i/>
          <w:noProof/>
          <w:sz w:val="18"/>
          <w:szCs w:val="18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650C8D82" wp14:editId="2D9DB10F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3092450" cy="2061845"/>
            <wp:effectExtent l="0" t="0" r="6350" b="0"/>
            <wp:wrapSquare wrapText="bothSides"/>
            <wp:docPr id="11" name="Immagine 11" descr="DatiTAC:NUOVO TACONLINE:Materiali CLIENTI :PLANIT:2018:Bad Romantic Su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iTAC:NUOVO TACONLINE:Materiali CLIENTI :PLANIT:2018:Bad Romantic Sui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5CECF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037BAFF2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3B199B19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605FF329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5C004702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1B0ECC6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4B7821A0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5AAECBB8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7ECA2E74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2D650576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78F5A4F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71884563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13DAEC1E" w14:textId="77777777" w:rsidR="002833D4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</w:p>
    <w:p w14:paraId="50A0E5D5" w14:textId="77777777" w:rsidR="002833D4" w:rsidRPr="00B43B95" w:rsidRDefault="002833D4" w:rsidP="002833D4">
      <w:pPr>
        <w:autoSpaceDE w:val="0"/>
        <w:autoSpaceDN w:val="0"/>
        <w:adjustRightInd w:val="0"/>
        <w:spacing w:after="0" w:line="240" w:lineRule="auto"/>
        <w:ind w:left="5529" w:right="284"/>
        <w:jc w:val="both"/>
        <w:rPr>
          <w:rFonts w:ascii="Cambria" w:hAnsi="Cambria" w:cs="Tahoma"/>
          <w:b/>
          <w:i/>
          <w:sz w:val="18"/>
          <w:szCs w:val="18"/>
        </w:rPr>
      </w:pPr>
      <w:r w:rsidRPr="00B43B95">
        <w:rPr>
          <w:rFonts w:ascii="Cambria" w:hAnsi="Cambria" w:cs="Tahoma"/>
          <w:b/>
          <w:i/>
          <w:sz w:val="18"/>
          <w:szCs w:val="18"/>
        </w:rPr>
        <w:t xml:space="preserve">Per </w:t>
      </w:r>
      <w:proofErr w:type="spellStart"/>
      <w:r w:rsidRPr="00B43B95">
        <w:rPr>
          <w:rFonts w:ascii="Cambria" w:hAnsi="Cambria" w:cs="Tahoma"/>
          <w:b/>
          <w:i/>
          <w:sz w:val="18"/>
          <w:szCs w:val="18"/>
        </w:rPr>
        <w:t>approfondimenti</w:t>
      </w:r>
      <w:proofErr w:type="spellEnd"/>
      <w:r w:rsidRPr="00B43B95">
        <w:rPr>
          <w:rFonts w:ascii="Cambria" w:hAnsi="Cambria" w:cs="Tahoma"/>
          <w:b/>
          <w:i/>
          <w:sz w:val="18"/>
          <w:szCs w:val="18"/>
        </w:rPr>
        <w:t xml:space="preserve"> e successive </w:t>
      </w:r>
      <w:proofErr w:type="spellStart"/>
      <w:r w:rsidRPr="00B43B95">
        <w:rPr>
          <w:rFonts w:ascii="Cambria" w:hAnsi="Cambria" w:cs="Tahoma"/>
          <w:b/>
          <w:i/>
          <w:sz w:val="18"/>
          <w:szCs w:val="18"/>
        </w:rPr>
        <w:t>informazioni</w:t>
      </w:r>
      <w:proofErr w:type="spellEnd"/>
    </w:p>
    <w:p w14:paraId="479DF94A" w14:textId="77777777" w:rsidR="002833D4" w:rsidRPr="00B43B95" w:rsidRDefault="002833D4" w:rsidP="002833D4">
      <w:pPr>
        <w:spacing w:after="0" w:line="240" w:lineRule="auto"/>
        <w:ind w:left="5529" w:right="284"/>
        <w:jc w:val="both"/>
        <w:rPr>
          <w:rFonts w:ascii="Cambria" w:hAnsi="Cambria" w:cs="Arial"/>
          <w:color w:val="000307"/>
          <w:sz w:val="18"/>
          <w:szCs w:val="18"/>
        </w:rPr>
      </w:pPr>
      <w:proofErr w:type="spellStart"/>
      <w:proofErr w:type="gramStart"/>
      <w:r w:rsidRPr="00B43B95">
        <w:rPr>
          <w:rFonts w:ascii="Cambria" w:hAnsi="Cambria" w:cs="Arial"/>
          <w:b/>
          <w:color w:val="000307"/>
          <w:sz w:val="18"/>
          <w:szCs w:val="18"/>
        </w:rPr>
        <w:t>tac</w:t>
      </w:r>
      <w:proofErr w:type="spellEnd"/>
      <w:proofErr w:type="gramEnd"/>
      <w:r w:rsidRPr="00B43B95">
        <w:rPr>
          <w:rFonts w:ascii="Cambria" w:hAnsi="Cambria" w:cs="Arial"/>
          <w:b/>
          <w:color w:val="000307"/>
          <w:sz w:val="18"/>
          <w:szCs w:val="18"/>
        </w:rPr>
        <w:t xml:space="preserve"> </w:t>
      </w:r>
      <w:proofErr w:type="spellStart"/>
      <w:r w:rsidRPr="00B43B95">
        <w:rPr>
          <w:rFonts w:ascii="Cambria" w:hAnsi="Cambria" w:cs="Arial"/>
          <w:b/>
          <w:color w:val="000307"/>
          <w:sz w:val="18"/>
          <w:szCs w:val="18"/>
        </w:rPr>
        <w:t>comunic@zione</w:t>
      </w:r>
      <w:proofErr w:type="spellEnd"/>
      <w:r w:rsidRPr="00B43B95">
        <w:rPr>
          <w:rFonts w:ascii="Cambria" w:hAnsi="Cambria" w:cs="Arial"/>
          <w:color w:val="000307"/>
          <w:sz w:val="18"/>
          <w:szCs w:val="18"/>
        </w:rPr>
        <w:t xml:space="preserve">  </w:t>
      </w:r>
      <w:proofErr w:type="spellStart"/>
      <w:r w:rsidRPr="00B43B95">
        <w:rPr>
          <w:rFonts w:ascii="Cambria" w:hAnsi="Cambria" w:cs="Arial"/>
          <w:color w:val="000307"/>
          <w:sz w:val="18"/>
          <w:szCs w:val="18"/>
        </w:rPr>
        <w:t>milano|genova</w:t>
      </w:r>
      <w:proofErr w:type="spellEnd"/>
    </w:p>
    <w:p w14:paraId="12716EB7" w14:textId="77777777" w:rsidR="002833D4" w:rsidRPr="00B43B95" w:rsidRDefault="002833D4" w:rsidP="002833D4">
      <w:pPr>
        <w:spacing w:after="0" w:line="240" w:lineRule="auto"/>
        <w:ind w:left="5529" w:right="283"/>
        <w:jc w:val="both"/>
        <w:rPr>
          <w:rFonts w:ascii="Cambria" w:hAnsi="Cambria" w:cs="Arial"/>
          <w:sz w:val="18"/>
          <w:szCs w:val="18"/>
        </w:rPr>
      </w:pPr>
      <w:proofErr w:type="spellStart"/>
      <w:proofErr w:type="gramStart"/>
      <w:r w:rsidRPr="00B43B95">
        <w:rPr>
          <w:rFonts w:ascii="Cambria" w:hAnsi="Cambria" w:cs="Arial"/>
          <w:sz w:val="18"/>
          <w:szCs w:val="18"/>
        </w:rPr>
        <w:t>tel</w:t>
      </w:r>
      <w:proofErr w:type="spellEnd"/>
      <w:proofErr w:type="gramEnd"/>
      <w:r w:rsidRPr="00B43B95">
        <w:rPr>
          <w:rFonts w:ascii="Cambria" w:hAnsi="Cambria" w:cs="Arial"/>
          <w:sz w:val="18"/>
          <w:szCs w:val="18"/>
        </w:rPr>
        <w:t xml:space="preserve"> +39 02 48517618 | 0185 351616 </w:t>
      </w:r>
      <w:hyperlink r:id="rId10" w:history="1">
        <w:r w:rsidRPr="00B43B95">
          <w:rPr>
            <w:rStyle w:val="Collegamentoipertestuale"/>
            <w:rFonts w:ascii="Cambria" w:hAnsi="Cambria" w:cs="Arial"/>
          </w:rPr>
          <w:t>press@taconline.it</w:t>
        </w:r>
      </w:hyperlink>
      <w:r w:rsidRPr="00B43B95">
        <w:rPr>
          <w:rFonts w:ascii="Cambria" w:hAnsi="Cambria" w:cs="Arial"/>
          <w:sz w:val="18"/>
          <w:szCs w:val="18"/>
        </w:rPr>
        <w:t xml:space="preserve"> | </w:t>
      </w:r>
      <w:hyperlink r:id="rId11" w:history="1">
        <w:r w:rsidRPr="00B43B95">
          <w:rPr>
            <w:rStyle w:val="Collegamentoipertestuale"/>
            <w:rFonts w:ascii="Cambria" w:hAnsi="Cambria" w:cs="Arial"/>
          </w:rPr>
          <w:t>www.taconline.it</w:t>
        </w:r>
      </w:hyperlink>
    </w:p>
    <w:p w14:paraId="24B12C5D" w14:textId="77777777" w:rsidR="002833D4" w:rsidRPr="00B43B95" w:rsidRDefault="002833D4" w:rsidP="002833D4">
      <w:pPr>
        <w:autoSpaceDE w:val="0"/>
        <w:autoSpaceDN w:val="0"/>
        <w:adjustRightInd w:val="0"/>
        <w:spacing w:after="0" w:line="240" w:lineRule="auto"/>
        <w:ind w:left="5529" w:right="283"/>
        <w:jc w:val="both"/>
        <w:rPr>
          <w:rFonts w:ascii="Cambria" w:hAnsi="Cambria" w:cs="Tahoma"/>
          <w:b/>
          <w:sz w:val="18"/>
          <w:szCs w:val="18"/>
        </w:rPr>
      </w:pPr>
      <w:r w:rsidRPr="00B43B95">
        <w:rPr>
          <w:rFonts w:ascii="Cambria" w:hAnsi="Cambria" w:cs="Tahoma"/>
          <w:b/>
          <w:sz w:val="18"/>
          <w:szCs w:val="18"/>
        </w:rPr>
        <w:t>Silvia Gabalin c/o PLANIT srl</w:t>
      </w:r>
    </w:p>
    <w:p w14:paraId="3BFFA302" w14:textId="77777777" w:rsidR="002833D4" w:rsidRPr="00B43B95" w:rsidRDefault="002833D4" w:rsidP="002833D4">
      <w:pPr>
        <w:pStyle w:val="Nessunaspaziatura1"/>
        <w:ind w:left="5529" w:right="283"/>
        <w:jc w:val="both"/>
        <w:rPr>
          <w:rFonts w:ascii="Cambria" w:hAnsi="Cambria"/>
          <w:b/>
          <w:sz w:val="18"/>
          <w:szCs w:val="18"/>
          <w:lang w:val="it-IT"/>
        </w:rPr>
      </w:pPr>
      <w:r w:rsidRPr="00B43B95">
        <w:rPr>
          <w:rFonts w:ascii="Cambria" w:hAnsi="Cambria"/>
          <w:b/>
          <w:sz w:val="18"/>
          <w:szCs w:val="18"/>
          <w:lang w:val="it-IT"/>
        </w:rPr>
        <w:t>Via Nazionale 61 – 39040 Ora (BZ) Italia</w:t>
      </w:r>
    </w:p>
    <w:p w14:paraId="591D588B" w14:textId="77777777" w:rsidR="002833D4" w:rsidRPr="00B43B95" w:rsidRDefault="002833D4" w:rsidP="002833D4">
      <w:pPr>
        <w:pStyle w:val="Nessunaspaziatura1"/>
        <w:ind w:left="5529" w:right="283"/>
        <w:jc w:val="both"/>
        <w:rPr>
          <w:rFonts w:ascii="Cambria" w:hAnsi="Cambria"/>
          <w:sz w:val="18"/>
          <w:szCs w:val="18"/>
          <w:lang w:val="fr-FR"/>
        </w:rPr>
      </w:pPr>
      <w:r w:rsidRPr="00B43B95">
        <w:rPr>
          <w:rFonts w:ascii="Cambria" w:hAnsi="Cambria"/>
          <w:sz w:val="18"/>
          <w:szCs w:val="18"/>
          <w:lang w:val="it-IT"/>
        </w:rPr>
        <w:t xml:space="preserve">Tel. </w:t>
      </w:r>
      <w:r w:rsidRPr="00B43B95">
        <w:rPr>
          <w:rFonts w:ascii="Cambria" w:hAnsi="Cambria"/>
          <w:sz w:val="18"/>
          <w:szCs w:val="18"/>
          <w:lang w:val="fr-FR"/>
        </w:rPr>
        <w:t xml:space="preserve">+39 0471 811490 - Fax +39 0471 811494 - </w:t>
      </w:r>
      <w:hyperlink r:id="rId12" w:history="1">
        <w:r w:rsidRPr="00B43B95">
          <w:rPr>
            <w:rStyle w:val="Collegamentoipertestuale"/>
            <w:rFonts w:ascii="Cambria" w:hAnsi="Cambria" w:cs="Tahoma"/>
            <w:lang w:val="fr-FR"/>
          </w:rPr>
          <w:t>gabalin@planit.it</w:t>
        </w:r>
      </w:hyperlink>
      <w:r w:rsidRPr="00B43B95">
        <w:rPr>
          <w:rFonts w:ascii="Cambria" w:hAnsi="Cambria"/>
          <w:sz w:val="18"/>
          <w:szCs w:val="18"/>
          <w:lang w:val="fr-FR"/>
        </w:rPr>
        <w:t xml:space="preserve">  - </w:t>
      </w:r>
      <w:hyperlink r:id="rId13" w:history="1">
        <w:r w:rsidRPr="00B43B95">
          <w:rPr>
            <w:rStyle w:val="Collegamentoipertestuale"/>
            <w:rFonts w:ascii="Cambria" w:hAnsi="Cambria"/>
            <w:lang w:val="fr-FR"/>
          </w:rPr>
          <w:t>www.planit.it</w:t>
        </w:r>
      </w:hyperlink>
    </w:p>
    <w:p w14:paraId="55DABE03" w14:textId="77777777" w:rsidR="00501F6A" w:rsidRPr="00F540AB" w:rsidRDefault="00501F6A" w:rsidP="00F540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lang w:val="it-IT"/>
        </w:rPr>
      </w:pPr>
    </w:p>
    <w:sectPr w:rsidR="00501F6A" w:rsidRPr="00F540AB" w:rsidSect="000E39A9">
      <w:headerReference w:type="default" r:id="rId14"/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FA9E3EC" w14:textId="77777777" w:rsidR="00F70231" w:rsidRDefault="00F70231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F70231" w:rsidRDefault="00F70231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59E5775" w14:textId="77777777" w:rsidR="00F70231" w:rsidRDefault="00F70231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F70231" w:rsidRDefault="00F70231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0FE7" w14:textId="77777777" w:rsidR="00F70231" w:rsidRDefault="00F70231" w:rsidP="00FE47E3">
    <w:pPr>
      <w:pStyle w:val="Intestazione"/>
      <w:jc w:val="right"/>
    </w:pPr>
  </w:p>
  <w:p w14:paraId="1EF4D0FC" w14:textId="77777777" w:rsidR="00F70231" w:rsidRDefault="00F70231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71DA9E25">
          <wp:extent cx="1910080" cy="294640"/>
          <wp:effectExtent l="0" t="0" r="0" b="1016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294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F85"/>
    <w:rsid w:val="000376D5"/>
    <w:rsid w:val="00054E8C"/>
    <w:rsid w:val="00070F47"/>
    <w:rsid w:val="000D6152"/>
    <w:rsid w:val="000E38F1"/>
    <w:rsid w:val="000E39A9"/>
    <w:rsid w:val="000E668C"/>
    <w:rsid w:val="000E6B76"/>
    <w:rsid w:val="000F7C2F"/>
    <w:rsid w:val="00100D80"/>
    <w:rsid w:val="001B09AE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B4F64"/>
    <w:rsid w:val="003E53D3"/>
    <w:rsid w:val="004146FE"/>
    <w:rsid w:val="00481A41"/>
    <w:rsid w:val="004C2576"/>
    <w:rsid w:val="004C53C5"/>
    <w:rsid w:val="00501F6A"/>
    <w:rsid w:val="005071CD"/>
    <w:rsid w:val="00547E8C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72170E"/>
    <w:rsid w:val="007313DD"/>
    <w:rsid w:val="007A7C94"/>
    <w:rsid w:val="007F479C"/>
    <w:rsid w:val="00863587"/>
    <w:rsid w:val="008E57E8"/>
    <w:rsid w:val="008F3B07"/>
    <w:rsid w:val="0090538A"/>
    <w:rsid w:val="00963388"/>
    <w:rsid w:val="00A21F85"/>
    <w:rsid w:val="00A2545D"/>
    <w:rsid w:val="00A372B7"/>
    <w:rsid w:val="00AE1FC0"/>
    <w:rsid w:val="00B06804"/>
    <w:rsid w:val="00B3363D"/>
    <w:rsid w:val="00B420C9"/>
    <w:rsid w:val="00B431AC"/>
    <w:rsid w:val="00C060CE"/>
    <w:rsid w:val="00C139FC"/>
    <w:rsid w:val="00CA459A"/>
    <w:rsid w:val="00CB5A6C"/>
    <w:rsid w:val="00D14ED8"/>
    <w:rsid w:val="00D66109"/>
    <w:rsid w:val="00D7319F"/>
    <w:rsid w:val="00E721B6"/>
    <w:rsid w:val="00E859B1"/>
    <w:rsid w:val="00F540AB"/>
    <w:rsid w:val="00F70231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F64"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yperlink" Target="mailto:gabalin@planit.it" TargetMode="External"/><Relationship Id="rId13" Type="http://schemas.openxmlformats.org/officeDocument/2006/relationships/hyperlink" Target="http://www.planit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23" Type="http://schemas.microsoft.com/office/2011/relationships/people" Target="people.xm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A3CB-E4B1-CF4D-BF49-38FE362A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3</cp:revision>
  <cp:lastPrinted>2018-01-30T13:58:00Z</cp:lastPrinted>
  <dcterms:created xsi:type="dcterms:W3CDTF">2018-02-02T08:51:00Z</dcterms:created>
  <dcterms:modified xsi:type="dcterms:W3CDTF">2018-02-05T10:50:00Z</dcterms:modified>
</cp:coreProperties>
</file>