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7CC8E" w14:textId="21CC7B10" w:rsidR="00421436" w:rsidRPr="00CA20C8" w:rsidRDefault="00753E12" w:rsidP="001014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center"/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</w:pPr>
      <w:r w:rsidRPr="00CA20C8"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  <w:t xml:space="preserve">PRESS </w:t>
      </w:r>
      <w:r w:rsidR="00716831" w:rsidRPr="00CA20C8"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  <w:t>RELEASE</w:t>
      </w:r>
      <w:r w:rsidRPr="00CA20C8"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  <w:t xml:space="preserve">| </w:t>
      </w:r>
      <w:r w:rsidR="00716831" w:rsidRPr="00CA20C8"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  <w:t>MAY</w:t>
      </w:r>
      <w:r w:rsidR="00586233" w:rsidRPr="00CA20C8"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  <w:t xml:space="preserve"> </w:t>
      </w:r>
      <w:r w:rsidRPr="00CA20C8"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  <w:t xml:space="preserve"> 2016</w:t>
      </w:r>
      <w:bookmarkStart w:id="0" w:name="OLE_LINK7"/>
      <w:bookmarkStart w:id="1" w:name="OLE_LINK8"/>
    </w:p>
    <w:p w14:paraId="1F518151" w14:textId="77777777" w:rsidR="0010148A" w:rsidRPr="00CA20C8" w:rsidRDefault="0010148A" w:rsidP="0010148A">
      <w:pPr>
        <w:tabs>
          <w:tab w:val="left" w:pos="8647"/>
        </w:tabs>
        <w:spacing w:after="100"/>
        <w:ind w:right="-1"/>
        <w:rPr>
          <w:rFonts w:asciiTheme="majorHAnsi" w:hAnsiTheme="majorHAnsi" w:cs="Tahoma"/>
          <w:color w:val="434343"/>
          <w:sz w:val="28"/>
          <w:szCs w:val="28"/>
          <w:lang w:eastAsia="it-IT"/>
        </w:rPr>
      </w:pPr>
    </w:p>
    <w:p w14:paraId="272166F8" w14:textId="258CCD60" w:rsidR="00593612" w:rsidRPr="00ED0A77" w:rsidRDefault="00593612" w:rsidP="00593612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Theme="minorHAnsi" w:hAnsiTheme="minorHAnsi" w:cs="Times"/>
          <w:b/>
          <w:sz w:val="32"/>
          <w:szCs w:val="32"/>
          <w:lang w:eastAsia="it-IT"/>
        </w:rPr>
      </w:pPr>
      <w:r w:rsidRPr="00ED0A77">
        <w:rPr>
          <w:rFonts w:asciiTheme="minorHAnsi" w:hAnsiTheme="minorHAnsi" w:cs="Times"/>
          <w:b/>
          <w:sz w:val="32"/>
          <w:szCs w:val="32"/>
          <w:lang w:eastAsia="it-IT"/>
        </w:rPr>
        <w:t xml:space="preserve">The DRESSAGE </w:t>
      </w:r>
      <w:r w:rsidR="00ED0A77">
        <w:rPr>
          <w:rFonts w:asciiTheme="minorHAnsi" w:hAnsiTheme="minorHAnsi" w:cs="Times"/>
          <w:b/>
          <w:sz w:val="32"/>
          <w:szCs w:val="32"/>
          <w:lang w:eastAsia="it-IT"/>
        </w:rPr>
        <w:t>free-</w:t>
      </w:r>
      <w:r w:rsidR="00716831">
        <w:rPr>
          <w:rFonts w:asciiTheme="minorHAnsi" w:hAnsiTheme="minorHAnsi" w:cs="Times"/>
          <w:b/>
          <w:sz w:val="32"/>
          <w:szCs w:val="32"/>
          <w:lang w:eastAsia="it-IT"/>
        </w:rPr>
        <w:t>standing</w:t>
      </w:r>
      <w:r w:rsidR="00ED0A77">
        <w:rPr>
          <w:rFonts w:asciiTheme="minorHAnsi" w:hAnsiTheme="minorHAnsi" w:cs="Times"/>
          <w:b/>
          <w:sz w:val="32"/>
          <w:szCs w:val="32"/>
          <w:lang w:eastAsia="it-IT"/>
        </w:rPr>
        <w:t xml:space="preserve"> va</w:t>
      </w:r>
      <w:r w:rsidR="00ED0A77" w:rsidRPr="00ED0A77">
        <w:rPr>
          <w:rFonts w:asciiTheme="minorHAnsi" w:hAnsiTheme="minorHAnsi" w:cs="Times"/>
          <w:b/>
          <w:sz w:val="32"/>
          <w:szCs w:val="32"/>
          <w:lang w:eastAsia="it-IT"/>
        </w:rPr>
        <w:t xml:space="preserve">nity unit </w:t>
      </w:r>
      <w:r w:rsidRPr="00ED0A77">
        <w:rPr>
          <w:rFonts w:asciiTheme="minorHAnsi" w:hAnsiTheme="minorHAnsi" w:cs="Times"/>
          <w:b/>
          <w:sz w:val="32"/>
          <w:szCs w:val="32"/>
          <w:lang w:eastAsia="it-IT"/>
        </w:rPr>
        <w:t xml:space="preserve">wins </w:t>
      </w:r>
      <w:r w:rsidR="00ED0A77">
        <w:rPr>
          <w:rFonts w:asciiTheme="minorHAnsi" w:hAnsiTheme="minorHAnsi" w:cs="Times"/>
          <w:b/>
          <w:sz w:val="32"/>
          <w:szCs w:val="32"/>
          <w:lang w:eastAsia="it-IT"/>
        </w:rPr>
        <w:t xml:space="preserve">the </w:t>
      </w:r>
      <w:proofErr w:type="spellStart"/>
      <w:r w:rsidRPr="00ED0A77">
        <w:rPr>
          <w:rFonts w:asciiTheme="minorHAnsi" w:hAnsiTheme="minorHAnsi" w:cs="Times"/>
          <w:b/>
          <w:sz w:val="32"/>
          <w:szCs w:val="32"/>
          <w:lang w:eastAsia="it-IT"/>
        </w:rPr>
        <w:t>Architizer</w:t>
      </w:r>
      <w:proofErr w:type="spellEnd"/>
      <w:r w:rsidRPr="00ED0A77">
        <w:rPr>
          <w:rFonts w:asciiTheme="minorHAnsi" w:hAnsiTheme="minorHAnsi" w:cs="Times"/>
          <w:b/>
          <w:sz w:val="32"/>
          <w:szCs w:val="32"/>
          <w:lang w:eastAsia="it-IT"/>
        </w:rPr>
        <w:t xml:space="preserve"> A + Awards</w:t>
      </w:r>
    </w:p>
    <w:p w14:paraId="47780BF0" w14:textId="77777777" w:rsidR="00593612" w:rsidRPr="00593612" w:rsidRDefault="00593612" w:rsidP="00593612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Theme="minorHAnsi" w:hAnsiTheme="minorHAnsi" w:cs="Times"/>
          <w:sz w:val="23"/>
          <w:szCs w:val="23"/>
          <w:lang w:eastAsia="it-IT"/>
        </w:rPr>
      </w:pPr>
    </w:p>
    <w:p w14:paraId="636ED9D7" w14:textId="4844009A" w:rsidR="00593612" w:rsidRPr="00593612" w:rsidRDefault="007223BE" w:rsidP="00593612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Theme="minorHAnsi" w:hAnsiTheme="minorHAnsi" w:cs="Times"/>
          <w:sz w:val="23"/>
          <w:szCs w:val="23"/>
          <w:lang w:eastAsia="it-IT"/>
        </w:rPr>
      </w:pPr>
      <w:r>
        <w:rPr>
          <w:rFonts w:asciiTheme="minorHAnsi" w:hAnsiTheme="minorHAnsi" w:cs="Times"/>
          <w:sz w:val="23"/>
          <w:szCs w:val="23"/>
          <w:lang w:eastAsia="it-IT"/>
        </w:rPr>
        <w:t>On</w:t>
      </w:r>
      <w:r w:rsidR="00593612" w:rsidRPr="00593612">
        <w:rPr>
          <w:rFonts w:asciiTheme="minorHAnsi" w:hAnsiTheme="minorHAnsi" w:cs="Times"/>
          <w:sz w:val="23"/>
          <w:szCs w:val="23"/>
          <w:lang w:eastAsia="it-IT"/>
        </w:rPr>
        <w:t xml:space="preserve"> April 12</w:t>
      </w:r>
      <w:r>
        <w:rPr>
          <w:rFonts w:asciiTheme="minorHAnsi" w:hAnsiTheme="minorHAnsi" w:cs="Times"/>
          <w:sz w:val="23"/>
          <w:szCs w:val="23"/>
          <w:lang w:eastAsia="it-IT"/>
        </w:rPr>
        <w:t>th, 2016</w:t>
      </w:r>
      <w:r w:rsidR="00ED0A77">
        <w:rPr>
          <w:rFonts w:asciiTheme="minorHAnsi" w:hAnsiTheme="minorHAnsi" w:cs="Times"/>
          <w:sz w:val="23"/>
          <w:szCs w:val="23"/>
          <w:lang w:eastAsia="it-IT"/>
        </w:rPr>
        <w:t>, the</w:t>
      </w:r>
      <w:r>
        <w:rPr>
          <w:rFonts w:asciiTheme="minorHAnsi" w:hAnsiTheme="minorHAnsi" w:cs="Times"/>
          <w:sz w:val="23"/>
          <w:szCs w:val="23"/>
          <w:lang w:eastAsia="it-IT"/>
        </w:rPr>
        <w:t xml:space="preserve"> Dressage vanity unit, designed by Nespoli</w:t>
      </w:r>
      <w:r w:rsidRPr="007223BE">
        <w:rPr>
          <w:rFonts w:asciiTheme="minorHAnsi" w:hAnsiTheme="minorHAnsi" w:cs="Times"/>
          <w:sz w:val="23"/>
          <w:szCs w:val="23"/>
          <w:lang w:eastAsia="it-IT"/>
        </w:rPr>
        <w:t xml:space="preserve"> </w:t>
      </w:r>
      <w:r w:rsidRPr="007223BE">
        <w:rPr>
          <w:rFonts w:asciiTheme="minorHAnsi" w:hAnsiTheme="minorHAnsi" w:cs="Times"/>
          <w:sz w:val="23"/>
          <w:szCs w:val="23"/>
          <w:u w:val="single"/>
          <w:lang w:eastAsia="it-IT"/>
        </w:rPr>
        <w:t>e</w:t>
      </w:r>
      <w:r w:rsidR="00593612" w:rsidRPr="00593612">
        <w:rPr>
          <w:rFonts w:asciiTheme="minorHAnsi" w:hAnsiTheme="minorHAnsi" w:cs="Times"/>
          <w:sz w:val="23"/>
          <w:szCs w:val="23"/>
          <w:lang w:eastAsia="it-IT"/>
        </w:rPr>
        <w:t xml:space="preserve"> </w:t>
      </w:r>
      <w:r>
        <w:rPr>
          <w:rFonts w:asciiTheme="minorHAnsi" w:hAnsiTheme="minorHAnsi" w:cs="Times"/>
          <w:sz w:val="23"/>
          <w:szCs w:val="23"/>
          <w:lang w:eastAsia="it-IT"/>
        </w:rPr>
        <w:t>Novara for GRAFF, was nominated by the</w:t>
      </w:r>
      <w:r w:rsidR="00ED0A77">
        <w:rPr>
          <w:rFonts w:asciiTheme="minorHAnsi" w:hAnsiTheme="minorHAnsi" w:cs="Times"/>
          <w:sz w:val="23"/>
          <w:szCs w:val="23"/>
          <w:lang w:eastAsia="it-IT"/>
        </w:rPr>
        <w:t xml:space="preserve"> </w:t>
      </w:r>
      <w:proofErr w:type="spellStart"/>
      <w:r w:rsidR="00593612" w:rsidRPr="00593612">
        <w:rPr>
          <w:rFonts w:asciiTheme="minorHAnsi" w:hAnsiTheme="minorHAnsi" w:cs="Times"/>
          <w:sz w:val="23"/>
          <w:szCs w:val="23"/>
          <w:lang w:eastAsia="it-IT"/>
        </w:rPr>
        <w:t>Architizer</w:t>
      </w:r>
      <w:proofErr w:type="spellEnd"/>
      <w:r w:rsidR="00593612" w:rsidRPr="00593612">
        <w:rPr>
          <w:rFonts w:asciiTheme="minorHAnsi" w:hAnsiTheme="minorHAnsi" w:cs="Times"/>
          <w:sz w:val="23"/>
          <w:szCs w:val="23"/>
          <w:lang w:eastAsia="it-IT"/>
        </w:rPr>
        <w:t xml:space="preserve"> A + Awards</w:t>
      </w:r>
      <w:r>
        <w:rPr>
          <w:rFonts w:asciiTheme="minorHAnsi" w:hAnsiTheme="minorHAnsi" w:cs="Times"/>
          <w:sz w:val="23"/>
          <w:szCs w:val="23"/>
          <w:lang w:eastAsia="it-IT"/>
        </w:rPr>
        <w:t xml:space="preserve"> jury</w:t>
      </w:r>
      <w:r w:rsidR="00E949BA">
        <w:rPr>
          <w:rFonts w:asciiTheme="minorHAnsi" w:hAnsiTheme="minorHAnsi" w:cs="Times"/>
          <w:sz w:val="23"/>
          <w:szCs w:val="23"/>
          <w:lang w:eastAsia="it-IT"/>
        </w:rPr>
        <w:t xml:space="preserve"> for</w:t>
      </w:r>
      <w:r w:rsidR="00593612" w:rsidRPr="00593612">
        <w:rPr>
          <w:rFonts w:asciiTheme="minorHAnsi" w:hAnsiTheme="minorHAnsi" w:cs="Times"/>
          <w:sz w:val="23"/>
          <w:szCs w:val="23"/>
          <w:lang w:eastAsia="it-IT"/>
        </w:rPr>
        <w:t xml:space="preserve"> best product in the category "Plumbing: Bath-Cabinetry", thanks to its</w:t>
      </w:r>
      <w:r w:rsidR="00ED0A77">
        <w:rPr>
          <w:rFonts w:asciiTheme="minorHAnsi" w:hAnsiTheme="minorHAnsi" w:cs="Times"/>
          <w:sz w:val="23"/>
          <w:szCs w:val="23"/>
          <w:lang w:eastAsia="it-IT"/>
        </w:rPr>
        <w:t xml:space="preserve"> flawless craftsmanship and </w:t>
      </w:r>
      <w:r w:rsidR="00593612" w:rsidRPr="00593612">
        <w:rPr>
          <w:rFonts w:asciiTheme="minorHAnsi" w:hAnsiTheme="minorHAnsi" w:cs="Times"/>
          <w:sz w:val="23"/>
          <w:szCs w:val="23"/>
          <w:lang w:eastAsia="it-IT"/>
        </w:rPr>
        <w:t>unique style.</w:t>
      </w:r>
    </w:p>
    <w:p w14:paraId="158B2145" w14:textId="6C66241B" w:rsidR="00593612" w:rsidRPr="00593612" w:rsidRDefault="007223BE" w:rsidP="00593612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Theme="minorHAnsi" w:hAnsiTheme="minorHAnsi" w:cs="Times"/>
          <w:sz w:val="23"/>
          <w:szCs w:val="23"/>
          <w:lang w:eastAsia="it-IT"/>
        </w:rPr>
      </w:pPr>
      <w:r>
        <w:rPr>
          <w:rFonts w:asciiTheme="minorHAnsi" w:hAnsiTheme="minorHAnsi" w:cs="Times"/>
          <w:sz w:val="23"/>
          <w:szCs w:val="23"/>
          <w:lang w:eastAsia="it-IT"/>
        </w:rPr>
        <w:t>T</w:t>
      </w:r>
      <w:r w:rsidR="00593612" w:rsidRPr="00593612">
        <w:rPr>
          <w:rFonts w:asciiTheme="minorHAnsi" w:hAnsiTheme="minorHAnsi" w:cs="Times"/>
          <w:sz w:val="23"/>
          <w:szCs w:val="23"/>
          <w:lang w:eastAsia="it-IT"/>
        </w:rPr>
        <w:t xml:space="preserve">he winners were </w:t>
      </w:r>
      <w:r>
        <w:rPr>
          <w:rFonts w:asciiTheme="minorHAnsi" w:hAnsiTheme="minorHAnsi" w:cs="Times"/>
          <w:sz w:val="23"/>
          <w:szCs w:val="23"/>
          <w:lang w:eastAsia="it-IT"/>
        </w:rPr>
        <w:t>awarded on M</w:t>
      </w:r>
      <w:r w:rsidR="00E949BA">
        <w:rPr>
          <w:rFonts w:asciiTheme="minorHAnsi" w:hAnsiTheme="minorHAnsi" w:cs="Times"/>
          <w:sz w:val="23"/>
          <w:szCs w:val="23"/>
          <w:lang w:eastAsia="it-IT"/>
        </w:rPr>
        <w:t>a</w:t>
      </w:r>
      <w:r>
        <w:rPr>
          <w:rFonts w:asciiTheme="minorHAnsi" w:hAnsiTheme="minorHAnsi" w:cs="Times"/>
          <w:sz w:val="23"/>
          <w:szCs w:val="23"/>
          <w:lang w:eastAsia="it-IT"/>
        </w:rPr>
        <w:t>y 12</w:t>
      </w:r>
      <w:r w:rsidRPr="007223BE">
        <w:rPr>
          <w:rFonts w:asciiTheme="minorHAnsi" w:hAnsiTheme="minorHAnsi" w:cs="Times"/>
          <w:sz w:val="23"/>
          <w:szCs w:val="23"/>
          <w:vertAlign w:val="superscript"/>
          <w:lang w:eastAsia="it-IT"/>
        </w:rPr>
        <w:t>th</w:t>
      </w:r>
      <w:r>
        <w:rPr>
          <w:rFonts w:asciiTheme="minorHAnsi" w:hAnsiTheme="minorHAnsi" w:cs="Times"/>
          <w:sz w:val="23"/>
          <w:szCs w:val="23"/>
          <w:lang w:eastAsia="it-IT"/>
        </w:rPr>
        <w:t>, during a</w:t>
      </w:r>
      <w:r w:rsidR="00593612" w:rsidRPr="00593612">
        <w:rPr>
          <w:rFonts w:asciiTheme="minorHAnsi" w:hAnsiTheme="minorHAnsi" w:cs="Times"/>
          <w:sz w:val="23"/>
          <w:szCs w:val="23"/>
          <w:lang w:eastAsia="it-IT"/>
        </w:rPr>
        <w:t xml:space="preserve"> special </w:t>
      </w:r>
      <w:r>
        <w:rPr>
          <w:rFonts w:asciiTheme="minorHAnsi" w:hAnsiTheme="minorHAnsi" w:cs="Times"/>
          <w:sz w:val="23"/>
          <w:szCs w:val="23"/>
          <w:lang w:eastAsia="it-IT"/>
        </w:rPr>
        <w:t xml:space="preserve">Gala </w:t>
      </w:r>
      <w:r w:rsidR="00593612" w:rsidRPr="00593612">
        <w:rPr>
          <w:rFonts w:asciiTheme="minorHAnsi" w:hAnsiTheme="minorHAnsi" w:cs="Times"/>
          <w:sz w:val="23"/>
          <w:szCs w:val="23"/>
          <w:lang w:eastAsia="it-IT"/>
        </w:rPr>
        <w:t xml:space="preserve">event </w:t>
      </w:r>
      <w:r>
        <w:rPr>
          <w:rFonts w:asciiTheme="minorHAnsi" w:hAnsiTheme="minorHAnsi" w:cs="Times"/>
          <w:sz w:val="23"/>
          <w:szCs w:val="23"/>
          <w:lang w:eastAsia="it-IT"/>
        </w:rPr>
        <w:t xml:space="preserve">held </w:t>
      </w:r>
      <w:r w:rsidR="00593612" w:rsidRPr="00593612">
        <w:rPr>
          <w:rFonts w:asciiTheme="minorHAnsi" w:hAnsiTheme="minorHAnsi" w:cs="Times"/>
          <w:sz w:val="23"/>
          <w:szCs w:val="23"/>
          <w:lang w:eastAsia="it-IT"/>
        </w:rPr>
        <w:t>in New York.</w:t>
      </w:r>
    </w:p>
    <w:p w14:paraId="470E091B" w14:textId="77777777" w:rsidR="007223BE" w:rsidRPr="00CA20C8" w:rsidRDefault="007223BE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  <w:lang w:eastAsia="it-IT"/>
        </w:rPr>
      </w:pPr>
    </w:p>
    <w:p w14:paraId="394B73AD" w14:textId="0160087E" w:rsidR="004F032C" w:rsidRDefault="007223BE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  <w:lang w:eastAsia="it-IT"/>
        </w:rPr>
      </w:pPr>
      <w:r w:rsidRPr="007223BE">
        <w:rPr>
          <w:rFonts w:asciiTheme="minorHAnsi" w:hAnsiTheme="minorHAnsi" w:cs="Arial"/>
          <w:sz w:val="23"/>
          <w:szCs w:val="23"/>
          <w:lang w:eastAsia="it-IT"/>
        </w:rPr>
        <w:t>T</w:t>
      </w:r>
      <w:r>
        <w:rPr>
          <w:rFonts w:asciiTheme="minorHAnsi" w:hAnsiTheme="minorHAnsi" w:cs="Arial"/>
          <w:sz w:val="23"/>
          <w:szCs w:val="23"/>
          <w:lang w:eastAsia="it-IT"/>
        </w:rPr>
        <w:t>he</w:t>
      </w:r>
      <w:r w:rsidRPr="007223BE">
        <w:rPr>
          <w:rFonts w:asciiTheme="minorHAnsi" w:hAnsiTheme="minorHAnsi" w:cs="Arial"/>
          <w:sz w:val="23"/>
          <w:szCs w:val="23"/>
          <w:lang w:eastAsia="it-IT"/>
        </w:rPr>
        <w:t xml:space="preserve"> Dressage</w:t>
      </w:r>
      <w:r>
        <w:rPr>
          <w:rFonts w:asciiTheme="minorHAnsi" w:hAnsiTheme="minorHAnsi" w:cs="Arial"/>
          <w:sz w:val="23"/>
          <w:szCs w:val="23"/>
          <w:lang w:eastAsia="it-IT"/>
        </w:rPr>
        <w:t xml:space="preserve"> free</w:t>
      </w:r>
      <w:r w:rsidR="00E949BA">
        <w:rPr>
          <w:rFonts w:asciiTheme="minorHAnsi" w:hAnsiTheme="minorHAnsi" w:cs="Arial"/>
          <w:sz w:val="23"/>
          <w:szCs w:val="23"/>
          <w:lang w:eastAsia="it-IT"/>
        </w:rPr>
        <w:t>-</w:t>
      </w:r>
      <w:r>
        <w:rPr>
          <w:rFonts w:asciiTheme="minorHAnsi" w:hAnsiTheme="minorHAnsi" w:cs="Arial"/>
          <w:sz w:val="23"/>
          <w:szCs w:val="23"/>
          <w:lang w:eastAsia="it-IT"/>
        </w:rPr>
        <w:t>standing unit is manufactured in</w:t>
      </w:r>
      <w:r w:rsidRPr="007223BE">
        <w:rPr>
          <w:rFonts w:asciiTheme="minorHAnsi" w:hAnsiTheme="minorHAnsi" w:cs="Arial"/>
          <w:sz w:val="23"/>
          <w:szCs w:val="23"/>
          <w:lang w:eastAsia="it-IT"/>
        </w:rPr>
        <w:t xml:space="preserve"> wood with </w:t>
      </w:r>
      <w:r w:rsidR="00E949BA">
        <w:rPr>
          <w:rFonts w:asciiTheme="minorHAnsi" w:hAnsiTheme="minorHAnsi" w:cs="Arial"/>
          <w:sz w:val="23"/>
          <w:szCs w:val="23"/>
          <w:lang w:eastAsia="it-IT"/>
        </w:rPr>
        <w:t xml:space="preserve">a </w:t>
      </w:r>
      <w:r>
        <w:rPr>
          <w:rFonts w:asciiTheme="minorHAnsi" w:hAnsiTheme="minorHAnsi" w:cs="Arial"/>
          <w:sz w:val="23"/>
          <w:szCs w:val="23"/>
          <w:lang w:eastAsia="it-IT"/>
        </w:rPr>
        <w:t xml:space="preserve">Canaletto walnut finish and </w:t>
      </w:r>
      <w:r w:rsidR="00E949BA">
        <w:rPr>
          <w:rFonts w:asciiTheme="minorHAnsi" w:hAnsiTheme="minorHAnsi" w:cs="Arial"/>
          <w:sz w:val="23"/>
          <w:szCs w:val="23"/>
          <w:lang w:eastAsia="it-IT"/>
        </w:rPr>
        <w:t>the plumbing is completely concealed,</w:t>
      </w:r>
      <w:bookmarkStart w:id="2" w:name="_GoBack"/>
      <w:bookmarkEnd w:id="2"/>
      <w:r>
        <w:rPr>
          <w:rFonts w:asciiTheme="minorHAnsi" w:hAnsiTheme="minorHAnsi" w:cs="Arial"/>
          <w:sz w:val="23"/>
          <w:szCs w:val="23"/>
          <w:lang w:eastAsia="it-IT"/>
        </w:rPr>
        <w:t xml:space="preserve"> hidden inside the main element</w:t>
      </w:r>
      <w:r w:rsidR="004F032C">
        <w:rPr>
          <w:rFonts w:asciiTheme="minorHAnsi" w:hAnsiTheme="minorHAnsi" w:cs="Arial"/>
          <w:sz w:val="23"/>
          <w:szCs w:val="23"/>
          <w:lang w:eastAsia="it-IT"/>
        </w:rPr>
        <w:t>.</w:t>
      </w:r>
    </w:p>
    <w:p w14:paraId="39A94887" w14:textId="77777777" w:rsidR="004F032C" w:rsidRPr="007223BE" w:rsidRDefault="004F032C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  <w:lang w:eastAsia="it-IT"/>
        </w:rPr>
      </w:pPr>
    </w:p>
    <w:p w14:paraId="4310F3DA" w14:textId="7959E978" w:rsidR="00593612" w:rsidRPr="00ED0A77" w:rsidRDefault="00593612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3"/>
          <w:szCs w:val="23"/>
          <w:lang w:eastAsia="it-IT"/>
        </w:rPr>
      </w:pPr>
      <w:bookmarkStart w:id="3" w:name="OLE_LINK9"/>
      <w:bookmarkStart w:id="4" w:name="OLE_LINK10"/>
      <w:bookmarkEnd w:id="0"/>
      <w:bookmarkEnd w:id="1"/>
      <w:proofErr w:type="spellStart"/>
      <w:r w:rsidRPr="00ED0A77">
        <w:rPr>
          <w:rFonts w:asciiTheme="minorHAnsi" w:hAnsiTheme="minorHAnsi" w:cs="Arial"/>
          <w:bCs/>
          <w:sz w:val="23"/>
          <w:szCs w:val="23"/>
          <w:lang w:eastAsia="it-IT"/>
        </w:rPr>
        <w:t>Architizer</w:t>
      </w:r>
      <w:proofErr w:type="spellEnd"/>
      <w:r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 is a web platform based in New York, dedicated to architects and designers. Born in 2009 to make architecture and interior design</w:t>
      </w:r>
      <w:r w:rsidR="004F032C"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 accessible to everybody</w:t>
      </w:r>
      <w:r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, </w:t>
      </w:r>
      <w:proofErr w:type="spellStart"/>
      <w:r w:rsidR="004F032C" w:rsidRPr="00ED0A77">
        <w:rPr>
          <w:rFonts w:asciiTheme="minorHAnsi" w:hAnsiTheme="minorHAnsi" w:cs="Arial"/>
          <w:bCs/>
          <w:sz w:val="23"/>
          <w:szCs w:val="23"/>
          <w:lang w:eastAsia="it-IT"/>
        </w:rPr>
        <w:t>Architizer</w:t>
      </w:r>
      <w:proofErr w:type="spellEnd"/>
      <w:r w:rsidR="004F032C"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 </w:t>
      </w:r>
      <w:r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has now become the </w:t>
      </w:r>
      <w:r w:rsidR="004F032C"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largest online </w:t>
      </w:r>
      <w:r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architecture and design </w:t>
      </w:r>
      <w:r w:rsidR="004F032C" w:rsidRPr="00ED0A77">
        <w:rPr>
          <w:rFonts w:asciiTheme="minorHAnsi" w:hAnsiTheme="minorHAnsi" w:cs="Arial"/>
          <w:bCs/>
          <w:sz w:val="23"/>
          <w:szCs w:val="23"/>
          <w:lang w:eastAsia="it-IT"/>
        </w:rPr>
        <w:t>platform housing projects uploaded by</w:t>
      </w:r>
      <w:r w:rsid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 the</w:t>
      </w:r>
      <w:r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 designers themselves. Now</w:t>
      </w:r>
      <w:r w:rsidR="00ED0A77">
        <w:rPr>
          <w:rFonts w:asciiTheme="minorHAnsi" w:hAnsiTheme="minorHAnsi" w:cs="Arial"/>
          <w:bCs/>
          <w:sz w:val="23"/>
          <w:szCs w:val="23"/>
          <w:lang w:eastAsia="it-IT"/>
        </w:rPr>
        <w:t>,</w:t>
      </w:r>
      <w:r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 in its f</w:t>
      </w:r>
      <w:r w:rsidR="00670338"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ourth edition, the </w:t>
      </w:r>
      <w:proofErr w:type="spellStart"/>
      <w:r w:rsidR="00670338" w:rsidRPr="00ED0A77">
        <w:rPr>
          <w:rFonts w:asciiTheme="minorHAnsi" w:hAnsiTheme="minorHAnsi" w:cs="Arial"/>
          <w:bCs/>
          <w:sz w:val="23"/>
          <w:szCs w:val="23"/>
          <w:lang w:eastAsia="it-IT"/>
        </w:rPr>
        <w:t>Architizer</w:t>
      </w:r>
      <w:proofErr w:type="spellEnd"/>
      <w:r w:rsidR="00670338"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 A+</w:t>
      </w:r>
      <w:r w:rsidR="00E949BA">
        <w:rPr>
          <w:rFonts w:asciiTheme="minorHAnsi" w:hAnsiTheme="minorHAnsi" w:cs="Arial"/>
          <w:bCs/>
          <w:sz w:val="23"/>
          <w:szCs w:val="23"/>
          <w:lang w:eastAsia="it-IT"/>
        </w:rPr>
        <w:t xml:space="preserve"> </w:t>
      </w:r>
      <w:r w:rsidRPr="00ED0A77">
        <w:rPr>
          <w:rFonts w:asciiTheme="minorHAnsi" w:hAnsiTheme="minorHAnsi" w:cs="Arial"/>
          <w:bCs/>
          <w:sz w:val="23"/>
          <w:szCs w:val="23"/>
          <w:lang w:eastAsia="it-IT"/>
        </w:rPr>
        <w:t>Awards is an international competition which includes no less than 90 categories and over 300 judges. Its mission is to feed the passion for architecture worldwide and</w:t>
      </w:r>
      <w:r w:rsid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 to</w:t>
      </w:r>
      <w:r w:rsidRPr="00ED0A77">
        <w:rPr>
          <w:rFonts w:asciiTheme="minorHAnsi" w:hAnsiTheme="minorHAnsi" w:cs="Arial"/>
          <w:bCs/>
          <w:sz w:val="23"/>
          <w:szCs w:val="23"/>
          <w:lang w:eastAsia="it-IT"/>
        </w:rPr>
        <w:t xml:space="preserve"> promote its potential to generate a positive impact on the daily lives of </w:t>
      </w:r>
      <w:r w:rsidR="00E949BA">
        <w:rPr>
          <w:rFonts w:asciiTheme="minorHAnsi" w:hAnsiTheme="minorHAnsi" w:cs="Arial"/>
          <w:bCs/>
          <w:sz w:val="23"/>
          <w:szCs w:val="23"/>
          <w:lang w:eastAsia="it-IT"/>
        </w:rPr>
        <w:t>its users</w:t>
      </w:r>
      <w:r w:rsidRPr="00ED0A77">
        <w:rPr>
          <w:rFonts w:asciiTheme="minorHAnsi" w:hAnsiTheme="minorHAnsi" w:cs="Arial"/>
          <w:bCs/>
          <w:sz w:val="23"/>
          <w:szCs w:val="23"/>
          <w:lang w:eastAsia="it-IT"/>
        </w:rPr>
        <w:t>.</w:t>
      </w:r>
    </w:p>
    <w:p w14:paraId="69371006" w14:textId="77777777" w:rsidR="0010148A" w:rsidRPr="00593612" w:rsidRDefault="0010148A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3"/>
          <w:szCs w:val="23"/>
          <w:lang w:eastAsia="it-IT"/>
        </w:rPr>
      </w:pPr>
    </w:p>
    <w:p w14:paraId="3050C65F" w14:textId="765E7DBB" w:rsidR="00593612" w:rsidRPr="00593612" w:rsidRDefault="00593612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sz w:val="23"/>
          <w:szCs w:val="23"/>
          <w:lang w:eastAsia="it-IT"/>
        </w:rPr>
      </w:pPr>
      <w:r w:rsidRPr="00593612">
        <w:rPr>
          <w:rFonts w:asciiTheme="minorHAnsi" w:hAnsiTheme="minorHAnsi" w:cs="Tahoma"/>
          <w:sz w:val="23"/>
          <w:szCs w:val="23"/>
          <w:lang w:eastAsia="it-IT"/>
        </w:rPr>
        <w:t xml:space="preserve">For this edition </w:t>
      </w:r>
      <w:r w:rsidR="00670338">
        <w:rPr>
          <w:rFonts w:asciiTheme="minorHAnsi" w:hAnsiTheme="minorHAnsi" w:cs="Tahoma"/>
          <w:sz w:val="23"/>
          <w:szCs w:val="23"/>
          <w:lang w:eastAsia="it-IT"/>
        </w:rPr>
        <w:t>of the Awards</w:t>
      </w:r>
      <w:r w:rsidR="00ED0A77">
        <w:rPr>
          <w:rFonts w:asciiTheme="minorHAnsi" w:hAnsiTheme="minorHAnsi" w:cs="Tahoma"/>
          <w:sz w:val="23"/>
          <w:szCs w:val="23"/>
          <w:lang w:eastAsia="it-IT"/>
        </w:rPr>
        <w:t>,</w:t>
      </w:r>
      <w:r w:rsidR="00670338">
        <w:rPr>
          <w:rFonts w:asciiTheme="minorHAnsi" w:hAnsiTheme="minorHAnsi" w:cs="Tahoma"/>
          <w:sz w:val="23"/>
          <w:szCs w:val="23"/>
          <w:lang w:eastAsia="it-IT"/>
        </w:rPr>
        <w:t xml:space="preserve"> </w:t>
      </w:r>
      <w:r w:rsidR="00ED0A77">
        <w:rPr>
          <w:rFonts w:asciiTheme="minorHAnsi" w:hAnsiTheme="minorHAnsi" w:cs="Tahoma"/>
          <w:sz w:val="23"/>
          <w:szCs w:val="23"/>
          <w:lang w:eastAsia="it-IT"/>
        </w:rPr>
        <w:t>a global jury was selected among</w:t>
      </w:r>
      <w:r w:rsidRPr="00593612">
        <w:rPr>
          <w:rFonts w:asciiTheme="minorHAnsi" w:hAnsiTheme="minorHAnsi" w:cs="Tahoma"/>
          <w:sz w:val="23"/>
          <w:szCs w:val="23"/>
          <w:lang w:eastAsia="it-IT"/>
        </w:rPr>
        <w:t xml:space="preserve"> more than 300 leading companies, composed in equal parts by architects, designers, leaders of cultural </w:t>
      </w:r>
      <w:r w:rsidR="00670338">
        <w:rPr>
          <w:rFonts w:asciiTheme="minorHAnsi" w:hAnsiTheme="minorHAnsi" w:cs="Tahoma"/>
          <w:sz w:val="23"/>
          <w:szCs w:val="23"/>
          <w:lang w:eastAsia="it-IT"/>
        </w:rPr>
        <w:t>movements</w:t>
      </w:r>
      <w:r w:rsidRPr="00593612">
        <w:rPr>
          <w:rFonts w:asciiTheme="minorHAnsi" w:hAnsiTheme="minorHAnsi" w:cs="Tahoma"/>
          <w:sz w:val="23"/>
          <w:szCs w:val="23"/>
          <w:lang w:eastAsia="it-IT"/>
        </w:rPr>
        <w:t xml:space="preserve"> and developers. The jury includes industry luminaries such as Steven </w:t>
      </w:r>
      <w:proofErr w:type="spellStart"/>
      <w:r w:rsidRPr="00593612">
        <w:rPr>
          <w:rFonts w:asciiTheme="minorHAnsi" w:hAnsiTheme="minorHAnsi" w:cs="Tahoma"/>
          <w:sz w:val="23"/>
          <w:szCs w:val="23"/>
          <w:lang w:eastAsia="it-IT"/>
        </w:rPr>
        <w:t>Holl</w:t>
      </w:r>
      <w:proofErr w:type="spellEnd"/>
      <w:r w:rsidRPr="00593612">
        <w:rPr>
          <w:rFonts w:asciiTheme="minorHAnsi" w:hAnsiTheme="minorHAnsi" w:cs="Tahoma"/>
          <w:sz w:val="23"/>
          <w:szCs w:val="23"/>
          <w:lang w:eastAsia="it-IT"/>
        </w:rPr>
        <w:t xml:space="preserve"> (Steven </w:t>
      </w:r>
      <w:proofErr w:type="spellStart"/>
      <w:r w:rsidRPr="00593612">
        <w:rPr>
          <w:rFonts w:asciiTheme="minorHAnsi" w:hAnsiTheme="minorHAnsi" w:cs="Tahoma"/>
          <w:sz w:val="23"/>
          <w:szCs w:val="23"/>
          <w:lang w:eastAsia="it-IT"/>
        </w:rPr>
        <w:t>Holl</w:t>
      </w:r>
      <w:proofErr w:type="spellEnd"/>
      <w:r w:rsidRPr="00593612">
        <w:rPr>
          <w:rFonts w:asciiTheme="minorHAnsi" w:hAnsiTheme="minorHAnsi" w:cs="Tahoma"/>
          <w:sz w:val="23"/>
          <w:szCs w:val="23"/>
          <w:lang w:eastAsia="it-IT"/>
        </w:rPr>
        <w:t xml:space="preserve"> Architects), </w:t>
      </w:r>
      <w:proofErr w:type="spellStart"/>
      <w:r w:rsidRPr="00593612">
        <w:rPr>
          <w:rFonts w:asciiTheme="minorHAnsi" w:hAnsiTheme="minorHAnsi" w:cs="Tahoma"/>
          <w:sz w:val="23"/>
          <w:szCs w:val="23"/>
          <w:lang w:eastAsia="it-IT"/>
        </w:rPr>
        <w:t>Sou</w:t>
      </w:r>
      <w:proofErr w:type="spellEnd"/>
      <w:r w:rsidRPr="00593612">
        <w:rPr>
          <w:rFonts w:asciiTheme="minorHAnsi" w:hAnsiTheme="minorHAnsi" w:cs="Tahoma"/>
          <w:sz w:val="23"/>
          <w:szCs w:val="23"/>
          <w:lang w:eastAsia="it-IT"/>
        </w:rPr>
        <w:t xml:space="preserve"> Fujimoto (</w:t>
      </w:r>
      <w:proofErr w:type="spellStart"/>
      <w:r w:rsidRPr="00593612">
        <w:rPr>
          <w:rFonts w:asciiTheme="minorHAnsi" w:hAnsiTheme="minorHAnsi" w:cs="Tahoma"/>
          <w:sz w:val="23"/>
          <w:szCs w:val="23"/>
          <w:lang w:eastAsia="it-IT"/>
        </w:rPr>
        <w:t>Sou</w:t>
      </w:r>
      <w:proofErr w:type="spellEnd"/>
      <w:r w:rsidRPr="00593612">
        <w:rPr>
          <w:rFonts w:asciiTheme="minorHAnsi" w:hAnsiTheme="minorHAnsi" w:cs="Tahoma"/>
          <w:sz w:val="23"/>
          <w:szCs w:val="23"/>
          <w:lang w:eastAsia="it-IT"/>
        </w:rPr>
        <w:t xml:space="preserve"> Fujimoto Architects), Winy Maas (MVRDV), </w:t>
      </w:r>
      <w:proofErr w:type="spellStart"/>
      <w:r w:rsidRPr="00593612">
        <w:rPr>
          <w:rFonts w:asciiTheme="minorHAnsi" w:hAnsiTheme="minorHAnsi" w:cs="Tahoma"/>
          <w:sz w:val="23"/>
          <w:szCs w:val="23"/>
          <w:lang w:eastAsia="it-IT"/>
        </w:rPr>
        <w:t>Iwan</w:t>
      </w:r>
      <w:proofErr w:type="spellEnd"/>
      <w:r w:rsidRPr="00593612">
        <w:rPr>
          <w:rFonts w:asciiTheme="minorHAnsi" w:hAnsiTheme="minorHAnsi" w:cs="Tahoma"/>
          <w:sz w:val="23"/>
          <w:szCs w:val="23"/>
          <w:lang w:eastAsia="it-IT"/>
        </w:rPr>
        <w:t xml:space="preserve"> Baan (photographer), Charles Adler (Kickstarter), Jared Della Valle (</w:t>
      </w:r>
      <w:proofErr w:type="spellStart"/>
      <w:r w:rsidR="00ED0A77" w:rsidRPr="00ED0A77">
        <w:rPr>
          <w:rFonts w:asciiTheme="minorHAnsi" w:hAnsiTheme="minorHAnsi" w:cs="Tahoma"/>
          <w:sz w:val="23"/>
          <w:szCs w:val="23"/>
          <w:lang w:eastAsia="it-IT"/>
        </w:rPr>
        <w:t>Lega</w:t>
      </w:r>
      <w:proofErr w:type="spellEnd"/>
      <w:r w:rsidR="00ED0A77" w:rsidRPr="00ED0A77">
        <w:rPr>
          <w:rFonts w:asciiTheme="minorHAnsi" w:hAnsiTheme="minorHAnsi" w:cs="Tahoma"/>
          <w:sz w:val="23"/>
          <w:szCs w:val="23"/>
          <w:lang w:eastAsia="it-IT"/>
        </w:rPr>
        <w:t xml:space="preserve"> di </w:t>
      </w:r>
      <w:proofErr w:type="spellStart"/>
      <w:r w:rsidR="00ED0A77" w:rsidRPr="00ED0A77">
        <w:rPr>
          <w:rFonts w:asciiTheme="minorHAnsi" w:hAnsiTheme="minorHAnsi" w:cs="Tahoma"/>
          <w:sz w:val="23"/>
          <w:szCs w:val="23"/>
          <w:lang w:eastAsia="it-IT"/>
        </w:rPr>
        <w:t>Sviluppo</w:t>
      </w:r>
      <w:proofErr w:type="spellEnd"/>
      <w:r w:rsidRPr="00593612">
        <w:rPr>
          <w:rFonts w:asciiTheme="minorHAnsi" w:hAnsiTheme="minorHAnsi" w:cs="Tahoma"/>
          <w:sz w:val="23"/>
          <w:szCs w:val="23"/>
          <w:lang w:eastAsia="it-IT"/>
        </w:rPr>
        <w:t>), John Edelman (Design Within Reach) and Roy Kim (</w:t>
      </w:r>
      <w:proofErr w:type="spellStart"/>
      <w:r w:rsidRPr="00593612">
        <w:rPr>
          <w:rFonts w:asciiTheme="minorHAnsi" w:hAnsiTheme="minorHAnsi" w:cs="Tahoma"/>
          <w:sz w:val="23"/>
          <w:szCs w:val="23"/>
          <w:lang w:eastAsia="it-IT"/>
        </w:rPr>
        <w:t>Extell</w:t>
      </w:r>
      <w:proofErr w:type="spellEnd"/>
      <w:r w:rsidRPr="00593612">
        <w:rPr>
          <w:rFonts w:asciiTheme="minorHAnsi" w:hAnsiTheme="minorHAnsi" w:cs="Tahoma"/>
          <w:sz w:val="23"/>
          <w:szCs w:val="23"/>
          <w:lang w:eastAsia="it-IT"/>
        </w:rPr>
        <w:t xml:space="preserve"> Development Company).</w:t>
      </w:r>
    </w:p>
    <w:bookmarkEnd w:id="3"/>
    <w:bookmarkEnd w:id="4"/>
    <w:p w14:paraId="2295492D" w14:textId="77777777" w:rsidR="004C4ADE" w:rsidRPr="00593612" w:rsidRDefault="004C4ADE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  <w:lang w:eastAsia="it-IT"/>
        </w:rPr>
      </w:pPr>
    </w:p>
    <w:p w14:paraId="07C765F6" w14:textId="321C90E1" w:rsidR="00593612" w:rsidRPr="00593612" w:rsidRDefault="00670338" w:rsidP="00593612">
      <w:pPr>
        <w:widowControl w:val="0"/>
        <w:tabs>
          <w:tab w:val="left" w:pos="426"/>
          <w:tab w:val="left" w:pos="8647"/>
        </w:tabs>
        <w:jc w:val="both"/>
        <w:rPr>
          <w:rFonts w:asciiTheme="minorHAnsi" w:hAnsiTheme="minorHAnsi" w:cs="Arial"/>
          <w:sz w:val="23"/>
          <w:szCs w:val="23"/>
        </w:rPr>
      </w:pPr>
      <w:r w:rsidRPr="00670338">
        <w:rPr>
          <w:rFonts w:asciiTheme="minorHAnsi" w:hAnsiTheme="minorHAnsi" w:cs="Arial"/>
          <w:sz w:val="23"/>
          <w:szCs w:val="23"/>
        </w:rPr>
        <w:t>T</w:t>
      </w:r>
      <w:r w:rsidR="00593612" w:rsidRPr="00593612">
        <w:rPr>
          <w:rFonts w:asciiTheme="minorHAnsi" w:hAnsiTheme="minorHAnsi" w:cs="Arial"/>
          <w:sz w:val="23"/>
          <w:szCs w:val="23"/>
        </w:rPr>
        <w:t>he Dressage</w:t>
      </w:r>
      <w:r>
        <w:rPr>
          <w:rFonts w:asciiTheme="minorHAnsi" w:hAnsiTheme="minorHAnsi" w:cs="Arial"/>
          <w:sz w:val="23"/>
          <w:szCs w:val="23"/>
        </w:rPr>
        <w:t xml:space="preserve"> va</w:t>
      </w:r>
      <w:r w:rsidR="00ED0A77">
        <w:rPr>
          <w:rFonts w:asciiTheme="minorHAnsi" w:hAnsiTheme="minorHAnsi" w:cs="Arial"/>
          <w:sz w:val="23"/>
          <w:szCs w:val="23"/>
        </w:rPr>
        <w:t xml:space="preserve">nity unit </w:t>
      </w:r>
      <w:r>
        <w:rPr>
          <w:rFonts w:asciiTheme="minorHAnsi" w:hAnsiTheme="minorHAnsi" w:cs="Arial"/>
          <w:sz w:val="23"/>
          <w:szCs w:val="23"/>
        </w:rPr>
        <w:t xml:space="preserve">can be equipped with </w:t>
      </w:r>
      <w:r w:rsidR="00593612" w:rsidRPr="00593612">
        <w:rPr>
          <w:rFonts w:asciiTheme="minorHAnsi" w:hAnsiTheme="minorHAnsi" w:cs="Arial"/>
          <w:sz w:val="23"/>
          <w:szCs w:val="23"/>
        </w:rPr>
        <w:t>a wash basin in DuPont ™ C</w:t>
      </w:r>
      <w:r>
        <w:rPr>
          <w:rFonts w:asciiTheme="minorHAnsi" w:hAnsiTheme="minorHAnsi" w:cs="Arial"/>
          <w:sz w:val="23"/>
          <w:szCs w:val="23"/>
        </w:rPr>
        <w:t xml:space="preserve">orian® and </w:t>
      </w:r>
      <w:r w:rsidR="00593612" w:rsidRPr="00593612">
        <w:rPr>
          <w:rFonts w:asciiTheme="minorHAnsi" w:hAnsiTheme="minorHAnsi" w:cs="Arial"/>
          <w:sz w:val="23"/>
          <w:szCs w:val="23"/>
        </w:rPr>
        <w:t xml:space="preserve">wood with </w:t>
      </w:r>
      <w:r>
        <w:rPr>
          <w:rFonts w:asciiTheme="minorHAnsi" w:hAnsiTheme="minorHAnsi" w:cs="Arial"/>
          <w:sz w:val="23"/>
          <w:szCs w:val="23"/>
        </w:rPr>
        <w:t>Canaletto walnut finish, a tray for cosmetics</w:t>
      </w:r>
      <w:r w:rsidR="00593612" w:rsidRPr="00593612">
        <w:rPr>
          <w:rFonts w:asciiTheme="minorHAnsi" w:hAnsiTheme="minorHAnsi" w:cs="Arial"/>
          <w:sz w:val="23"/>
          <w:szCs w:val="23"/>
        </w:rPr>
        <w:t xml:space="preserve">, a towel hook, a </w:t>
      </w:r>
      <w:r>
        <w:rPr>
          <w:rFonts w:asciiTheme="minorHAnsi" w:hAnsiTheme="minorHAnsi" w:cs="Arial"/>
          <w:sz w:val="23"/>
          <w:szCs w:val="23"/>
        </w:rPr>
        <w:t xml:space="preserve">chest of drawers </w:t>
      </w:r>
      <w:r w:rsidR="00593612" w:rsidRPr="00593612">
        <w:rPr>
          <w:rFonts w:asciiTheme="minorHAnsi" w:hAnsiTheme="minorHAnsi" w:cs="Arial"/>
          <w:sz w:val="23"/>
          <w:szCs w:val="23"/>
        </w:rPr>
        <w:t>and a rotating mirror.</w:t>
      </w:r>
    </w:p>
    <w:p w14:paraId="0A5FC51B" w14:textId="2F0F9B80" w:rsidR="00F95942" w:rsidRDefault="00670338" w:rsidP="00593612">
      <w:pPr>
        <w:widowControl w:val="0"/>
        <w:tabs>
          <w:tab w:val="left" w:pos="426"/>
          <w:tab w:val="left" w:pos="8647"/>
        </w:tabs>
        <w:jc w:val="both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The collection is completed by a bathtub made of a</w:t>
      </w:r>
      <w:r w:rsidR="00593612" w:rsidRPr="00593612">
        <w:rPr>
          <w:rFonts w:asciiTheme="minorHAnsi" w:hAnsiTheme="minorHAnsi" w:cs="Arial"/>
          <w:sz w:val="23"/>
          <w:szCs w:val="23"/>
        </w:rPr>
        <w:t xml:space="preserve"> DuPont ™ Corian® thermoformed </w:t>
      </w:r>
      <w:r>
        <w:rPr>
          <w:rFonts w:asciiTheme="minorHAnsi" w:hAnsiTheme="minorHAnsi" w:cs="Arial"/>
          <w:sz w:val="23"/>
          <w:szCs w:val="23"/>
        </w:rPr>
        <w:t>sheet coupled with the</w:t>
      </w:r>
      <w:r w:rsidR="00593612" w:rsidRPr="00593612">
        <w:rPr>
          <w:rFonts w:asciiTheme="minorHAnsi" w:hAnsiTheme="minorHAnsi" w:cs="Arial"/>
          <w:sz w:val="23"/>
          <w:szCs w:val="23"/>
        </w:rPr>
        <w:t xml:space="preserve"> wood.</w:t>
      </w:r>
    </w:p>
    <w:p w14:paraId="427E4299" w14:textId="77777777" w:rsidR="00ED0A77" w:rsidRDefault="00ED0A77" w:rsidP="00097035">
      <w:pPr>
        <w:widowControl w:val="0"/>
        <w:tabs>
          <w:tab w:val="left" w:pos="426"/>
          <w:tab w:val="left" w:pos="8647"/>
        </w:tabs>
        <w:jc w:val="both"/>
        <w:rPr>
          <w:rFonts w:asciiTheme="minorHAnsi" w:hAnsiTheme="minorHAnsi" w:cs="Arial"/>
          <w:sz w:val="23"/>
          <w:szCs w:val="23"/>
        </w:rPr>
      </w:pPr>
    </w:p>
    <w:p w14:paraId="4D65F79A" w14:textId="583CA098" w:rsidR="00593612" w:rsidRPr="00593612" w:rsidRDefault="00593612" w:rsidP="00097035">
      <w:pPr>
        <w:widowControl w:val="0"/>
        <w:tabs>
          <w:tab w:val="left" w:pos="426"/>
          <w:tab w:val="left" w:pos="8647"/>
        </w:tabs>
        <w:jc w:val="both"/>
        <w:rPr>
          <w:rFonts w:asciiTheme="minorHAnsi" w:hAnsiTheme="minorHAnsi" w:cs="Arial"/>
          <w:sz w:val="23"/>
          <w:szCs w:val="23"/>
        </w:rPr>
      </w:pPr>
      <w:r w:rsidRPr="00593612">
        <w:rPr>
          <w:rFonts w:asciiTheme="minorHAnsi" w:hAnsiTheme="minorHAnsi" w:cs="Arial"/>
          <w:sz w:val="23"/>
          <w:szCs w:val="23"/>
        </w:rPr>
        <w:t xml:space="preserve">The </w:t>
      </w:r>
      <w:r w:rsidR="00670338">
        <w:rPr>
          <w:rFonts w:asciiTheme="minorHAnsi" w:hAnsiTheme="minorHAnsi" w:cs="Arial"/>
          <w:sz w:val="23"/>
          <w:szCs w:val="23"/>
        </w:rPr>
        <w:t xml:space="preserve">artisanal </w:t>
      </w:r>
      <w:r w:rsidR="00E949BA">
        <w:rPr>
          <w:rFonts w:asciiTheme="minorHAnsi" w:hAnsiTheme="minorHAnsi" w:cs="Arial"/>
          <w:sz w:val="23"/>
          <w:szCs w:val="23"/>
        </w:rPr>
        <w:t xml:space="preserve">element </w:t>
      </w:r>
      <w:r w:rsidRPr="00593612">
        <w:rPr>
          <w:rFonts w:asciiTheme="minorHAnsi" w:hAnsiTheme="minorHAnsi" w:cs="Arial"/>
          <w:sz w:val="23"/>
          <w:szCs w:val="23"/>
        </w:rPr>
        <w:t xml:space="preserve">is </w:t>
      </w:r>
      <w:r w:rsidR="00E949BA">
        <w:rPr>
          <w:rFonts w:asciiTheme="minorHAnsi" w:hAnsiTheme="minorHAnsi" w:cs="Arial"/>
          <w:sz w:val="23"/>
          <w:szCs w:val="23"/>
        </w:rPr>
        <w:t xml:space="preserve">also </w:t>
      </w:r>
      <w:r w:rsidR="00670338">
        <w:rPr>
          <w:rFonts w:asciiTheme="minorHAnsi" w:hAnsiTheme="minorHAnsi" w:cs="Arial"/>
          <w:sz w:val="23"/>
          <w:szCs w:val="23"/>
        </w:rPr>
        <w:t xml:space="preserve">evident in </w:t>
      </w:r>
      <w:r w:rsidRPr="00593612">
        <w:rPr>
          <w:rFonts w:asciiTheme="minorHAnsi" w:hAnsiTheme="minorHAnsi" w:cs="Arial"/>
          <w:sz w:val="23"/>
          <w:szCs w:val="23"/>
        </w:rPr>
        <w:t>two other coordinated items</w:t>
      </w:r>
      <w:r w:rsidR="00670338">
        <w:rPr>
          <w:rFonts w:asciiTheme="minorHAnsi" w:hAnsiTheme="minorHAnsi" w:cs="Arial"/>
          <w:sz w:val="23"/>
          <w:szCs w:val="23"/>
        </w:rPr>
        <w:t>: the</w:t>
      </w:r>
      <w:r w:rsidRPr="00593612">
        <w:rPr>
          <w:rFonts w:asciiTheme="minorHAnsi" w:hAnsiTheme="minorHAnsi" w:cs="Arial"/>
          <w:sz w:val="23"/>
          <w:szCs w:val="23"/>
        </w:rPr>
        <w:t xml:space="preserve"> stool and</w:t>
      </w:r>
      <w:r w:rsidR="00670338">
        <w:rPr>
          <w:rFonts w:asciiTheme="minorHAnsi" w:hAnsiTheme="minorHAnsi" w:cs="Arial"/>
          <w:sz w:val="23"/>
          <w:szCs w:val="23"/>
        </w:rPr>
        <w:t xml:space="preserve"> the garment h</w:t>
      </w:r>
      <w:r w:rsidR="00E949BA">
        <w:rPr>
          <w:rFonts w:asciiTheme="minorHAnsi" w:hAnsiTheme="minorHAnsi" w:cs="Arial"/>
          <w:sz w:val="23"/>
          <w:szCs w:val="23"/>
        </w:rPr>
        <w:t>a</w:t>
      </w:r>
      <w:r w:rsidR="00670338">
        <w:rPr>
          <w:rFonts w:asciiTheme="minorHAnsi" w:hAnsiTheme="minorHAnsi" w:cs="Arial"/>
          <w:sz w:val="23"/>
          <w:szCs w:val="23"/>
        </w:rPr>
        <w:t>nger</w:t>
      </w:r>
      <w:r w:rsidRPr="00593612">
        <w:rPr>
          <w:rFonts w:asciiTheme="minorHAnsi" w:hAnsiTheme="minorHAnsi" w:cs="Arial"/>
          <w:sz w:val="23"/>
          <w:szCs w:val="23"/>
        </w:rPr>
        <w:t xml:space="preserve">. Each object is </w:t>
      </w:r>
      <w:r w:rsidR="00716831">
        <w:rPr>
          <w:rFonts w:asciiTheme="minorHAnsi" w:hAnsiTheme="minorHAnsi" w:cs="Arial"/>
          <w:sz w:val="23"/>
          <w:szCs w:val="23"/>
        </w:rPr>
        <w:t>inde</w:t>
      </w:r>
      <w:r w:rsidR="00ED0A77">
        <w:rPr>
          <w:rFonts w:asciiTheme="minorHAnsi" w:hAnsiTheme="minorHAnsi" w:cs="Arial"/>
          <w:sz w:val="23"/>
          <w:szCs w:val="23"/>
        </w:rPr>
        <w:t>pendent and</w:t>
      </w:r>
      <w:r w:rsidRPr="00593612">
        <w:rPr>
          <w:rFonts w:asciiTheme="minorHAnsi" w:hAnsiTheme="minorHAnsi" w:cs="Arial"/>
          <w:sz w:val="23"/>
          <w:szCs w:val="23"/>
        </w:rPr>
        <w:t xml:space="preserve"> versatile and can become part of an overall </w:t>
      </w:r>
      <w:r w:rsidR="00E949BA" w:rsidRPr="00593612">
        <w:rPr>
          <w:rFonts w:asciiTheme="minorHAnsi" w:hAnsiTheme="minorHAnsi" w:cs="Arial"/>
          <w:sz w:val="23"/>
          <w:szCs w:val="23"/>
        </w:rPr>
        <w:t>setting</w:t>
      </w:r>
      <w:r w:rsidRPr="00593612">
        <w:rPr>
          <w:rFonts w:asciiTheme="minorHAnsi" w:hAnsiTheme="minorHAnsi" w:cs="Arial"/>
          <w:sz w:val="23"/>
          <w:szCs w:val="23"/>
        </w:rPr>
        <w:t xml:space="preserve"> that </w:t>
      </w:r>
      <w:r w:rsidR="00ED0A77">
        <w:rPr>
          <w:rFonts w:asciiTheme="minorHAnsi" w:hAnsiTheme="minorHAnsi" w:cs="Arial"/>
          <w:sz w:val="23"/>
          <w:szCs w:val="23"/>
        </w:rPr>
        <w:t>can</w:t>
      </w:r>
      <w:r w:rsidRPr="00593612">
        <w:rPr>
          <w:rFonts w:asciiTheme="minorHAnsi" w:hAnsiTheme="minorHAnsi" w:cs="Arial"/>
          <w:sz w:val="23"/>
          <w:szCs w:val="23"/>
        </w:rPr>
        <w:t xml:space="preserve"> graduall</w:t>
      </w:r>
      <w:r w:rsidR="00ED0A77">
        <w:rPr>
          <w:rFonts w:asciiTheme="minorHAnsi" w:hAnsiTheme="minorHAnsi" w:cs="Arial"/>
          <w:sz w:val="23"/>
          <w:szCs w:val="23"/>
        </w:rPr>
        <w:t>y settle over time, involving several other rooms in</w:t>
      </w:r>
      <w:r w:rsidRPr="00593612">
        <w:rPr>
          <w:rFonts w:asciiTheme="minorHAnsi" w:hAnsiTheme="minorHAnsi" w:cs="Arial"/>
          <w:sz w:val="23"/>
          <w:szCs w:val="23"/>
        </w:rPr>
        <w:t xml:space="preserve"> the house.</w:t>
      </w:r>
    </w:p>
    <w:p w14:paraId="79420943" w14:textId="097FEE36" w:rsidR="00512384" w:rsidRPr="001F1513" w:rsidRDefault="00097035" w:rsidP="00421436">
      <w:pPr>
        <w:pStyle w:val="HoofdtekstA"/>
        <w:jc w:val="both"/>
        <w:rPr>
          <w:rFonts w:asciiTheme="majorHAnsi" w:hAnsiTheme="majorHAnsi"/>
          <w:sz w:val="18"/>
          <w:szCs w:val="18"/>
          <w:u w:val="single"/>
        </w:rPr>
      </w:pPr>
      <w:r w:rsidRPr="00736452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8C717" wp14:editId="00B7551A">
                <wp:simplePos x="0" y="0"/>
                <wp:positionH relativeFrom="margin">
                  <wp:posOffset>3086100</wp:posOffset>
                </wp:positionH>
                <wp:positionV relativeFrom="margin">
                  <wp:posOffset>7886700</wp:posOffset>
                </wp:positionV>
                <wp:extent cx="2400300" cy="934085"/>
                <wp:effectExtent l="0" t="0" r="0" b="571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7B4995C7" w14:textId="77777777" w:rsidR="0010148A" w:rsidRPr="00EE3850" w:rsidRDefault="0010148A" w:rsidP="00421436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E3850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Per informazioni e immagini </w:t>
                            </w:r>
                          </w:p>
                          <w:p w14:paraId="5103E7CE" w14:textId="77777777" w:rsidR="0010148A" w:rsidRPr="00EE3850" w:rsidRDefault="0010148A" w:rsidP="00421436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E3850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in alta risoluzione</w:t>
                            </w:r>
                          </w:p>
                          <w:p w14:paraId="1DE0B510" w14:textId="77777777" w:rsidR="0010148A" w:rsidRPr="00EE3850" w:rsidRDefault="0010148A" w:rsidP="00421436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E3850">
                              <w:rPr>
                                <w:rFonts w:ascii="Helvetica" w:hAnsi="Helvetica" w:cs="Arial"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Ufficio Stampa</w:t>
                            </w:r>
                            <w:r w:rsidRPr="00EE3850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:</w:t>
                            </w:r>
                          </w:p>
                          <w:p w14:paraId="508ED784" w14:textId="77777777" w:rsidR="0010148A" w:rsidRPr="00037F8B" w:rsidRDefault="0010148A" w:rsidP="00421436">
                            <w:pPr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37F8B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tac comunic@zione</w:t>
                            </w:r>
                            <w:r w:rsidRPr="00037F8B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  milano|genova</w:t>
                            </w:r>
                          </w:p>
                          <w:p w14:paraId="12EEBF58" w14:textId="77777777" w:rsidR="0010148A" w:rsidRPr="00CA20C8" w:rsidRDefault="0010148A" w:rsidP="00421436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r w:rsidRPr="00CA20C8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tel +39 02 48517618 | 0185 351616 </w:t>
                            </w:r>
                          </w:p>
                          <w:p w14:paraId="6C2F4505" w14:textId="77777777" w:rsidR="0010148A" w:rsidRPr="00CA20C8" w:rsidRDefault="0010148A" w:rsidP="00421436">
                            <w:pPr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A20C8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press@taconline.it | </w:t>
                            </w:r>
                            <w:r w:rsidRPr="00CA20C8"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type w14:anchorId="5678C71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3pt;margin-top:621pt;width:189pt;height:73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" filled="f" stroked="f">
                <v:textbox>
                  <w:txbxContent>
                    <w:p w14:paraId="7B4995C7" w14:textId="77777777" w:rsidR="0010148A" w:rsidRPr="00EE3850" w:rsidRDefault="0010148A" w:rsidP="00421436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EE3850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Per informazioni e immagini </w:t>
                      </w:r>
                    </w:p>
                    <w:p w14:paraId="5103E7CE" w14:textId="77777777" w:rsidR="0010148A" w:rsidRPr="00EE3850" w:rsidRDefault="0010148A" w:rsidP="00421436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EE3850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in alta risoluzione</w:t>
                      </w:r>
                    </w:p>
                    <w:p w14:paraId="1DE0B510" w14:textId="77777777" w:rsidR="0010148A" w:rsidRPr="00EE3850" w:rsidRDefault="0010148A" w:rsidP="00421436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EE3850">
                        <w:rPr>
                          <w:rFonts w:ascii="Helvetica" w:hAnsi="Helvetica" w:cs="Arial"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Ufficio Stampa</w:t>
                      </w:r>
                      <w:r w:rsidRPr="00EE3850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it-IT"/>
                        </w:rPr>
                        <w:t>:</w:t>
                      </w:r>
                    </w:p>
                    <w:p w14:paraId="508ED784" w14:textId="77777777" w:rsidR="0010148A" w:rsidRPr="00037F8B" w:rsidRDefault="0010148A" w:rsidP="00421436">
                      <w:pPr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037F8B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tac </w:t>
                      </w:r>
                      <w:proofErr w:type="spellStart"/>
                      <w:r w:rsidRPr="00037F8B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  <w:lang w:val="it-IT"/>
                        </w:rPr>
                        <w:t>comunic@</w:t>
                      </w:r>
                      <w:proofErr w:type="gramStart"/>
                      <w:r w:rsidRPr="00037F8B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  <w:lang w:val="it-IT"/>
                        </w:rPr>
                        <w:t>zione</w:t>
                      </w:r>
                      <w:proofErr w:type="spellEnd"/>
                      <w:r w:rsidRPr="00037F8B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  <w:proofErr w:type="spellStart"/>
                      <w:r w:rsidRPr="00037F8B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it-IT"/>
                        </w:rPr>
                        <w:t>milano</w:t>
                      </w:r>
                      <w:proofErr w:type="gramEnd"/>
                      <w:r w:rsidRPr="00037F8B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it-IT"/>
                        </w:rPr>
                        <w:t>|genova</w:t>
                      </w:r>
                      <w:proofErr w:type="spellEnd"/>
                    </w:p>
                    <w:p w14:paraId="12EEBF58" w14:textId="77777777" w:rsidR="0010148A" w:rsidRPr="00037F8B" w:rsidRDefault="0010148A" w:rsidP="00421436">
                      <w:pPr>
                        <w:rPr>
                          <w:rFonts w:ascii="Helvetica" w:hAnsi="Helvetica" w:cs="Arial"/>
                          <w:sz w:val="18"/>
                          <w:szCs w:val="18"/>
                          <w:lang w:val="it-IT"/>
                        </w:rPr>
                      </w:pPr>
                      <w:r w:rsidRPr="00037F8B">
                        <w:rPr>
                          <w:rFonts w:ascii="Helvetica" w:hAnsi="Helvetica" w:cs="Arial"/>
                          <w:sz w:val="18"/>
                          <w:szCs w:val="18"/>
                          <w:lang w:val="it-IT"/>
                        </w:rPr>
                        <w:t xml:space="preserve">tel +39 02 48517618 | 0185 351616 </w:t>
                      </w:r>
                    </w:p>
                    <w:p w14:paraId="6C2F4505" w14:textId="77777777" w:rsidR="0010148A" w:rsidRPr="00037F8B" w:rsidRDefault="0010148A" w:rsidP="00421436">
                      <w:pPr>
                        <w:rPr>
                          <w:rFonts w:ascii="Helvetica" w:hAnsi="Helvetica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037F8B">
                        <w:rPr>
                          <w:rFonts w:ascii="Helvetica" w:hAnsi="Helvetica" w:cs="Arial"/>
                          <w:sz w:val="18"/>
                          <w:szCs w:val="18"/>
                          <w:lang w:val="it-IT"/>
                        </w:rPr>
                        <w:t xml:space="preserve">press@taconline.it | </w:t>
                      </w:r>
                      <w:r w:rsidRPr="00037F8B">
                        <w:rPr>
                          <w:rFonts w:ascii="Helvetica" w:hAnsi="Helvetica" w:cs="Arial"/>
                          <w:b/>
                          <w:sz w:val="18"/>
                          <w:szCs w:val="18"/>
                          <w:lang w:val="it-IT"/>
                        </w:rPr>
                        <w:t>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6F4EC" wp14:editId="6F02BB5F">
                <wp:simplePos x="0" y="0"/>
                <wp:positionH relativeFrom="column">
                  <wp:posOffset>114300</wp:posOffset>
                </wp:positionH>
                <wp:positionV relativeFrom="paragraph">
                  <wp:posOffset>554990</wp:posOffset>
                </wp:positionV>
                <wp:extent cx="2057400" cy="1009015"/>
                <wp:effectExtent l="0" t="0" r="0" b="63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5740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6C77B78A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GRAFF EUROPE </w:t>
                            </w:r>
                          </w:p>
                          <w:p w14:paraId="47C92A89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proofErr w:type="spellStart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Aretina</w:t>
                            </w:r>
                            <w:proofErr w:type="spellEnd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159, 50136 Florence - ITALY </w:t>
                            </w:r>
                          </w:p>
                          <w:p w14:paraId="0B7197EC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Tel: +39 055 9332115, </w:t>
                            </w:r>
                          </w:p>
                          <w:p w14:paraId="1FDDFD85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fax:</w:t>
                            </w:r>
                            <w:proofErr w:type="gramEnd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+39 055 9332116</w:t>
                            </w:r>
                          </w:p>
                          <w:p w14:paraId="2253A76B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info@graff-mixers.com </w:t>
                            </w:r>
                          </w:p>
                          <w:p w14:paraId="7E4A6E03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www.graff-faucets.com</w:t>
                            </w:r>
                          </w:p>
                          <w:p w14:paraId="086B677F" w14:textId="77777777" w:rsidR="0010148A" w:rsidRPr="001D41C8" w:rsidRDefault="0010148A" w:rsidP="00421436">
                            <w:pPr>
                              <w:tabs>
                                <w:tab w:val="left" w:pos="7797"/>
                              </w:tabs>
                              <w:ind w:left="4820" w:right="-148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shape w14:anchorId="6326F4EC" id="Casella di testo 5" o:spid="_x0000_s1027" type="#_x0000_t202" style="position:absolute;left:0;text-align:left;margin-left:9pt;margin-top:43.7pt;width:162pt;height:79.45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" filled="f" stroked="f">
                <v:textbox>
                  <w:txbxContent>
                    <w:p w14:paraId="6C77B78A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GRAFF EUROPE </w:t>
                      </w:r>
                    </w:p>
                    <w:p w14:paraId="47C92A89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Via </w:t>
                      </w:r>
                      <w:proofErr w:type="spell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>Aretina</w:t>
                      </w:r>
                      <w:proofErr w:type="spell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159, 50136 Florence - ITALY </w:t>
                      </w:r>
                    </w:p>
                    <w:p w14:paraId="0B7197EC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Tel: +39 055 9332115, </w:t>
                      </w:r>
                    </w:p>
                    <w:p w14:paraId="1FDDFD85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fax:</w:t>
                      </w:r>
                      <w:proofErr w:type="gram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+39 055 9332116</w:t>
                      </w:r>
                    </w:p>
                    <w:p w14:paraId="2253A76B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email:</w:t>
                      </w:r>
                      <w:proofErr w:type="gram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info@graff-mixers.com </w:t>
                      </w:r>
                    </w:p>
                    <w:p w14:paraId="7E4A6E03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www.graff-faucets.com</w:t>
                      </w:r>
                    </w:p>
                    <w:p w14:paraId="086B677F" w14:textId="77777777" w:rsidR="0010148A" w:rsidRPr="001D41C8" w:rsidRDefault="0010148A" w:rsidP="00421436">
                      <w:pPr>
                        <w:tabs>
                          <w:tab w:val="left" w:pos="7797"/>
                        </w:tabs>
                        <w:ind w:left="4820" w:right="-148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12384" w:rsidRPr="001F1513" w:rsidSect="00421436">
      <w:headerReference w:type="default" r:id="rId7"/>
      <w:pgSz w:w="11906" w:h="16838"/>
      <w:pgMar w:top="1746" w:right="1701" w:bottom="426" w:left="1701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80E48" w14:textId="77777777" w:rsidR="00371694" w:rsidRDefault="00371694">
      <w:r>
        <w:separator/>
      </w:r>
    </w:p>
  </w:endnote>
  <w:endnote w:type="continuationSeparator" w:id="0">
    <w:p w14:paraId="3D13BAEE" w14:textId="77777777" w:rsidR="00371694" w:rsidRDefault="0037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9BE32" w14:textId="77777777" w:rsidR="00371694" w:rsidRDefault="00371694">
      <w:r>
        <w:separator/>
      </w:r>
    </w:p>
  </w:footnote>
  <w:footnote w:type="continuationSeparator" w:id="0">
    <w:p w14:paraId="5DBF3B0F" w14:textId="77777777" w:rsidR="00371694" w:rsidRDefault="0037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344E2" w14:textId="6CF6F24A" w:rsidR="0010148A" w:rsidRDefault="0010148A" w:rsidP="00753E12">
    <w:pPr>
      <w:pStyle w:val="Intestazione"/>
      <w:ind w:left="-567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22459B3D" wp14:editId="6E1F9055">
          <wp:simplePos x="0" y="0"/>
          <wp:positionH relativeFrom="column">
            <wp:posOffset>4686300</wp:posOffset>
          </wp:positionH>
          <wp:positionV relativeFrom="paragraph">
            <wp:posOffset>43180</wp:posOffset>
          </wp:positionV>
          <wp:extent cx="681355" cy="777875"/>
          <wp:effectExtent l="0" t="0" r="4445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_Winner_2016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5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A622FA6" wp14:editId="58B9E1FD">
          <wp:simplePos x="0" y="0"/>
          <wp:positionH relativeFrom="column">
            <wp:posOffset>0</wp:posOffset>
          </wp:positionH>
          <wp:positionV relativeFrom="paragraph">
            <wp:posOffset>173355</wp:posOffset>
          </wp:positionV>
          <wp:extent cx="1697355" cy="669925"/>
          <wp:effectExtent l="0" t="0" r="4445" b="0"/>
          <wp:wrapThrough wrapText="left">
            <wp:wrapPolygon edited="0">
              <wp:start x="0" y="0"/>
              <wp:lineTo x="0" y="20474"/>
              <wp:lineTo x="21333" y="20474"/>
              <wp:lineTo x="21333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t xml:space="preserve">   </w:t>
    </w:r>
    <w:r>
      <w:rPr>
        <w:noProof/>
        <w:lang w:val="it-IT" w:eastAsia="it-IT"/>
      </w:rPr>
      <w:tab/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 w15:restartNumberingAfterBreak="0">
    <w:nsid w:val="1F08321E"/>
    <w:multiLevelType w:val="hybridMultilevel"/>
    <w:tmpl w:val="EB6C42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4" w15:restartNumberingAfterBreak="0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5" w15:restartNumberingAfterBreak="0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C9"/>
    <w:rsid w:val="000353F9"/>
    <w:rsid w:val="00037B94"/>
    <w:rsid w:val="00037F8B"/>
    <w:rsid w:val="00045690"/>
    <w:rsid w:val="00060C5F"/>
    <w:rsid w:val="00060E5B"/>
    <w:rsid w:val="000915ED"/>
    <w:rsid w:val="00097035"/>
    <w:rsid w:val="000B5A4E"/>
    <w:rsid w:val="000D7F3C"/>
    <w:rsid w:val="000F782E"/>
    <w:rsid w:val="0010148A"/>
    <w:rsid w:val="00115285"/>
    <w:rsid w:val="0013473E"/>
    <w:rsid w:val="00166E63"/>
    <w:rsid w:val="00170726"/>
    <w:rsid w:val="001756CE"/>
    <w:rsid w:val="001C26BF"/>
    <w:rsid w:val="001D00C4"/>
    <w:rsid w:val="001F1513"/>
    <w:rsid w:val="001F3DC9"/>
    <w:rsid w:val="002648DF"/>
    <w:rsid w:val="00273C43"/>
    <w:rsid w:val="00293F74"/>
    <w:rsid w:val="002D585A"/>
    <w:rsid w:val="002F4EF6"/>
    <w:rsid w:val="002F5A81"/>
    <w:rsid w:val="00336E4E"/>
    <w:rsid w:val="00367AAB"/>
    <w:rsid w:val="00371694"/>
    <w:rsid w:val="003865EE"/>
    <w:rsid w:val="003977B0"/>
    <w:rsid w:val="003D5C19"/>
    <w:rsid w:val="00421436"/>
    <w:rsid w:val="00426D07"/>
    <w:rsid w:val="00445086"/>
    <w:rsid w:val="004538AE"/>
    <w:rsid w:val="00456A12"/>
    <w:rsid w:val="004C4ADE"/>
    <w:rsid w:val="004F032C"/>
    <w:rsid w:val="00506568"/>
    <w:rsid w:val="00512384"/>
    <w:rsid w:val="00540B8E"/>
    <w:rsid w:val="00556EA0"/>
    <w:rsid w:val="00573E3E"/>
    <w:rsid w:val="00586233"/>
    <w:rsid w:val="00593612"/>
    <w:rsid w:val="00595DC8"/>
    <w:rsid w:val="005B1EC3"/>
    <w:rsid w:val="005B20E2"/>
    <w:rsid w:val="005C07D9"/>
    <w:rsid w:val="005C653E"/>
    <w:rsid w:val="00603A97"/>
    <w:rsid w:val="00670338"/>
    <w:rsid w:val="0067511E"/>
    <w:rsid w:val="006928D4"/>
    <w:rsid w:val="006A037D"/>
    <w:rsid w:val="006A5C4E"/>
    <w:rsid w:val="006D69F1"/>
    <w:rsid w:val="006D6CAC"/>
    <w:rsid w:val="006F29C6"/>
    <w:rsid w:val="00703417"/>
    <w:rsid w:val="00716831"/>
    <w:rsid w:val="007223BE"/>
    <w:rsid w:val="0072545E"/>
    <w:rsid w:val="00753E12"/>
    <w:rsid w:val="0078111D"/>
    <w:rsid w:val="007B3CBE"/>
    <w:rsid w:val="007E41C4"/>
    <w:rsid w:val="00803E87"/>
    <w:rsid w:val="00817404"/>
    <w:rsid w:val="00850560"/>
    <w:rsid w:val="00863C0E"/>
    <w:rsid w:val="00876332"/>
    <w:rsid w:val="00915A17"/>
    <w:rsid w:val="009224EB"/>
    <w:rsid w:val="0094619A"/>
    <w:rsid w:val="00963B9D"/>
    <w:rsid w:val="009B1FA3"/>
    <w:rsid w:val="00A715D9"/>
    <w:rsid w:val="00A9505A"/>
    <w:rsid w:val="00AA5253"/>
    <w:rsid w:val="00AA6499"/>
    <w:rsid w:val="00B3460A"/>
    <w:rsid w:val="00C03475"/>
    <w:rsid w:val="00C145EA"/>
    <w:rsid w:val="00C1787F"/>
    <w:rsid w:val="00C376F9"/>
    <w:rsid w:val="00C63522"/>
    <w:rsid w:val="00C80616"/>
    <w:rsid w:val="00CA20C8"/>
    <w:rsid w:val="00CB6FB8"/>
    <w:rsid w:val="00CD2C37"/>
    <w:rsid w:val="00CE1297"/>
    <w:rsid w:val="00D409FB"/>
    <w:rsid w:val="00D8329C"/>
    <w:rsid w:val="00D94DA3"/>
    <w:rsid w:val="00E23854"/>
    <w:rsid w:val="00E46BEC"/>
    <w:rsid w:val="00E5100E"/>
    <w:rsid w:val="00E57927"/>
    <w:rsid w:val="00E637FD"/>
    <w:rsid w:val="00E71835"/>
    <w:rsid w:val="00E80C66"/>
    <w:rsid w:val="00E949BA"/>
    <w:rsid w:val="00EB2D0A"/>
    <w:rsid w:val="00EB32CB"/>
    <w:rsid w:val="00EC58C0"/>
    <w:rsid w:val="00ED0A77"/>
    <w:rsid w:val="00EE3850"/>
    <w:rsid w:val="00F16E54"/>
    <w:rsid w:val="00F324AE"/>
    <w:rsid w:val="00F51E25"/>
    <w:rsid w:val="00F76BEB"/>
    <w:rsid w:val="00F95942"/>
    <w:rsid w:val="00FB5451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7E57"/>
  <w15:docId w15:val="{89FAFC41-3298-4B0A-AAC7-D51B268C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paragraph" w:styleId="Revisione">
    <w:name w:val="Revision"/>
    <w:hidden/>
    <w:uiPriority w:val="99"/>
    <w:semiHidden/>
    <w:rsid w:val="00EE3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godelieve cooymans</dc:creator>
  <cp:lastModifiedBy>Tiziana Pagano</cp:lastModifiedBy>
  <cp:revision>3</cp:revision>
  <cp:lastPrinted>2016-04-20T13:37:00Z</cp:lastPrinted>
  <dcterms:created xsi:type="dcterms:W3CDTF">2016-05-24T07:32:00Z</dcterms:created>
  <dcterms:modified xsi:type="dcterms:W3CDTF">2016-05-24T07:33:00Z</dcterms:modified>
</cp:coreProperties>
</file>