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9049" w14:textId="3FBB4BC1" w:rsidR="008232D1" w:rsidRPr="009E55A6" w:rsidRDefault="00F1367E" w:rsidP="00746919">
      <w:pPr>
        <w:ind w:left="142" w:right="134"/>
        <w:jc w:val="right"/>
        <w:rPr>
          <w:color w:val="auto"/>
          <w:lang w:val="fr-FR"/>
        </w:rPr>
      </w:pPr>
      <w:r w:rsidRPr="009E55A6">
        <w:rPr>
          <w:color w:val="auto"/>
          <w:lang w:val="fr-FR"/>
        </w:rPr>
        <w:t>Communiqué de presse</w:t>
      </w:r>
      <w:r w:rsidR="00746919" w:rsidRPr="009E55A6">
        <w:rPr>
          <w:color w:val="auto"/>
          <w:lang w:val="fr-FR"/>
        </w:rPr>
        <w:t xml:space="preserve"> 2016</w:t>
      </w:r>
    </w:p>
    <w:p w14:paraId="0673393C" w14:textId="77777777" w:rsidR="00746919" w:rsidRPr="009E55A6" w:rsidRDefault="00746919" w:rsidP="00746919">
      <w:pPr>
        <w:ind w:left="142" w:right="134"/>
        <w:jc w:val="both"/>
        <w:rPr>
          <w:b/>
          <w:color w:val="auto"/>
          <w:lang w:val="fr-FR"/>
        </w:rPr>
      </w:pPr>
    </w:p>
    <w:p w14:paraId="0D6757D1" w14:textId="71F0C1A1" w:rsidR="00B22870" w:rsidRPr="009E55A6" w:rsidRDefault="00B22870" w:rsidP="00B22870">
      <w:pPr>
        <w:ind w:left="142" w:right="134"/>
        <w:jc w:val="center"/>
        <w:rPr>
          <w:b/>
          <w:color w:val="auto"/>
          <w:sz w:val="24"/>
          <w:szCs w:val="24"/>
          <w:lang w:val="fr-FR"/>
        </w:rPr>
      </w:pPr>
    </w:p>
    <w:p w14:paraId="49E5C2D3" w14:textId="70BE117C" w:rsidR="00727485" w:rsidRPr="00FC2FD5" w:rsidRDefault="00B22870" w:rsidP="00727485">
      <w:pPr>
        <w:spacing w:line="360" w:lineRule="auto"/>
        <w:ind w:left="142" w:right="136"/>
        <w:jc w:val="center"/>
        <w:rPr>
          <w:b/>
          <w:color w:val="auto"/>
          <w:sz w:val="28"/>
          <w:szCs w:val="28"/>
          <w:lang w:val="fr-FR"/>
        </w:rPr>
      </w:pPr>
      <w:r w:rsidRPr="00FC2FD5">
        <w:rPr>
          <w:b/>
          <w:color w:val="auto"/>
          <w:sz w:val="28"/>
          <w:szCs w:val="28"/>
          <w:lang w:val="fr-FR"/>
        </w:rPr>
        <w:t xml:space="preserve">GRAFF: </w:t>
      </w:r>
      <w:r w:rsidR="009E55A6" w:rsidRPr="00FC2FD5">
        <w:rPr>
          <w:b/>
          <w:color w:val="auto"/>
          <w:sz w:val="28"/>
          <w:szCs w:val="28"/>
          <w:lang w:val="fr-FR"/>
        </w:rPr>
        <w:t>quand l’eau devient chic</w:t>
      </w:r>
      <w:r w:rsidR="007B1CB7" w:rsidRPr="00FC2FD5">
        <w:rPr>
          <w:b/>
          <w:color w:val="auto"/>
          <w:sz w:val="28"/>
          <w:szCs w:val="28"/>
          <w:lang w:val="fr-FR"/>
        </w:rPr>
        <w:t xml:space="preserve"> </w:t>
      </w:r>
    </w:p>
    <w:p w14:paraId="784273D5" w14:textId="218DD144" w:rsidR="008232D1" w:rsidRPr="00FC2FD5" w:rsidRDefault="008232D1" w:rsidP="008B5294">
      <w:pPr>
        <w:ind w:left="142" w:right="136"/>
        <w:jc w:val="center"/>
        <w:rPr>
          <w:b/>
          <w:color w:val="auto"/>
          <w:sz w:val="28"/>
          <w:szCs w:val="28"/>
          <w:lang w:val="fr-FR"/>
        </w:rPr>
      </w:pPr>
    </w:p>
    <w:p w14:paraId="286299A2" w14:textId="629E197C" w:rsidR="008232D1" w:rsidRPr="00FC2FD5" w:rsidRDefault="008D3051" w:rsidP="007B1CB7">
      <w:pPr>
        <w:ind w:left="142" w:right="134"/>
        <w:jc w:val="both"/>
        <w:rPr>
          <w:color w:val="auto"/>
          <w:sz w:val="28"/>
          <w:szCs w:val="28"/>
          <w:lang w:val="fr-FR"/>
        </w:rPr>
      </w:pPr>
      <w:r w:rsidRPr="00FC2FD5">
        <w:rPr>
          <w:b/>
          <w:color w:val="auto"/>
          <w:sz w:val="28"/>
          <w:szCs w:val="28"/>
          <w:lang w:val="fr-FR"/>
        </w:rPr>
        <w:t xml:space="preserve">Les créateurs de la tour One57 à Manhattan choisissent les collections Solar et </w:t>
      </w:r>
      <w:proofErr w:type="spellStart"/>
      <w:r w:rsidRPr="00FC2FD5">
        <w:rPr>
          <w:b/>
          <w:color w:val="auto"/>
          <w:sz w:val="28"/>
          <w:szCs w:val="28"/>
          <w:lang w:val="fr-FR"/>
        </w:rPr>
        <w:t>Targa</w:t>
      </w:r>
      <w:proofErr w:type="spellEnd"/>
      <w:r w:rsidRPr="00FC2FD5">
        <w:rPr>
          <w:b/>
          <w:color w:val="auto"/>
          <w:sz w:val="28"/>
          <w:szCs w:val="28"/>
          <w:lang w:val="fr-FR"/>
        </w:rPr>
        <w:t xml:space="preserve"> de GRAFF pour équiper leurs salles de bain luxueuses</w:t>
      </w:r>
      <w:r w:rsidR="007B1CB7" w:rsidRPr="00FC2FD5">
        <w:rPr>
          <w:color w:val="auto"/>
          <w:sz w:val="28"/>
          <w:szCs w:val="28"/>
          <w:lang w:val="fr-FR"/>
        </w:rPr>
        <w:t>.</w:t>
      </w:r>
    </w:p>
    <w:p w14:paraId="3377A766" w14:textId="77777777" w:rsidR="00727485" w:rsidRPr="00FC2FD5" w:rsidRDefault="00727485" w:rsidP="00746919">
      <w:pPr>
        <w:ind w:left="142" w:right="134"/>
        <w:jc w:val="both"/>
        <w:rPr>
          <w:color w:val="auto"/>
          <w:sz w:val="24"/>
          <w:szCs w:val="24"/>
          <w:lang w:val="fr-FR"/>
        </w:rPr>
      </w:pPr>
    </w:p>
    <w:p w14:paraId="3D731118" w14:textId="77777777" w:rsidR="0030291F" w:rsidRPr="00FC2FD5" w:rsidRDefault="0030291F" w:rsidP="0030291F">
      <w:pPr>
        <w:ind w:right="134"/>
        <w:jc w:val="both"/>
        <w:rPr>
          <w:color w:val="auto"/>
          <w:sz w:val="24"/>
          <w:szCs w:val="24"/>
          <w:lang w:val="fr-FR"/>
        </w:rPr>
      </w:pPr>
    </w:p>
    <w:p w14:paraId="268787F1" w14:textId="3A742E5D" w:rsidR="007A36EA" w:rsidRPr="00FC2FD5" w:rsidRDefault="00A845EA" w:rsidP="00FC2FD5">
      <w:pPr>
        <w:ind w:left="142" w:right="134"/>
        <w:jc w:val="both"/>
        <w:rPr>
          <w:color w:val="auto"/>
          <w:sz w:val="24"/>
          <w:szCs w:val="24"/>
          <w:lang w:val="fr-FR"/>
        </w:rPr>
      </w:pPr>
      <w:r w:rsidRPr="00FC2FD5">
        <w:rPr>
          <w:color w:val="auto"/>
          <w:sz w:val="24"/>
          <w:szCs w:val="24"/>
          <w:lang w:val="fr-FR"/>
        </w:rPr>
        <w:t>Le ONE57, imaginé par une équipe au talent de classe internationale</w:t>
      </w:r>
      <w:r w:rsidR="00A424C7" w:rsidRPr="00FC2FD5">
        <w:rPr>
          <w:color w:val="auto"/>
          <w:sz w:val="24"/>
          <w:szCs w:val="24"/>
          <w:lang w:val="fr-FR"/>
        </w:rPr>
        <w:t>, est un chef-</w:t>
      </w:r>
      <w:r w:rsidR="00911282" w:rsidRPr="00FC2FD5">
        <w:rPr>
          <w:color w:val="auto"/>
          <w:sz w:val="24"/>
          <w:szCs w:val="24"/>
          <w:lang w:val="fr-FR"/>
        </w:rPr>
        <w:t>d’œuvre architectural. Il offre à ses résidents des vues dégagées stupéfiantes sur Central Park vers le nord, sur les célèbres gratte-ciels de Manhattan vers le sud, ainsi que sur le fleuve Hudson et l’East River</w:t>
      </w:r>
      <w:r w:rsidR="007A36EA" w:rsidRPr="00FC2FD5">
        <w:rPr>
          <w:color w:val="auto"/>
          <w:sz w:val="24"/>
          <w:szCs w:val="24"/>
          <w:lang w:val="fr-FR"/>
        </w:rPr>
        <w:t>.</w:t>
      </w:r>
      <w:r w:rsidR="00911282" w:rsidRPr="00FC2FD5">
        <w:rPr>
          <w:color w:val="auto"/>
          <w:sz w:val="24"/>
          <w:szCs w:val="24"/>
          <w:lang w:val="fr-FR"/>
        </w:rPr>
        <w:t xml:space="preserve"> Surplombant un hôtel Park </w:t>
      </w:r>
      <w:proofErr w:type="spellStart"/>
      <w:r w:rsidR="00911282" w:rsidRPr="00FC2FD5">
        <w:rPr>
          <w:color w:val="auto"/>
          <w:sz w:val="24"/>
          <w:szCs w:val="24"/>
          <w:lang w:val="fr-FR"/>
        </w:rPr>
        <w:t>Hyatt</w:t>
      </w:r>
      <w:proofErr w:type="spellEnd"/>
      <w:r w:rsidR="00911282" w:rsidRPr="00FC2FD5">
        <w:rPr>
          <w:color w:val="auto"/>
          <w:sz w:val="24"/>
          <w:szCs w:val="24"/>
          <w:lang w:val="fr-FR"/>
        </w:rPr>
        <w:t xml:space="preserve"> cinq étoiles, les résidents bénéficient d’un accès aux équipements et aux services de l’hôtel en plus des services propres au bâtiment.</w:t>
      </w:r>
      <w:r w:rsidR="00E8536F" w:rsidRPr="00FC2FD5">
        <w:rPr>
          <w:color w:val="auto"/>
          <w:sz w:val="24"/>
          <w:szCs w:val="24"/>
          <w:lang w:val="fr-FR"/>
        </w:rPr>
        <w:t xml:space="preserve"> Cette tour conçue par Christian de Portzamparc comporte 92 appartements ultra-luxueux en copropriété, chacun d’eux soigneusement</w:t>
      </w:r>
      <w:r w:rsidR="007A36EA" w:rsidRPr="00FC2FD5">
        <w:rPr>
          <w:color w:val="auto"/>
          <w:sz w:val="24"/>
          <w:szCs w:val="24"/>
          <w:lang w:val="fr-FR"/>
        </w:rPr>
        <w:t xml:space="preserve"> </w:t>
      </w:r>
      <w:r w:rsidR="00E8536F" w:rsidRPr="00FC2FD5">
        <w:rPr>
          <w:color w:val="auto"/>
          <w:sz w:val="24"/>
          <w:szCs w:val="24"/>
          <w:lang w:val="fr-FR"/>
        </w:rPr>
        <w:t xml:space="preserve">dessiné par Thomas </w:t>
      </w:r>
      <w:proofErr w:type="spellStart"/>
      <w:r w:rsidR="00E8536F" w:rsidRPr="00FC2FD5">
        <w:rPr>
          <w:color w:val="auto"/>
          <w:sz w:val="24"/>
          <w:szCs w:val="24"/>
          <w:lang w:val="fr-FR"/>
        </w:rPr>
        <w:t>Juul</w:t>
      </w:r>
      <w:proofErr w:type="spellEnd"/>
      <w:r w:rsidR="00E8536F" w:rsidRPr="00FC2FD5">
        <w:rPr>
          <w:color w:val="auto"/>
          <w:sz w:val="24"/>
          <w:szCs w:val="24"/>
          <w:lang w:val="fr-FR"/>
        </w:rPr>
        <w:t xml:space="preserve">-Hansen, le designer danois installé à New-York, puis développé par </w:t>
      </w:r>
      <w:proofErr w:type="spellStart"/>
      <w:r w:rsidR="00E8536F" w:rsidRPr="00FC2FD5">
        <w:rPr>
          <w:color w:val="auto"/>
          <w:sz w:val="24"/>
          <w:szCs w:val="24"/>
          <w:lang w:val="fr-FR"/>
        </w:rPr>
        <w:t>Extell</w:t>
      </w:r>
      <w:proofErr w:type="spellEnd"/>
      <w:r w:rsidR="00E8536F" w:rsidRPr="00FC2FD5">
        <w:rPr>
          <w:color w:val="auto"/>
          <w:sz w:val="24"/>
          <w:szCs w:val="24"/>
          <w:lang w:val="fr-FR"/>
        </w:rPr>
        <w:t xml:space="preserve"> </w:t>
      </w:r>
      <w:proofErr w:type="spellStart"/>
      <w:r w:rsidR="00E8536F" w:rsidRPr="00FC2FD5">
        <w:rPr>
          <w:color w:val="auto"/>
          <w:sz w:val="24"/>
          <w:szCs w:val="24"/>
          <w:lang w:val="fr-FR"/>
        </w:rPr>
        <w:t>Development</w:t>
      </w:r>
      <w:proofErr w:type="spellEnd"/>
      <w:r w:rsidR="00E8536F" w:rsidRPr="00FC2FD5">
        <w:rPr>
          <w:color w:val="auto"/>
          <w:sz w:val="24"/>
          <w:szCs w:val="24"/>
          <w:lang w:val="fr-FR"/>
        </w:rPr>
        <w:t xml:space="preserve"> </w:t>
      </w:r>
      <w:proofErr w:type="spellStart"/>
      <w:r w:rsidR="00E8536F" w:rsidRPr="00FC2FD5">
        <w:rPr>
          <w:color w:val="auto"/>
          <w:sz w:val="24"/>
          <w:szCs w:val="24"/>
          <w:lang w:val="fr-FR"/>
        </w:rPr>
        <w:t>Company</w:t>
      </w:r>
      <w:proofErr w:type="spellEnd"/>
    </w:p>
    <w:p w14:paraId="7AB6A0C4" w14:textId="77777777" w:rsidR="003B6F78" w:rsidRPr="00FC2FD5" w:rsidRDefault="003B6F78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sz w:val="24"/>
          <w:szCs w:val="24"/>
          <w:lang w:val="fr-FR"/>
        </w:rPr>
      </w:pPr>
    </w:p>
    <w:p w14:paraId="195EC5F7" w14:textId="39F9614D" w:rsidR="007B1CB7" w:rsidRPr="00FC2FD5" w:rsidRDefault="00E8536F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sz w:val="24"/>
          <w:szCs w:val="24"/>
          <w:lang w:val="fr-FR"/>
        </w:rPr>
      </w:pPr>
      <w:r w:rsidRPr="00FC2FD5">
        <w:rPr>
          <w:rFonts w:cs="Times"/>
          <w:color w:val="auto"/>
          <w:sz w:val="24"/>
          <w:szCs w:val="24"/>
          <w:lang w:val="fr-FR"/>
        </w:rPr>
        <w:t>C’est dans cet environnement remarquable que GRAFF a été choisi pour personnaliser des éléments de plomberie décoratifs pour la salle de bains, en fonction des souhaits particuliers des clients</w:t>
      </w:r>
      <w:r w:rsidR="002E75C0" w:rsidRPr="00FC2FD5">
        <w:rPr>
          <w:rFonts w:cs="Times"/>
          <w:color w:val="auto"/>
          <w:sz w:val="24"/>
          <w:szCs w:val="24"/>
          <w:lang w:val="fr-FR"/>
        </w:rPr>
        <w:t xml:space="preserve">. </w:t>
      </w:r>
    </w:p>
    <w:p w14:paraId="7869202C" w14:textId="77777777" w:rsidR="007B1CB7" w:rsidRPr="00FC2FD5" w:rsidRDefault="007B1CB7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sz w:val="24"/>
          <w:szCs w:val="24"/>
          <w:lang w:val="fr-FR"/>
        </w:rPr>
      </w:pPr>
    </w:p>
    <w:p w14:paraId="27630AD6" w14:textId="20A24B23" w:rsidR="007B1CB7" w:rsidRPr="00FC2FD5" w:rsidRDefault="00160FE5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sz w:val="24"/>
          <w:szCs w:val="24"/>
          <w:lang w:val="fr-FR"/>
        </w:rPr>
      </w:pPr>
      <w:r w:rsidRPr="00FC2FD5">
        <w:rPr>
          <w:rFonts w:cs="Times"/>
          <w:color w:val="auto"/>
          <w:sz w:val="24"/>
          <w:szCs w:val="24"/>
          <w:lang w:val="fr-FR"/>
        </w:rPr>
        <w:t>Les coll</w:t>
      </w:r>
      <w:r w:rsidR="005B3AEE" w:rsidRPr="00FC2FD5">
        <w:rPr>
          <w:rFonts w:cs="Times"/>
          <w:color w:val="auto"/>
          <w:sz w:val="24"/>
          <w:szCs w:val="24"/>
          <w:lang w:val="fr-FR"/>
        </w:rPr>
        <w:t xml:space="preserve">ections de robinets Solar et </w:t>
      </w:r>
      <w:proofErr w:type="spellStart"/>
      <w:r w:rsidR="005B3AEE" w:rsidRPr="00FC2FD5">
        <w:rPr>
          <w:rFonts w:cs="Times"/>
          <w:color w:val="auto"/>
          <w:sz w:val="24"/>
          <w:szCs w:val="24"/>
          <w:lang w:val="fr-FR"/>
        </w:rPr>
        <w:t>Tar</w:t>
      </w:r>
      <w:r w:rsidRPr="00FC2FD5">
        <w:rPr>
          <w:rFonts w:cs="Times"/>
          <w:color w:val="auto"/>
          <w:sz w:val="24"/>
          <w:szCs w:val="24"/>
          <w:lang w:val="fr-FR"/>
        </w:rPr>
        <w:t>ga</w:t>
      </w:r>
      <w:proofErr w:type="spellEnd"/>
      <w:r w:rsidRPr="00FC2FD5">
        <w:rPr>
          <w:rFonts w:cs="Times"/>
          <w:color w:val="auto"/>
          <w:sz w:val="24"/>
          <w:szCs w:val="24"/>
          <w:lang w:val="fr-FR"/>
        </w:rPr>
        <w:t xml:space="preserve">, </w:t>
      </w:r>
      <w:r w:rsidR="001100D9" w:rsidRPr="00FC2FD5">
        <w:rPr>
          <w:rFonts w:cs="Times"/>
          <w:color w:val="auto"/>
          <w:sz w:val="24"/>
          <w:szCs w:val="24"/>
          <w:lang w:val="fr-FR"/>
        </w:rPr>
        <w:t xml:space="preserve">adaptées pour le prestigieux One57, prouvent la capacité de GRAFF à conformer ses produits au goût et aux besoins de chaque client. Pour One57, GRAFF a d’ailleurs créé des versions spéciales des robinets </w:t>
      </w:r>
      <w:proofErr w:type="spellStart"/>
      <w:r w:rsidR="001100D9" w:rsidRPr="00FC2FD5">
        <w:rPr>
          <w:rFonts w:cs="Times"/>
          <w:color w:val="auto"/>
          <w:sz w:val="24"/>
          <w:szCs w:val="24"/>
          <w:lang w:val="fr-FR"/>
        </w:rPr>
        <w:t>Targa</w:t>
      </w:r>
      <w:proofErr w:type="spellEnd"/>
      <w:r w:rsidR="001100D9" w:rsidRPr="00FC2FD5">
        <w:rPr>
          <w:rFonts w:cs="Times"/>
          <w:color w:val="auto"/>
          <w:sz w:val="24"/>
          <w:szCs w:val="24"/>
          <w:lang w:val="fr-FR"/>
        </w:rPr>
        <w:t xml:space="preserve"> et Solar contenant des parties internes spécifiquement conçues pour être montées sur une surface plus épaisse que la moyenne. </w:t>
      </w:r>
    </w:p>
    <w:p w14:paraId="22BB49FF" w14:textId="77777777" w:rsidR="007B1CB7" w:rsidRPr="00FC2FD5" w:rsidRDefault="007B1CB7" w:rsidP="00746919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sz w:val="24"/>
          <w:szCs w:val="24"/>
          <w:lang w:val="fr-FR"/>
        </w:rPr>
      </w:pPr>
    </w:p>
    <w:p w14:paraId="116057E5" w14:textId="70E05DCD" w:rsidR="007B1CB7" w:rsidRPr="00FC2FD5" w:rsidRDefault="001100D9" w:rsidP="007B1CB7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sz w:val="24"/>
          <w:szCs w:val="24"/>
          <w:lang w:val="fr-FR"/>
        </w:rPr>
      </w:pPr>
      <w:r w:rsidRPr="00FC2FD5">
        <w:rPr>
          <w:rFonts w:cs="Times"/>
          <w:color w:val="auto"/>
          <w:sz w:val="24"/>
          <w:szCs w:val="24"/>
          <w:lang w:val="fr-FR"/>
        </w:rPr>
        <w:t xml:space="preserve">De même, pour les poignées et </w:t>
      </w:r>
      <w:r w:rsidR="005301A4">
        <w:rPr>
          <w:rFonts w:cs="Times"/>
          <w:color w:val="auto"/>
          <w:sz w:val="24"/>
          <w:szCs w:val="24"/>
          <w:lang w:val="fr-FR"/>
        </w:rPr>
        <w:t xml:space="preserve">la rosace du robinet de lavabo </w:t>
      </w:r>
      <w:proofErr w:type="spellStart"/>
      <w:r w:rsidR="005B3AEE" w:rsidRPr="00FC2FD5">
        <w:rPr>
          <w:rFonts w:cs="Times"/>
          <w:color w:val="auto"/>
          <w:sz w:val="24"/>
          <w:szCs w:val="24"/>
          <w:lang w:val="fr-FR"/>
        </w:rPr>
        <w:t>Targa</w:t>
      </w:r>
      <w:proofErr w:type="spellEnd"/>
      <w:r w:rsidR="005B3AEE" w:rsidRPr="00FC2FD5">
        <w:rPr>
          <w:rFonts w:cs="Times"/>
          <w:color w:val="auto"/>
          <w:sz w:val="24"/>
          <w:szCs w:val="24"/>
          <w:lang w:val="fr-FR"/>
        </w:rPr>
        <w:t xml:space="preserve">, GRAFF a développé une version spéciale non arrondie des deux éléments, afin de répondre parfaitement aux attentes du client en matière de design. </w:t>
      </w:r>
    </w:p>
    <w:p w14:paraId="20FF6553" w14:textId="00DED6E1" w:rsidR="00053860" w:rsidRPr="00FC2FD5" w:rsidRDefault="00053860" w:rsidP="007B1CB7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sz w:val="24"/>
          <w:szCs w:val="24"/>
          <w:lang w:val="fr-FR"/>
        </w:rPr>
      </w:pPr>
    </w:p>
    <w:p w14:paraId="0E3E13AA" w14:textId="2E18CD7D" w:rsidR="007B1CB7" w:rsidRPr="00FC2FD5" w:rsidRDefault="005B3AEE" w:rsidP="007B1CB7">
      <w:pPr>
        <w:widowControl w:val="0"/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sz w:val="24"/>
          <w:szCs w:val="24"/>
          <w:lang w:val="fr-FR"/>
        </w:rPr>
      </w:pPr>
      <w:r w:rsidRPr="00FC2FD5">
        <w:rPr>
          <w:rFonts w:cs="Times"/>
          <w:color w:val="auto"/>
          <w:sz w:val="24"/>
          <w:szCs w:val="24"/>
          <w:lang w:val="fr-FR"/>
        </w:rPr>
        <w:t xml:space="preserve">Les collections </w:t>
      </w:r>
      <w:proofErr w:type="spellStart"/>
      <w:r w:rsidR="00053860" w:rsidRPr="00FC2FD5">
        <w:rPr>
          <w:rFonts w:cs="Times"/>
          <w:color w:val="auto"/>
          <w:sz w:val="24"/>
          <w:szCs w:val="24"/>
          <w:lang w:val="fr-FR"/>
        </w:rPr>
        <w:t>Targa</w:t>
      </w:r>
      <w:proofErr w:type="spellEnd"/>
      <w:r w:rsidR="00053860" w:rsidRPr="00FC2FD5">
        <w:rPr>
          <w:rFonts w:cs="Times"/>
          <w:color w:val="auto"/>
          <w:sz w:val="24"/>
          <w:szCs w:val="24"/>
          <w:lang w:val="fr-FR"/>
        </w:rPr>
        <w:t xml:space="preserve"> and Solar</w:t>
      </w:r>
      <w:r w:rsidR="007B1CB7" w:rsidRPr="00FC2FD5">
        <w:rPr>
          <w:rFonts w:cs="Times"/>
          <w:color w:val="auto"/>
          <w:sz w:val="24"/>
          <w:szCs w:val="24"/>
          <w:lang w:val="fr-FR"/>
        </w:rPr>
        <w:t xml:space="preserve"> </w:t>
      </w:r>
      <w:r w:rsidRPr="00FC2FD5">
        <w:rPr>
          <w:rFonts w:cs="Times"/>
          <w:color w:val="auto"/>
          <w:sz w:val="24"/>
          <w:szCs w:val="24"/>
          <w:lang w:val="fr-FR"/>
        </w:rPr>
        <w:t xml:space="preserve">décorent avec élégance les salles de bain de ces appartements de luxe, tout en offrant un confort optimal. </w:t>
      </w:r>
    </w:p>
    <w:p w14:paraId="196A5F8C" w14:textId="77777777" w:rsidR="00C9721B" w:rsidRPr="00FC2FD5" w:rsidRDefault="00C9721B" w:rsidP="00746919">
      <w:pPr>
        <w:ind w:left="142" w:right="134"/>
        <w:jc w:val="both"/>
        <w:rPr>
          <w:color w:val="auto"/>
          <w:sz w:val="24"/>
          <w:szCs w:val="24"/>
          <w:lang w:val="fr-FR"/>
        </w:rPr>
      </w:pPr>
      <w:bookmarkStart w:id="0" w:name="OLE_LINK1"/>
      <w:bookmarkStart w:id="1" w:name="OLE_LINK2"/>
    </w:p>
    <w:bookmarkEnd w:id="0"/>
    <w:bookmarkEnd w:id="1"/>
    <w:p w14:paraId="09E3F348" w14:textId="2AE8CEB7" w:rsidR="007B1CB7" w:rsidRPr="00FC2FD5" w:rsidRDefault="007B1CB7" w:rsidP="00FD587C">
      <w:pPr>
        <w:ind w:left="142" w:right="134"/>
        <w:jc w:val="both"/>
        <w:rPr>
          <w:rFonts w:cs="Arial"/>
          <w:color w:val="auto"/>
          <w:sz w:val="24"/>
          <w:szCs w:val="24"/>
          <w:lang w:val="fr-FR"/>
        </w:rPr>
      </w:pPr>
      <w:r w:rsidRPr="00FC2FD5">
        <w:rPr>
          <w:rFonts w:cs="Arial"/>
          <w:b/>
          <w:color w:val="auto"/>
          <w:sz w:val="24"/>
          <w:szCs w:val="24"/>
          <w:lang w:val="fr-FR"/>
        </w:rPr>
        <w:t>Solar,</w:t>
      </w:r>
      <w:r w:rsidRPr="00FC2FD5">
        <w:rPr>
          <w:rFonts w:cs="Arial"/>
          <w:color w:val="auto"/>
          <w:sz w:val="24"/>
          <w:szCs w:val="24"/>
          <w:lang w:val="fr-FR"/>
        </w:rPr>
        <w:t xml:space="preserve"> </w:t>
      </w:r>
      <w:r w:rsidR="005B3AEE" w:rsidRPr="00FC2FD5">
        <w:rPr>
          <w:rFonts w:cs="Arial"/>
          <w:color w:val="auto"/>
          <w:sz w:val="24"/>
          <w:szCs w:val="24"/>
          <w:lang w:val="fr-FR"/>
        </w:rPr>
        <w:t xml:space="preserve">avec ses lignes pures et simples, se distingue par un ensemble d’angles droits et une forme géométrique particulièrement expressive. Grâce à son design unique, le robinet Solar dépasse sa simple fonction de distributeur d’eau pour devenir une expérience sensorielle, tactile et visuelle. </w:t>
      </w:r>
    </w:p>
    <w:p w14:paraId="0175AA16" w14:textId="77777777" w:rsidR="007B1CB7" w:rsidRPr="00FC2FD5" w:rsidRDefault="007B1CB7" w:rsidP="00FD587C">
      <w:pPr>
        <w:ind w:left="142" w:right="134"/>
        <w:jc w:val="both"/>
        <w:rPr>
          <w:rFonts w:cs="Arial"/>
          <w:color w:val="auto"/>
          <w:sz w:val="24"/>
          <w:szCs w:val="24"/>
          <w:lang w:val="fr-FR"/>
        </w:rPr>
      </w:pPr>
    </w:p>
    <w:p w14:paraId="09A10D40" w14:textId="5D27FC23" w:rsidR="00C9721B" w:rsidRPr="00FC2FD5" w:rsidRDefault="005B3AEE" w:rsidP="00746919">
      <w:pPr>
        <w:ind w:left="142" w:right="134"/>
        <w:jc w:val="both"/>
        <w:rPr>
          <w:rFonts w:cs="Arial"/>
          <w:color w:val="auto"/>
          <w:sz w:val="24"/>
          <w:szCs w:val="24"/>
          <w:lang w:val="fr-FR"/>
        </w:rPr>
      </w:pPr>
      <w:r w:rsidRPr="00FC2FD5">
        <w:rPr>
          <w:rFonts w:cs="Arial"/>
          <w:color w:val="auto"/>
          <w:sz w:val="24"/>
          <w:szCs w:val="24"/>
          <w:lang w:val="fr-FR"/>
        </w:rPr>
        <w:t xml:space="preserve">Conçu pour économiser l’eau, Solar est respectueux de l’environnement </w:t>
      </w:r>
      <w:r w:rsidR="00D753AB" w:rsidRPr="00FC2FD5">
        <w:rPr>
          <w:rFonts w:cs="Arial"/>
          <w:color w:val="auto"/>
          <w:sz w:val="24"/>
          <w:szCs w:val="24"/>
          <w:lang w:val="fr-FR"/>
        </w:rPr>
        <w:t xml:space="preserve">: </w:t>
      </w:r>
      <w:r w:rsidRPr="00FC2FD5">
        <w:rPr>
          <w:rFonts w:cs="Arial"/>
          <w:color w:val="auto"/>
          <w:sz w:val="24"/>
          <w:szCs w:val="24"/>
          <w:lang w:val="fr-FR"/>
        </w:rPr>
        <w:t xml:space="preserve">son dispositif d’aération réduit le débit de 11 à 7 litres par minute, ce qui représente une économie d’énergie considérable. </w:t>
      </w:r>
    </w:p>
    <w:p w14:paraId="23EDDCAA" w14:textId="773734F4" w:rsidR="00631E3D" w:rsidRPr="00FC2FD5" w:rsidRDefault="00631E3D" w:rsidP="00746919">
      <w:pPr>
        <w:ind w:left="142" w:right="134"/>
        <w:jc w:val="both"/>
        <w:rPr>
          <w:rFonts w:cs="Arial"/>
          <w:color w:val="auto"/>
          <w:sz w:val="24"/>
          <w:szCs w:val="24"/>
          <w:lang w:val="fr-FR"/>
        </w:rPr>
      </w:pPr>
    </w:p>
    <w:p w14:paraId="71DC3B2F" w14:textId="277D25A6" w:rsidR="007B1CB7" w:rsidRPr="00FC2FD5" w:rsidRDefault="00631E3D" w:rsidP="007B1CB7">
      <w:pPr>
        <w:widowControl w:val="0"/>
        <w:autoSpaceDE w:val="0"/>
        <w:autoSpaceDN w:val="0"/>
        <w:adjustRightInd w:val="0"/>
        <w:ind w:left="142" w:right="134"/>
        <w:jc w:val="both"/>
        <w:rPr>
          <w:rFonts w:cs="Consolas"/>
          <w:color w:val="auto"/>
          <w:sz w:val="24"/>
          <w:szCs w:val="24"/>
          <w:lang w:val="fr-FR"/>
        </w:rPr>
      </w:pPr>
      <w:proofErr w:type="spellStart"/>
      <w:r w:rsidRPr="00FC2FD5">
        <w:rPr>
          <w:rFonts w:cs="Consolas"/>
          <w:b/>
          <w:color w:val="auto"/>
          <w:sz w:val="24"/>
          <w:szCs w:val="24"/>
          <w:lang w:val="fr-FR"/>
        </w:rPr>
        <w:t>Targa</w:t>
      </w:r>
      <w:proofErr w:type="spellEnd"/>
      <w:r w:rsidR="007B1CB7" w:rsidRPr="00FC2FD5">
        <w:rPr>
          <w:rFonts w:cs="Consolas"/>
          <w:color w:val="auto"/>
          <w:sz w:val="24"/>
          <w:szCs w:val="24"/>
          <w:lang w:val="fr-FR"/>
        </w:rPr>
        <w:t xml:space="preserve">, </w:t>
      </w:r>
      <w:r w:rsidR="005B3AEE" w:rsidRPr="00FC2FD5">
        <w:rPr>
          <w:rFonts w:cs="Consolas"/>
          <w:color w:val="auto"/>
          <w:sz w:val="24"/>
          <w:szCs w:val="24"/>
          <w:lang w:val="fr-FR"/>
        </w:rPr>
        <w:t xml:space="preserve">exemple concret de la philosophie de GRAFF « le moins fait le plus », </w:t>
      </w:r>
      <w:r w:rsidR="005B4E11" w:rsidRPr="00FC2FD5">
        <w:rPr>
          <w:rFonts w:cs="Consolas"/>
          <w:color w:val="auto"/>
          <w:sz w:val="24"/>
          <w:szCs w:val="24"/>
          <w:lang w:val="fr-FR"/>
        </w:rPr>
        <w:t xml:space="preserve">singularise et enrichit l’espace de la salle de bains de ces </w:t>
      </w:r>
      <w:r w:rsidR="000B262F" w:rsidRPr="00FC2FD5">
        <w:rPr>
          <w:rFonts w:cs="Consolas"/>
          <w:color w:val="auto"/>
          <w:sz w:val="24"/>
          <w:szCs w:val="24"/>
          <w:lang w:val="fr-FR"/>
        </w:rPr>
        <w:t xml:space="preserve">fabuleux </w:t>
      </w:r>
      <w:r w:rsidR="005B4E11" w:rsidRPr="00FC2FD5">
        <w:rPr>
          <w:rFonts w:cs="Consolas"/>
          <w:color w:val="auto"/>
          <w:sz w:val="24"/>
          <w:szCs w:val="24"/>
          <w:lang w:val="fr-FR"/>
        </w:rPr>
        <w:t xml:space="preserve">appartements de Central Park. Des poignées élancées et légèrement convexes entourent le bec, tandis que la base et le corps du robinet présentent une forme élégante et moderne, rendue </w:t>
      </w:r>
      <w:r w:rsidR="005B4E11" w:rsidRPr="00FC2FD5">
        <w:rPr>
          <w:rFonts w:cs="Consolas"/>
          <w:color w:val="auto"/>
          <w:sz w:val="24"/>
          <w:szCs w:val="24"/>
          <w:lang w:val="fr-FR"/>
        </w:rPr>
        <w:lastRenderedPageBreak/>
        <w:t>encore plus précieuse par ses finitions standard haut de gamme.</w:t>
      </w:r>
    </w:p>
    <w:p w14:paraId="39316170" w14:textId="2B2F00B9" w:rsidR="007B1CB7" w:rsidRPr="00FC2FD5" w:rsidRDefault="007B1CB7" w:rsidP="007B1CB7">
      <w:pPr>
        <w:widowControl w:val="0"/>
        <w:autoSpaceDE w:val="0"/>
        <w:autoSpaceDN w:val="0"/>
        <w:adjustRightInd w:val="0"/>
        <w:ind w:left="142" w:right="134"/>
        <w:jc w:val="both"/>
        <w:rPr>
          <w:rFonts w:cs="Consolas"/>
          <w:color w:val="auto"/>
          <w:sz w:val="24"/>
          <w:szCs w:val="24"/>
          <w:lang w:val="fr-FR"/>
        </w:rPr>
      </w:pPr>
    </w:p>
    <w:p w14:paraId="7B6F66EF" w14:textId="77777777" w:rsidR="00863F6B" w:rsidRPr="00FC2FD5" w:rsidRDefault="00863F6B" w:rsidP="00746919">
      <w:pPr>
        <w:widowControl w:val="0"/>
        <w:tabs>
          <w:tab w:val="left" w:pos="0"/>
        </w:tabs>
        <w:autoSpaceDE w:val="0"/>
        <w:autoSpaceDN w:val="0"/>
        <w:adjustRightInd w:val="0"/>
        <w:ind w:left="142" w:right="134"/>
        <w:jc w:val="both"/>
        <w:rPr>
          <w:rFonts w:cs="Times"/>
          <w:color w:val="auto"/>
          <w:sz w:val="24"/>
          <w:szCs w:val="24"/>
          <w:lang w:val="fr-FR"/>
        </w:rPr>
      </w:pPr>
    </w:p>
    <w:p w14:paraId="395888FA" w14:textId="1DC90B6E" w:rsidR="00F71509" w:rsidRPr="00FC2FD5" w:rsidRDefault="00B53F41" w:rsidP="00D753AB">
      <w:pPr>
        <w:pStyle w:val="PreformattatoHTML"/>
        <w:shd w:val="clear" w:color="auto" w:fill="FFFFFF"/>
        <w:tabs>
          <w:tab w:val="left" w:pos="709"/>
        </w:tabs>
        <w:ind w:left="142" w:right="284"/>
        <w:jc w:val="both"/>
        <w:rPr>
          <w:rFonts w:ascii="Helvetica" w:hAnsi="Helvetica"/>
          <w:sz w:val="24"/>
          <w:szCs w:val="24"/>
          <w:lang w:val="fr-FR"/>
        </w:rPr>
      </w:pPr>
      <w:r w:rsidRPr="00FC2FD5">
        <w:rPr>
          <w:rFonts w:ascii="Helvetica" w:hAnsi="Helvetica"/>
          <w:sz w:val="24"/>
          <w:szCs w:val="24"/>
          <w:lang w:val="fr-FR"/>
        </w:rPr>
        <w:t>Fabriqué en laiton afin d’assurer sa longévité – en</w:t>
      </w:r>
      <w:r w:rsidR="005301A4">
        <w:rPr>
          <w:rFonts w:ascii="Helvetica" w:hAnsi="Helvetica"/>
          <w:sz w:val="24"/>
          <w:szCs w:val="24"/>
          <w:lang w:val="fr-FR"/>
        </w:rPr>
        <w:t xml:space="preserve"> accord avec</w:t>
      </w:r>
      <w:r w:rsidRPr="00FC2FD5">
        <w:rPr>
          <w:rFonts w:ascii="Helvetica" w:hAnsi="Helvetica"/>
          <w:sz w:val="24"/>
          <w:szCs w:val="24"/>
          <w:lang w:val="fr-FR"/>
        </w:rPr>
        <w:t xml:space="preserve"> la garantie GRAFF – ce robinet a été développé dans le respect de toutes les régulations sur l’eau potable et des critères les plus exigeants pour la protection de la santé et de l’environnement</w:t>
      </w:r>
      <w:r w:rsidR="00F71509" w:rsidRPr="00FC2FD5">
        <w:rPr>
          <w:rFonts w:ascii="Helvetica" w:hAnsi="Helvetica"/>
          <w:sz w:val="24"/>
          <w:szCs w:val="24"/>
          <w:lang w:val="fr-FR"/>
        </w:rPr>
        <w:t>.</w:t>
      </w:r>
    </w:p>
    <w:p w14:paraId="35F8410D" w14:textId="6554C278" w:rsidR="00727485" w:rsidRDefault="00727485" w:rsidP="00746919">
      <w:pPr>
        <w:pBdr>
          <w:bottom w:val="nil"/>
        </w:pBdr>
        <w:ind w:left="142" w:right="134"/>
        <w:jc w:val="both"/>
        <w:rPr>
          <w:rFonts w:cs="Arial"/>
          <w:b/>
          <w:iCs/>
          <w:color w:val="auto"/>
          <w:sz w:val="24"/>
          <w:szCs w:val="24"/>
          <w:lang w:val="fr-FR"/>
        </w:rPr>
      </w:pPr>
    </w:p>
    <w:p w14:paraId="7FB56037" w14:textId="77777777" w:rsidR="005301A4" w:rsidRPr="00FC2FD5" w:rsidRDefault="005301A4" w:rsidP="00746919">
      <w:pPr>
        <w:pBdr>
          <w:bottom w:val="nil"/>
        </w:pBdr>
        <w:ind w:left="142" w:right="134"/>
        <w:jc w:val="both"/>
        <w:rPr>
          <w:rFonts w:cs="Arial"/>
          <w:b/>
          <w:iCs/>
          <w:color w:val="auto"/>
          <w:sz w:val="24"/>
          <w:szCs w:val="24"/>
          <w:lang w:val="fr-FR"/>
        </w:rPr>
      </w:pPr>
      <w:bookmarkStart w:id="2" w:name="_GoBack"/>
      <w:bookmarkEnd w:id="2"/>
    </w:p>
    <w:p w14:paraId="7ADFF89A" w14:textId="1783E423" w:rsidR="00CA4AB8" w:rsidRPr="00FC2FD5" w:rsidRDefault="005301A4" w:rsidP="00746919">
      <w:pPr>
        <w:pBdr>
          <w:bottom w:val="nil"/>
        </w:pBdr>
        <w:ind w:left="142" w:right="134"/>
        <w:jc w:val="both"/>
        <w:rPr>
          <w:rFonts w:cs="Arial"/>
          <w:iCs/>
          <w:color w:val="auto"/>
          <w:sz w:val="16"/>
          <w:szCs w:val="16"/>
          <w:lang w:val="en-US"/>
        </w:rPr>
      </w:pPr>
      <w:r w:rsidRPr="00FC2FD5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CF186B" wp14:editId="10B405F2">
                <wp:simplePos x="0" y="0"/>
                <wp:positionH relativeFrom="margin">
                  <wp:posOffset>3800475</wp:posOffset>
                </wp:positionH>
                <wp:positionV relativeFrom="margin">
                  <wp:posOffset>1778635</wp:posOffset>
                </wp:positionV>
                <wp:extent cx="2057400" cy="934085"/>
                <wp:effectExtent l="0" t="0" r="0" b="571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0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1B54DF73" w14:textId="61F36D5B" w:rsidR="005B4E11" w:rsidRPr="00863F6B" w:rsidRDefault="005B4E11" w:rsidP="00CA4AB8">
                            <w:pPr>
                              <w:widowControl w:val="0"/>
                              <w:jc w:val="both"/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  <w:t>For further information and h</w:t>
                            </w:r>
                            <w:r w:rsidRPr="00863F6B"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  <w:t xml:space="preserve">igh resolution images,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  <w:t>please contact the press office</w:t>
                            </w:r>
                            <w:r w:rsidRPr="00863F6B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</w:p>
                          <w:p w14:paraId="220D0091" w14:textId="77777777" w:rsidR="005B4E11" w:rsidRPr="004B5678" w:rsidRDefault="005B4E11" w:rsidP="00CA4AB8">
                            <w:pPr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 xml:space="preserve">tac </w:t>
                            </w:r>
                            <w:proofErr w:type="spellStart"/>
                            <w:r w:rsidRPr="004B567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>comunic@</w:t>
                            </w:r>
                            <w:proofErr w:type="gramStart"/>
                            <w:r w:rsidRPr="004B5678">
                              <w:rPr>
                                <w:rFonts w:cs="Arial"/>
                                <w:b/>
                                <w:color w:val="000307"/>
                                <w:sz w:val="16"/>
                                <w:szCs w:val="16"/>
                              </w:rPr>
                              <w:t>zione</w:t>
                            </w:r>
                            <w:proofErr w:type="spellEnd"/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>milano</w:t>
                            </w:r>
                            <w:proofErr w:type="gramEnd"/>
                            <w:r w:rsidRPr="004B5678">
                              <w:rPr>
                                <w:rFonts w:cs="Arial"/>
                                <w:color w:val="000307"/>
                                <w:sz w:val="16"/>
                                <w:szCs w:val="16"/>
                              </w:rPr>
                              <w:t>|genova</w:t>
                            </w:r>
                            <w:proofErr w:type="spellEnd"/>
                          </w:p>
                          <w:p w14:paraId="67DB8095" w14:textId="77777777" w:rsidR="005B4E11" w:rsidRPr="004B5678" w:rsidRDefault="005B4E11" w:rsidP="00CA4AB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B5678">
                              <w:rPr>
                                <w:rFonts w:cs="Arial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4B5678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+39 02 48517618 | 0185 351616 </w:t>
                            </w:r>
                          </w:p>
                          <w:p w14:paraId="6AE0C006" w14:textId="77777777" w:rsidR="005B4E11" w:rsidRPr="004B5678" w:rsidRDefault="005B4E11" w:rsidP="00CA4AB8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4B5678">
                              <w:rPr>
                                <w:rFonts w:cs="Arial"/>
                                <w:sz w:val="16"/>
                                <w:szCs w:val="16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F186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99.25pt;margin-top:140.05pt;width:162pt;height:73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" filled="f" stroked="f">
                <v:path arrowok="t"/>
                <v:textbox>
                  <w:txbxContent>
                    <w:p w14:paraId="1B54DF73" w14:textId="61F36D5B" w:rsidR="005B4E11" w:rsidRPr="00863F6B" w:rsidRDefault="005B4E11" w:rsidP="00CA4AB8">
                      <w:pPr>
                        <w:widowControl w:val="0"/>
                        <w:jc w:val="both"/>
                        <w:rPr>
                          <w:rFonts w:cs="Arial"/>
                          <w:color w:val="000307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  <w:lang w:val="en-US"/>
                        </w:rPr>
                        <w:t>For further information and h</w:t>
                      </w:r>
                      <w:r w:rsidRPr="00863F6B"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  <w:lang w:val="en-US"/>
                        </w:rPr>
                        <w:t xml:space="preserve">igh resolution images, </w:t>
                      </w:r>
                      <w:r>
                        <w:rPr>
                          <w:rFonts w:cs="Arial"/>
                          <w:b/>
                          <w:bCs/>
                          <w:color w:val="000307"/>
                          <w:sz w:val="16"/>
                          <w:szCs w:val="16"/>
                          <w:lang w:val="en-US"/>
                        </w:rPr>
                        <w:t>please contact the press office</w:t>
                      </w:r>
                      <w:r w:rsidRPr="00863F6B">
                        <w:rPr>
                          <w:rFonts w:cs="Arial"/>
                          <w:color w:val="000307"/>
                          <w:sz w:val="16"/>
                          <w:szCs w:val="16"/>
                          <w:lang w:val="en-US"/>
                        </w:rPr>
                        <w:t>:</w:t>
                      </w:r>
                    </w:p>
                    <w:p w14:paraId="220D0091" w14:textId="77777777" w:rsidR="005B4E11" w:rsidRPr="004B5678" w:rsidRDefault="005B4E11" w:rsidP="00CA4AB8">
                      <w:pPr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 xml:space="preserve">tac </w:t>
                      </w:r>
                      <w:proofErr w:type="spellStart"/>
                      <w:r w:rsidRPr="004B567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>comunic@</w:t>
                      </w:r>
                      <w:proofErr w:type="gramStart"/>
                      <w:r w:rsidRPr="004B5678">
                        <w:rPr>
                          <w:rFonts w:cs="Arial"/>
                          <w:b/>
                          <w:color w:val="000307"/>
                          <w:sz w:val="16"/>
                          <w:szCs w:val="16"/>
                        </w:rPr>
                        <w:t>zione</w:t>
                      </w:r>
                      <w:proofErr w:type="spellEnd"/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>milano</w:t>
                      </w:r>
                      <w:proofErr w:type="gramEnd"/>
                      <w:r w:rsidRPr="004B5678">
                        <w:rPr>
                          <w:rFonts w:cs="Arial"/>
                          <w:color w:val="000307"/>
                          <w:sz w:val="16"/>
                          <w:szCs w:val="16"/>
                        </w:rPr>
                        <w:t>|genova</w:t>
                      </w:r>
                      <w:proofErr w:type="spellEnd"/>
                    </w:p>
                    <w:p w14:paraId="67DB8095" w14:textId="77777777" w:rsidR="005B4E11" w:rsidRPr="004B5678" w:rsidRDefault="005B4E11" w:rsidP="00CA4AB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4B5678">
                        <w:rPr>
                          <w:rFonts w:cs="Arial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4B5678">
                        <w:rPr>
                          <w:rFonts w:cs="Arial"/>
                          <w:sz w:val="16"/>
                          <w:szCs w:val="16"/>
                        </w:rPr>
                        <w:t xml:space="preserve"> +39 02 48517618 | 0185 351616 </w:t>
                      </w:r>
                    </w:p>
                    <w:p w14:paraId="6AE0C006" w14:textId="77777777" w:rsidR="005B4E11" w:rsidRPr="004B5678" w:rsidRDefault="005B4E11" w:rsidP="00CA4AB8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4B5678">
                        <w:rPr>
                          <w:rFonts w:cs="Arial"/>
                          <w:sz w:val="16"/>
                          <w:szCs w:val="16"/>
                        </w:rPr>
                        <w:t>press@taconline.it | www.taconline.it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A4AB8" w:rsidRPr="00FC2FD5">
        <w:rPr>
          <w:rFonts w:cs="Arial"/>
          <w:b/>
          <w:bCs/>
          <w:color w:val="auto"/>
          <w:sz w:val="16"/>
          <w:szCs w:val="16"/>
          <w:lang w:val="en-US"/>
        </w:rPr>
        <w:t xml:space="preserve">GRAFF EUROPE </w:t>
      </w:r>
    </w:p>
    <w:p w14:paraId="7D51258D" w14:textId="77777777" w:rsidR="00CA4AB8" w:rsidRPr="00FC2FD5" w:rsidRDefault="00CA4AB8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color w:val="auto"/>
          <w:sz w:val="16"/>
          <w:szCs w:val="16"/>
          <w:lang w:val="en-US"/>
        </w:rPr>
      </w:pPr>
      <w:r w:rsidRPr="00FC2FD5">
        <w:rPr>
          <w:rFonts w:cs="Arial"/>
          <w:color w:val="auto"/>
          <w:sz w:val="16"/>
          <w:szCs w:val="16"/>
          <w:lang w:val="en-US"/>
        </w:rPr>
        <w:t xml:space="preserve">Via </w:t>
      </w:r>
      <w:proofErr w:type="spellStart"/>
      <w:r w:rsidRPr="00FC2FD5">
        <w:rPr>
          <w:rFonts w:cs="Arial"/>
          <w:color w:val="auto"/>
          <w:sz w:val="16"/>
          <w:szCs w:val="16"/>
          <w:lang w:val="en-US"/>
        </w:rPr>
        <w:t>Aretina</w:t>
      </w:r>
      <w:proofErr w:type="spellEnd"/>
      <w:r w:rsidRPr="00FC2FD5">
        <w:rPr>
          <w:rFonts w:cs="Arial"/>
          <w:color w:val="auto"/>
          <w:sz w:val="16"/>
          <w:szCs w:val="16"/>
          <w:lang w:val="en-US"/>
        </w:rPr>
        <w:t xml:space="preserve"> 159,</w:t>
      </w:r>
      <w:r w:rsidRPr="00FC2FD5">
        <w:rPr>
          <w:rFonts w:ascii="MS Gothic" w:eastAsia="MS Gothic" w:hAnsi="MS Gothic" w:cs="MS Gothic" w:hint="eastAsia"/>
          <w:color w:val="auto"/>
          <w:sz w:val="16"/>
          <w:szCs w:val="16"/>
          <w:lang w:val="en-US"/>
        </w:rPr>
        <w:t> </w:t>
      </w:r>
      <w:r w:rsidRPr="00FC2FD5">
        <w:rPr>
          <w:rFonts w:cs="Arial"/>
          <w:color w:val="auto"/>
          <w:sz w:val="16"/>
          <w:szCs w:val="16"/>
          <w:lang w:val="en-US"/>
        </w:rPr>
        <w:t>50136 Florence - ITALY</w:t>
      </w:r>
      <w:r w:rsidRPr="00FC2FD5">
        <w:rPr>
          <w:rFonts w:ascii="MS Gothic" w:eastAsia="MS Gothic" w:hAnsi="MS Gothic" w:cs="MS Gothic" w:hint="eastAsia"/>
          <w:color w:val="auto"/>
          <w:sz w:val="16"/>
          <w:szCs w:val="16"/>
          <w:lang w:val="en-US"/>
        </w:rPr>
        <w:t> </w:t>
      </w:r>
    </w:p>
    <w:p w14:paraId="2D1A8AEF" w14:textId="2B961802" w:rsidR="00CA4AB8" w:rsidRPr="00FC2FD5" w:rsidRDefault="00CA4AB8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color w:val="auto"/>
          <w:sz w:val="16"/>
          <w:szCs w:val="16"/>
          <w:lang w:val="en-US"/>
        </w:rPr>
      </w:pPr>
      <w:r w:rsidRPr="00FC2FD5">
        <w:rPr>
          <w:rFonts w:cs="Arial"/>
          <w:color w:val="auto"/>
          <w:sz w:val="16"/>
          <w:szCs w:val="16"/>
          <w:lang w:val="en-US"/>
        </w:rPr>
        <w:t xml:space="preserve">Tel: +39 055 9332115, </w:t>
      </w:r>
    </w:p>
    <w:p w14:paraId="6E50BE46" w14:textId="429BB67A" w:rsidR="00CA4AB8" w:rsidRPr="00FC2FD5" w:rsidRDefault="00CA4AB8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color w:val="auto"/>
          <w:sz w:val="16"/>
          <w:szCs w:val="16"/>
          <w:lang w:val="en-US"/>
        </w:rPr>
      </w:pPr>
      <w:r w:rsidRPr="00FC2FD5">
        <w:rPr>
          <w:rFonts w:cs="Arial"/>
          <w:color w:val="auto"/>
          <w:sz w:val="16"/>
          <w:szCs w:val="16"/>
          <w:lang w:val="en-US"/>
        </w:rPr>
        <w:t>fax: +39 055 9332116</w:t>
      </w:r>
    </w:p>
    <w:p w14:paraId="2AA08043" w14:textId="05C8CFC7" w:rsidR="00CA4AB8" w:rsidRPr="00FC2FD5" w:rsidRDefault="00CA4AB8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color w:val="auto"/>
          <w:sz w:val="16"/>
          <w:szCs w:val="16"/>
          <w:lang w:val="en-US"/>
        </w:rPr>
      </w:pPr>
      <w:r w:rsidRPr="00FC2FD5">
        <w:rPr>
          <w:rFonts w:cs="Arial"/>
          <w:color w:val="auto"/>
          <w:sz w:val="16"/>
          <w:szCs w:val="16"/>
          <w:lang w:val="en-US"/>
        </w:rPr>
        <w:t xml:space="preserve">email: info@graff-mixers.com </w:t>
      </w:r>
    </w:p>
    <w:p w14:paraId="6A65557E" w14:textId="3A698736" w:rsidR="00CA4AB8" w:rsidRPr="00FC2FD5" w:rsidRDefault="00CA4AB8" w:rsidP="00746919">
      <w:pPr>
        <w:widowControl w:val="0"/>
        <w:tabs>
          <w:tab w:val="left" w:pos="426"/>
          <w:tab w:val="left" w:pos="7797"/>
        </w:tabs>
        <w:ind w:left="142" w:right="134"/>
        <w:jc w:val="both"/>
        <w:rPr>
          <w:rFonts w:cs="Arial"/>
          <w:b/>
          <w:color w:val="auto"/>
          <w:sz w:val="16"/>
          <w:szCs w:val="16"/>
          <w:lang w:val="fr-FR"/>
        </w:rPr>
      </w:pPr>
      <w:r w:rsidRPr="00FC2FD5">
        <w:rPr>
          <w:rFonts w:cs="Arial"/>
          <w:b/>
          <w:color w:val="auto"/>
          <w:sz w:val="16"/>
          <w:szCs w:val="16"/>
          <w:lang w:val="fr-FR"/>
        </w:rPr>
        <w:t>www.graff-faucets.com</w:t>
      </w:r>
    </w:p>
    <w:sectPr w:rsidR="00CA4AB8" w:rsidRPr="00FC2FD5" w:rsidSect="00746919">
      <w:headerReference w:type="default" r:id="rId6"/>
      <w:pgSz w:w="11900" w:h="16820"/>
      <w:pgMar w:top="992" w:right="1134" w:bottom="794" w:left="1134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B916A" w14:textId="77777777" w:rsidR="00577072" w:rsidRDefault="00577072" w:rsidP="008232D1">
      <w:r>
        <w:separator/>
      </w:r>
    </w:p>
  </w:endnote>
  <w:endnote w:type="continuationSeparator" w:id="0">
    <w:p w14:paraId="6046DC01" w14:textId="77777777" w:rsidR="00577072" w:rsidRDefault="00577072" w:rsidP="008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79E79" w14:textId="77777777" w:rsidR="00577072" w:rsidRDefault="00577072" w:rsidP="008232D1">
      <w:r>
        <w:separator/>
      </w:r>
    </w:p>
  </w:footnote>
  <w:footnote w:type="continuationSeparator" w:id="0">
    <w:p w14:paraId="565EEA3D" w14:textId="77777777" w:rsidR="00577072" w:rsidRDefault="00577072" w:rsidP="008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B3A2F" w14:textId="77777777" w:rsidR="005B4E11" w:rsidRDefault="005B4E11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39330" wp14:editId="57EFF31A">
          <wp:simplePos x="0" y="0"/>
          <wp:positionH relativeFrom="column">
            <wp:posOffset>-114300</wp:posOffset>
          </wp:positionH>
          <wp:positionV relativeFrom="paragraph">
            <wp:posOffset>-344170</wp:posOffset>
          </wp:positionV>
          <wp:extent cx="1794510" cy="708660"/>
          <wp:effectExtent l="0" t="0" r="8890" b="2540"/>
          <wp:wrapThrough wrapText="left">
            <wp:wrapPolygon edited="0">
              <wp:start x="0" y="0"/>
              <wp:lineTo x="0" y="20903"/>
              <wp:lineTo x="21401" y="20903"/>
              <wp:lineTo x="21401" y="0"/>
              <wp:lineTo x="0" y="0"/>
            </wp:wrapPolygon>
          </wp:wrapThrough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51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B8"/>
    <w:rsid w:val="00053860"/>
    <w:rsid w:val="000A7570"/>
    <w:rsid w:val="000B262F"/>
    <w:rsid w:val="001100D9"/>
    <w:rsid w:val="00160FE5"/>
    <w:rsid w:val="001A2DF1"/>
    <w:rsid w:val="0021006F"/>
    <w:rsid w:val="0026533F"/>
    <w:rsid w:val="00287CFE"/>
    <w:rsid w:val="002C3EFC"/>
    <w:rsid w:val="002E75C0"/>
    <w:rsid w:val="0030291F"/>
    <w:rsid w:val="00306B1F"/>
    <w:rsid w:val="00372A77"/>
    <w:rsid w:val="00384384"/>
    <w:rsid w:val="003B49AD"/>
    <w:rsid w:val="003B6F78"/>
    <w:rsid w:val="00421FDD"/>
    <w:rsid w:val="00454F70"/>
    <w:rsid w:val="004B15FE"/>
    <w:rsid w:val="005301A4"/>
    <w:rsid w:val="00577072"/>
    <w:rsid w:val="005B3AEE"/>
    <w:rsid w:val="005B4E11"/>
    <w:rsid w:val="00606A98"/>
    <w:rsid w:val="00631E3D"/>
    <w:rsid w:val="00640A03"/>
    <w:rsid w:val="00672385"/>
    <w:rsid w:val="006F60D4"/>
    <w:rsid w:val="0071578B"/>
    <w:rsid w:val="00727485"/>
    <w:rsid w:val="00746919"/>
    <w:rsid w:val="00771353"/>
    <w:rsid w:val="007A36EA"/>
    <w:rsid w:val="007B1CB7"/>
    <w:rsid w:val="007D6D54"/>
    <w:rsid w:val="007D6F26"/>
    <w:rsid w:val="008232D1"/>
    <w:rsid w:val="00863F6B"/>
    <w:rsid w:val="008B5294"/>
    <w:rsid w:val="008D3051"/>
    <w:rsid w:val="008E360B"/>
    <w:rsid w:val="00903899"/>
    <w:rsid w:val="00911282"/>
    <w:rsid w:val="0096290E"/>
    <w:rsid w:val="009A26CC"/>
    <w:rsid w:val="009C7FE7"/>
    <w:rsid w:val="009D428D"/>
    <w:rsid w:val="009E55A6"/>
    <w:rsid w:val="00A424C7"/>
    <w:rsid w:val="00A845EA"/>
    <w:rsid w:val="00A913AB"/>
    <w:rsid w:val="00A91836"/>
    <w:rsid w:val="00AA113E"/>
    <w:rsid w:val="00AD29E2"/>
    <w:rsid w:val="00B0028E"/>
    <w:rsid w:val="00B22870"/>
    <w:rsid w:val="00B45F07"/>
    <w:rsid w:val="00B53F41"/>
    <w:rsid w:val="00B6105E"/>
    <w:rsid w:val="00BD7154"/>
    <w:rsid w:val="00C21D1E"/>
    <w:rsid w:val="00C9721B"/>
    <w:rsid w:val="00CA42F6"/>
    <w:rsid w:val="00CA4AB8"/>
    <w:rsid w:val="00D57531"/>
    <w:rsid w:val="00D753AB"/>
    <w:rsid w:val="00D84B43"/>
    <w:rsid w:val="00DE1A5F"/>
    <w:rsid w:val="00DE1FFA"/>
    <w:rsid w:val="00E04C80"/>
    <w:rsid w:val="00E62F05"/>
    <w:rsid w:val="00E8536F"/>
    <w:rsid w:val="00EF4D5F"/>
    <w:rsid w:val="00EF56BA"/>
    <w:rsid w:val="00F077A3"/>
    <w:rsid w:val="00F1367E"/>
    <w:rsid w:val="00F14044"/>
    <w:rsid w:val="00F5492F"/>
    <w:rsid w:val="00F71509"/>
    <w:rsid w:val="00FC2FD5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47FC"/>
  <w14:defaultImageDpi w14:val="300"/>
  <w15:docId w15:val="{D9C2D8BC-D515-4B4F-A364-A60AA735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A4AB8"/>
    <w:pPr>
      <w:widowControl w:val="0"/>
      <w:suppressAutoHyphens/>
      <w:spacing w:after="120"/>
    </w:pPr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CA4AB8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8232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2D1"/>
  </w:style>
  <w:style w:type="paragraph" w:styleId="Pidipagina">
    <w:name w:val="footer"/>
    <w:basedOn w:val="Normale"/>
    <w:link w:val="PidipaginaCarattere"/>
    <w:uiPriority w:val="99"/>
    <w:unhideWhenUsed/>
    <w:rsid w:val="008232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2D1"/>
  </w:style>
  <w:style w:type="paragraph" w:styleId="PreformattatoHTML">
    <w:name w:val="HTML Preformatted"/>
    <w:basedOn w:val="Normale"/>
    <w:link w:val="PreformattatoHTMLCarattere"/>
    <w:uiPriority w:val="99"/>
    <w:unhideWhenUsed/>
    <w:rsid w:val="00F71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1509"/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styleId="Collegamentoipertestuale">
    <w:name w:val="Hyperlink"/>
    <w:uiPriority w:val="99"/>
    <w:unhideWhenUsed/>
    <w:rsid w:val="007A36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TAC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Tiziana Pagano</cp:lastModifiedBy>
  <cp:revision>2</cp:revision>
  <dcterms:created xsi:type="dcterms:W3CDTF">2016-09-30T07:37:00Z</dcterms:created>
  <dcterms:modified xsi:type="dcterms:W3CDTF">2016-09-30T07:37:00Z</dcterms:modified>
</cp:coreProperties>
</file>