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49AFC" w14:textId="77777777" w:rsidR="00437F2F" w:rsidRPr="0041505D" w:rsidRDefault="00437F2F" w:rsidP="00437F2F">
      <w:pPr>
        <w:tabs>
          <w:tab w:val="left" w:pos="6521"/>
        </w:tabs>
        <w:ind w:left="6379"/>
        <w:rPr>
          <w:rFonts w:ascii="Arial Narrow" w:hAnsi="Arial Narrow" w:cs="Symbol"/>
          <w:sz w:val="32"/>
          <w:szCs w:val="32"/>
        </w:rPr>
      </w:pPr>
      <w:bookmarkStart w:id="0" w:name="OLE_LINK23"/>
      <w:bookmarkStart w:id="1" w:name="OLE_LINK24"/>
      <w:r w:rsidRPr="0041505D">
        <w:rPr>
          <w:rFonts w:ascii="Arial Narrow" w:hAnsi="Arial Narrow"/>
          <w:noProof/>
          <w:color w:val="777777"/>
          <w:sz w:val="15"/>
          <w:szCs w:val="15"/>
        </w:rPr>
        <w:drawing>
          <wp:inline distT="0" distB="0" distL="0" distR="0" wp14:anchorId="52C66B05" wp14:editId="21048CE3">
            <wp:extent cx="1232338" cy="533400"/>
            <wp:effectExtent l="0" t="0" r="12700" b="0"/>
            <wp:docPr id="108" name="Immagine 58" descr="QC_K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QC_K_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71" cy="53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05D">
        <w:rPr>
          <w:rFonts w:ascii="Arial Narrow" w:hAnsi="Arial Narrow"/>
          <w:noProof/>
          <w:color w:val="777777"/>
          <w:sz w:val="15"/>
          <w:szCs w:val="15"/>
        </w:rPr>
        <w:drawing>
          <wp:inline distT="0" distB="0" distL="0" distR="0" wp14:anchorId="469DB3C9" wp14:editId="2B06FF43">
            <wp:extent cx="566420" cy="566420"/>
            <wp:effectExtent l="0" t="0" r="0" b="0"/>
            <wp:docPr id="109" name="Immagine 59" descr="25 year guaran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9" descr="25 year guarante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A9083" w14:textId="77777777" w:rsidR="00437F2F" w:rsidRPr="0041505D" w:rsidRDefault="00437F2F" w:rsidP="00437F2F">
      <w:pPr>
        <w:tabs>
          <w:tab w:val="left" w:pos="6521"/>
        </w:tabs>
        <w:ind w:left="6379"/>
        <w:rPr>
          <w:rFonts w:ascii="Arial Narrow" w:hAnsi="Arial Narrow" w:cs="Arial"/>
          <w:bCs/>
          <w:sz w:val="22"/>
          <w:szCs w:val="22"/>
        </w:rPr>
      </w:pPr>
    </w:p>
    <w:p w14:paraId="68D6B8B2" w14:textId="77777777" w:rsidR="00437F2F" w:rsidRPr="0041505D" w:rsidRDefault="00437F2F" w:rsidP="00437F2F">
      <w:pPr>
        <w:ind w:left="6804"/>
        <w:rPr>
          <w:rFonts w:ascii="Arial Narrow" w:hAnsi="Arial Narrow" w:cs="Arial"/>
          <w:bCs/>
          <w:sz w:val="22"/>
          <w:szCs w:val="22"/>
        </w:rPr>
      </w:pPr>
    </w:p>
    <w:p w14:paraId="10786CF8" w14:textId="77777777" w:rsidR="00437F2F" w:rsidRPr="0041505D" w:rsidRDefault="00437F2F" w:rsidP="00437F2F">
      <w:pPr>
        <w:ind w:left="6379"/>
        <w:rPr>
          <w:rFonts w:ascii="Arial Narrow" w:hAnsi="Arial Narrow" w:cs="Arial"/>
          <w:bCs/>
          <w:sz w:val="22"/>
          <w:szCs w:val="22"/>
        </w:rPr>
      </w:pPr>
    </w:p>
    <w:p w14:paraId="76F91392" w14:textId="77777777" w:rsidR="00437F2F" w:rsidRPr="0041505D" w:rsidRDefault="00437F2F" w:rsidP="00437F2F">
      <w:pPr>
        <w:pStyle w:val="NormaleWeb"/>
        <w:tabs>
          <w:tab w:val="left" w:pos="5812"/>
          <w:tab w:val="left" w:pos="6379"/>
        </w:tabs>
        <w:ind w:right="3259"/>
        <w:rPr>
          <w:rFonts w:ascii="Arial Narrow" w:hAnsi="Arial Narrow"/>
          <w:color w:val="777777"/>
          <w:sz w:val="15"/>
          <w:szCs w:val="15"/>
          <w:lang w:val="en"/>
        </w:rPr>
      </w:pPr>
      <w:r w:rsidRPr="0041505D">
        <w:rPr>
          <w:rFonts w:ascii="Arial Narrow" w:hAnsi="Arial Narrow"/>
          <w:color w:val="777777"/>
          <w:sz w:val="15"/>
          <w:szCs w:val="15"/>
          <w:lang w:val="en"/>
        </w:rPr>
        <w:t xml:space="preserve">  </w:t>
      </w:r>
    </w:p>
    <w:p w14:paraId="592AB9BA" w14:textId="77777777" w:rsidR="00437F2F" w:rsidRDefault="00437F2F" w:rsidP="00437F2F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32"/>
          <w:szCs w:val="30"/>
        </w:rPr>
      </w:pPr>
    </w:p>
    <w:p w14:paraId="58EDA47A" w14:textId="77777777" w:rsidR="002F3194" w:rsidRDefault="002F3194" w:rsidP="00437F2F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32"/>
          <w:szCs w:val="30"/>
        </w:rPr>
      </w:pPr>
    </w:p>
    <w:p w14:paraId="2FCBC260" w14:textId="77777777" w:rsidR="002F3194" w:rsidRDefault="002F3194" w:rsidP="00437F2F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32"/>
          <w:szCs w:val="30"/>
        </w:rPr>
      </w:pPr>
    </w:p>
    <w:p w14:paraId="36EC9F7D" w14:textId="77777777" w:rsidR="002F3194" w:rsidRPr="0041505D" w:rsidRDefault="002F3194" w:rsidP="00437F2F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32"/>
          <w:szCs w:val="30"/>
        </w:rPr>
      </w:pPr>
    </w:p>
    <w:p w14:paraId="45FEC6C8" w14:textId="77777777" w:rsidR="001D1F70" w:rsidRPr="0041505D" w:rsidRDefault="001D1F70" w:rsidP="00437F2F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32"/>
          <w:szCs w:val="30"/>
        </w:rPr>
      </w:pPr>
    </w:p>
    <w:p w14:paraId="589ACEDD" w14:textId="37B6C873" w:rsidR="001D1F70" w:rsidRPr="0041505D" w:rsidRDefault="00437F2F" w:rsidP="003D5142">
      <w:pPr>
        <w:widowControl w:val="0"/>
        <w:autoSpaceDE w:val="0"/>
        <w:autoSpaceDN w:val="0"/>
        <w:adjustRightInd w:val="0"/>
        <w:spacing w:line="360" w:lineRule="auto"/>
        <w:ind w:left="-426"/>
        <w:rPr>
          <w:rFonts w:ascii="Arial Narrow" w:hAnsi="Arial Narrow" w:cs="Arial"/>
          <w:b/>
          <w:sz w:val="32"/>
          <w:szCs w:val="30"/>
        </w:rPr>
      </w:pPr>
      <w:r w:rsidRPr="0041505D">
        <w:rPr>
          <w:rFonts w:ascii="Arial Narrow" w:hAnsi="Arial Narrow" w:cs="Trebuchet MS"/>
          <w:noProof/>
        </w:rPr>
        <w:drawing>
          <wp:inline distT="0" distB="0" distL="0" distR="0" wp14:anchorId="467B6DA1" wp14:editId="08298D7D">
            <wp:extent cx="1731010" cy="1854968"/>
            <wp:effectExtent l="0" t="0" r="0" b="0"/>
            <wp:docPr id="1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22" cy="18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4C03C" w14:textId="77777777" w:rsidR="003D5142" w:rsidRDefault="003D5142" w:rsidP="00A07699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52"/>
          <w:szCs w:val="5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02A95378" w14:textId="77777777" w:rsidR="004A73EB" w:rsidRPr="0041505D" w:rsidRDefault="00E9489C" w:rsidP="00A07699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52"/>
          <w:szCs w:val="5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41505D">
        <w:rPr>
          <w:rFonts w:ascii="Arial Narrow" w:hAnsi="Arial Narrow" w:cs="Arial"/>
          <w:b/>
          <w:sz w:val="52"/>
          <w:szCs w:val="5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CARTELLA STAMPA</w:t>
      </w:r>
      <w:r w:rsidR="004A73EB" w:rsidRPr="0041505D">
        <w:rPr>
          <w:rFonts w:ascii="Arial Narrow" w:hAnsi="Arial Narrow" w:cs="Arial"/>
          <w:b/>
          <w:sz w:val="52"/>
          <w:szCs w:val="5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3A8E2D54" w14:textId="34F3C297" w:rsidR="00E9489C" w:rsidRPr="0041505D" w:rsidRDefault="004A73EB" w:rsidP="00A07699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52"/>
          <w:szCs w:val="5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41505D">
        <w:rPr>
          <w:rFonts w:ascii="Arial Narrow" w:hAnsi="Arial Narrow" w:cs="Arial"/>
          <w:b/>
          <w:sz w:val="52"/>
          <w:szCs w:val="5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NOVITA’ 2016</w:t>
      </w:r>
    </w:p>
    <w:p w14:paraId="771095E5" w14:textId="77777777" w:rsidR="00E9489C" w:rsidRPr="0041505D" w:rsidRDefault="00E9489C" w:rsidP="00A07699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32"/>
          <w:szCs w:val="3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bookmarkEnd w:id="0"/>
    <w:bookmarkEnd w:id="1"/>
    <w:p w14:paraId="0958BD3C" w14:textId="77777777" w:rsidR="00E80AD3" w:rsidRPr="0041505D" w:rsidRDefault="00E80AD3" w:rsidP="00BE6A48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16"/>
          <w:szCs w:val="16"/>
        </w:rPr>
      </w:pPr>
    </w:p>
    <w:p w14:paraId="79DC5A7A" w14:textId="0EE82DE0" w:rsidR="00BE6A48" w:rsidRPr="0041505D" w:rsidRDefault="00BE6A48" w:rsidP="00BE6A48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32"/>
          <w:szCs w:val="32"/>
        </w:rPr>
      </w:pPr>
      <w:r w:rsidRPr="0041505D">
        <w:rPr>
          <w:rFonts w:ascii="Arial Narrow" w:hAnsi="Arial Narrow" w:cs="Arial"/>
          <w:b/>
          <w:sz w:val="32"/>
          <w:szCs w:val="32"/>
        </w:rPr>
        <w:lastRenderedPageBreak/>
        <w:t>MANDELLO</w:t>
      </w:r>
      <w:r w:rsidR="00A91940" w:rsidRPr="0041505D">
        <w:rPr>
          <w:rFonts w:ascii="Arial Narrow" w:hAnsi="Arial Narrow" w:cs="Arial"/>
          <w:b/>
          <w:sz w:val="32"/>
          <w:szCs w:val="32"/>
        </w:rPr>
        <w:t xml:space="preserve"> 114</w:t>
      </w:r>
      <w:r w:rsidRPr="0041505D">
        <w:rPr>
          <w:rFonts w:ascii="Arial Narrow" w:hAnsi="Arial Narrow" w:cs="Arial"/>
          <w:b/>
          <w:sz w:val="32"/>
          <w:szCs w:val="32"/>
        </w:rPr>
        <w:t xml:space="preserve">. </w:t>
      </w:r>
      <w:r w:rsidRPr="0041505D">
        <w:rPr>
          <w:rFonts w:ascii="Arial Narrow" w:hAnsi="Arial Narrow" w:cs="Times"/>
          <w:b/>
          <w:bCs/>
          <w:iCs/>
          <w:color w:val="222C3E"/>
          <w:sz w:val="32"/>
          <w:szCs w:val="32"/>
        </w:rPr>
        <w:t xml:space="preserve">Equilibrio iconico </w:t>
      </w:r>
    </w:p>
    <w:p w14:paraId="1587F3C8" w14:textId="77777777" w:rsidR="00BE6A48" w:rsidRPr="0041505D" w:rsidRDefault="00BE6A48" w:rsidP="00BE6A4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 Narrow" w:hAnsi="Arial Narrow" w:cs="Times"/>
        </w:rPr>
      </w:pPr>
      <w:r w:rsidRPr="0041505D">
        <w:rPr>
          <w:rFonts w:ascii="Arial Narrow" w:hAnsi="Arial Narrow" w:cs="Symbol"/>
          <w:sz w:val="30"/>
          <w:szCs w:val="30"/>
        </w:rPr>
        <w:tab/>
      </w:r>
      <w:r w:rsidRPr="0041505D">
        <w:rPr>
          <w:rFonts w:ascii="Arial Narrow" w:hAnsi="Arial Narrow" w:cs="Calibri"/>
          <w:sz w:val="32"/>
          <w:szCs w:val="32"/>
        </w:rPr>
        <w:t xml:space="preserve"> </w:t>
      </w:r>
    </w:p>
    <w:p w14:paraId="23309937" w14:textId="77777777" w:rsidR="003D5142" w:rsidRDefault="00BE6A48" w:rsidP="004044E9">
      <w:pPr>
        <w:shd w:val="clear" w:color="auto" w:fill="FFFFFF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41505D">
        <w:rPr>
          <w:rFonts w:ascii="Arial Narrow" w:hAnsi="Arial Narrow" w:cs="Arial"/>
          <w:b/>
          <w:color w:val="000000"/>
          <w:sz w:val="28"/>
          <w:szCs w:val="28"/>
        </w:rPr>
        <w:t>Mandello</w:t>
      </w:r>
      <w:r w:rsidR="00A91940" w:rsidRPr="0041505D">
        <w:rPr>
          <w:rFonts w:ascii="Arial Narrow" w:hAnsi="Arial Narrow" w:cs="Arial"/>
          <w:b/>
          <w:color w:val="000000"/>
          <w:sz w:val="28"/>
          <w:szCs w:val="28"/>
        </w:rPr>
        <w:t xml:space="preserve"> 114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  <w:r w:rsidR="00412A24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è un mobile-consolle incisivo ed equilibrato,</w:t>
      </w:r>
      <w:r w:rsidR="00412A24" w:rsidRPr="0041505D">
        <w:rPr>
          <w:rFonts w:ascii="Arial Narrow" w:hAnsi="Arial Narrow" w:cs="Arial"/>
          <w:i/>
          <w:color w:val="000000"/>
          <w:sz w:val="28"/>
          <w:szCs w:val="28"/>
          <w:shd w:val="clear" w:color="auto" w:fill="FFFFFF"/>
        </w:rPr>
        <w:t xml:space="preserve"> la 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silhouette iconica </w:t>
      </w:r>
      <w:proofErr w:type="gramStart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viene</w:t>
      </w:r>
      <w:proofErr w:type="gramEnd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sdrammatizzata da un taglio di luce (</w:t>
      </w:r>
      <w:proofErr w:type="spellStart"/>
      <w:r w:rsidRPr="0041505D">
        <w:rPr>
          <w:rFonts w:ascii="Arial Narrow" w:hAnsi="Arial Narrow" w:cs="Arial"/>
          <w:i/>
          <w:iCs/>
          <w:color w:val="000000"/>
          <w:sz w:val="28"/>
          <w:szCs w:val="28"/>
          <w:shd w:val="clear" w:color="auto" w:fill="FFFFFF"/>
        </w:rPr>
        <w:t>chanfer-edge</w:t>
      </w:r>
      <w:proofErr w:type="spellEnd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) che corre su tutta la superficie del </w:t>
      </w:r>
      <w:proofErr w:type="gramStart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mobile</w:t>
      </w:r>
      <w:proofErr w:type="gramEnd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dal basso verso l’alto per poi tornare in basso, alleggerendo e tagliando in due il sistema. Una superficie che implode all’interno del mobile da bagno creando un catino leggero e capiente. Il dettaglio della basetta a muro consente di equilibrare e richiamare i tratti classici della struttura </w:t>
      </w:r>
      <w:proofErr w:type="gramStart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in</w:t>
      </w:r>
      <w:proofErr w:type="gramEnd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legno. </w:t>
      </w:r>
    </w:p>
    <w:p w14:paraId="73FC0208" w14:textId="77777777" w:rsidR="003D5142" w:rsidRDefault="003D5142" w:rsidP="003D5142">
      <w:pPr>
        <w:shd w:val="clear" w:color="auto" w:fill="FFFFFF"/>
        <w:jc w:val="both"/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</w:pPr>
      <w:r w:rsidRPr="0041505D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>I nuovi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modelli</w:t>
      </w:r>
      <w:r w:rsidRPr="0041505D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 xml:space="preserve"> Mandello 114 Volo e Mandello 114 Glass 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sono</w:t>
      </w:r>
      <w:r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pensati da Meneghello  Paolelli Associati come</w:t>
      </w:r>
      <w:r w:rsidRPr="0041505D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 xml:space="preserve"> soluzione sospesa per u</w:t>
      </w:r>
      <w:r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 xml:space="preserve">n arredo funzionale e versatile. </w:t>
      </w:r>
    </w:p>
    <w:p w14:paraId="127BEA07" w14:textId="70B9866D" w:rsidR="003D5142" w:rsidRPr="0041505D" w:rsidRDefault="003D5142" w:rsidP="003D5142">
      <w:pPr>
        <w:shd w:val="clear" w:color="auto" w:fill="FFFFFF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3D5142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L’effetto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finale è quello di un ambiente di design</w:t>
      </w:r>
      <w:r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funzionale grazie allo spazio sotto che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agevola e velocizza le operazioni di pulizia. La versione Glass ha un pratico piano in vetro ingegnerizzato </w:t>
      </w:r>
      <w:r w:rsidRPr="0041505D">
        <w:rPr>
          <w:rFonts w:ascii="Arial Narrow" w:hAnsi="Arial Narrow" w:cs="Tahoma"/>
          <w:sz w:val="28"/>
          <w:szCs w:val="28"/>
        </w:rPr>
        <w:t xml:space="preserve">che alleggerisce la struttura e accoglie il lavabo catino in </w:t>
      </w:r>
      <w:r w:rsidRPr="0041505D">
        <w:rPr>
          <w:rFonts w:ascii="Arial Narrow" w:hAnsi="Arial Narrow" w:cs="Calibri"/>
          <w:sz w:val="28"/>
          <w:szCs w:val="28"/>
        </w:rPr>
        <w:t>QUARRYCAST® di Victoria + Albert.</w:t>
      </w:r>
      <w:r w:rsidRPr="0041505D">
        <w:rPr>
          <w:rFonts w:ascii="Arial Narrow" w:hAnsi="Arial Narrow" w:cs="Tahoma"/>
          <w:sz w:val="28"/>
          <w:szCs w:val="28"/>
        </w:rPr>
        <w:t xml:space="preserve"> 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Può accogliere rubinetteria a parete o sul piano. </w:t>
      </w:r>
    </w:p>
    <w:p w14:paraId="44BFF08B" w14:textId="77777777" w:rsidR="003D5142" w:rsidRDefault="003D5142" w:rsidP="004044E9">
      <w:pPr>
        <w:shd w:val="clear" w:color="auto" w:fill="FFFFFF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</w:p>
    <w:p w14:paraId="33082B59" w14:textId="1A729A77" w:rsidR="00412A24" w:rsidRPr="0041505D" w:rsidRDefault="00BE6A48" w:rsidP="004044E9">
      <w:pPr>
        <w:shd w:val="clear" w:color="auto" w:fill="FFFFFF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Mandello</w:t>
      </w:r>
      <w:r w:rsidR="00A91940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114</w:t>
      </w:r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può essere inserito in ambienti distinti, sia classici e </w:t>
      </w:r>
      <w:proofErr w:type="gramStart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sofisticati</w:t>
      </w:r>
      <w:proofErr w:type="gramEnd"/>
      <w:r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che contemporanei e design-oriented.</w:t>
      </w:r>
      <w:r w:rsidR="00412A24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3381FF2A" w14:textId="6CB11498" w:rsidR="002F15DD" w:rsidRPr="0041505D" w:rsidRDefault="003D5142" w:rsidP="008B589A">
      <w:pPr>
        <w:shd w:val="clear" w:color="auto" w:fill="FFFFFF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 w:cs="Times"/>
          <w:sz w:val="28"/>
          <w:szCs w:val="28"/>
        </w:rPr>
        <w:t>E’</w:t>
      </w:r>
      <w:r w:rsidR="008B589A" w:rsidRPr="0041505D">
        <w:rPr>
          <w:rFonts w:ascii="Arial Narrow" w:hAnsi="Arial Narrow" w:cs="Times"/>
          <w:sz w:val="28"/>
          <w:szCs w:val="28"/>
        </w:rPr>
        <w:t xml:space="preserve"> realizzato nel Regno Unito, utilizzando le migliori tecniche tradizionali a mano. </w:t>
      </w:r>
      <w:r w:rsidR="00BE6A48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La struttura è qualitativamente impeccabile. Realizzata in </w:t>
      </w:r>
      <w:proofErr w:type="gramStart"/>
      <w:r w:rsidR="00BE6A48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legno</w:t>
      </w:r>
      <w:proofErr w:type="gramEnd"/>
      <w:r w:rsidR="00BE6A48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massello di faggio laccato</w:t>
      </w:r>
      <w:r w:rsidR="00BE6A48" w:rsidRPr="0041505D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 xml:space="preserve">, ha i cassetti con divisori removibili e meccanismo </w:t>
      </w:r>
      <w:proofErr w:type="spellStart"/>
      <w:r w:rsidR="00BE6A48" w:rsidRPr="0041505D">
        <w:rPr>
          <w:rFonts w:ascii="Arial Narrow" w:hAnsi="Arial Narrow" w:cs="Arial"/>
          <w:b/>
          <w:i/>
          <w:color w:val="000000"/>
          <w:sz w:val="28"/>
          <w:szCs w:val="28"/>
          <w:shd w:val="clear" w:color="auto" w:fill="FFFFFF"/>
        </w:rPr>
        <w:t>push</w:t>
      </w:r>
      <w:proofErr w:type="spellEnd"/>
      <w:r w:rsidR="00BE6A48" w:rsidRPr="0041505D">
        <w:rPr>
          <w:rFonts w:ascii="Arial Narrow" w:hAnsi="Arial Narrow" w:cs="Arial"/>
          <w:b/>
          <w:i/>
          <w:color w:val="000000"/>
          <w:sz w:val="28"/>
          <w:szCs w:val="28"/>
          <w:shd w:val="clear" w:color="auto" w:fill="FFFFFF"/>
        </w:rPr>
        <w:t xml:space="preserve"> up</w:t>
      </w:r>
      <w:r w:rsidR="00BE6A48" w:rsidRPr="0041505D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3C6516" w:rsidRPr="0041505D">
        <w:rPr>
          <w:rFonts w:ascii="Arial Narrow" w:hAnsi="Arial Narrow" w:cs="Calibri"/>
          <w:sz w:val="28"/>
          <w:szCs w:val="28"/>
        </w:rPr>
        <w:t xml:space="preserve">BLUM® </w:t>
      </w:r>
      <w:r w:rsidR="00BE6A48" w:rsidRPr="0041505D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>sono in pregiato legno di ciliegio laccato idrorepellente con incastri a coda di rondine</w:t>
      </w:r>
      <w:r w:rsidR="00BE6A48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.</w:t>
      </w:r>
      <w:r w:rsidR="004044E9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  <w:r w:rsidR="00BE6A48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Il mobile è dotato di piedini regolabili per un perfetto livellamento.</w:t>
      </w:r>
      <w:r w:rsidR="002F15DD" w:rsidRPr="0041505D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BF8268A" w14:textId="77777777" w:rsidR="002F15DD" w:rsidRPr="0041505D" w:rsidRDefault="002F15DD" w:rsidP="008B589A">
      <w:pPr>
        <w:shd w:val="clear" w:color="auto" w:fill="FFFFFF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</w:p>
    <w:p w14:paraId="2C604C56" w14:textId="0BDF1C5B" w:rsidR="00E80AD3" w:rsidRPr="00114267" w:rsidRDefault="00BE6A48" w:rsidP="00114267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b/>
        </w:rPr>
      </w:pPr>
      <w:r w:rsidRPr="00114267">
        <w:rPr>
          <w:rFonts w:ascii="Arial Narrow" w:hAnsi="Arial Narrow" w:cs="Arial"/>
          <w:b/>
        </w:rPr>
        <w:t>Colore: antracite con piano nero lucido</w:t>
      </w:r>
    </w:p>
    <w:p w14:paraId="4BA5A40D" w14:textId="77777777" w:rsidR="00E80AD3" w:rsidRPr="0041505D" w:rsidRDefault="00E80AD3" w:rsidP="00E80AD3">
      <w:pPr>
        <w:widowControl w:val="0"/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left="66" w:right="282"/>
        <w:jc w:val="both"/>
        <w:rPr>
          <w:rFonts w:ascii="Arial Narrow" w:hAnsi="Arial Narrow" w:cs="Arial"/>
          <w:b/>
          <w:sz w:val="20"/>
          <w:szCs w:val="20"/>
        </w:rPr>
      </w:pPr>
    </w:p>
    <w:p w14:paraId="1307E50A" w14:textId="77777777" w:rsidR="002F15DD" w:rsidRPr="0041505D" w:rsidRDefault="002F15DD" w:rsidP="002F15DD">
      <w:pPr>
        <w:widowControl w:val="0"/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b/>
          <w:sz w:val="20"/>
          <w:szCs w:val="20"/>
        </w:rPr>
      </w:pPr>
    </w:p>
    <w:p w14:paraId="4BAF9DE3" w14:textId="77777777" w:rsidR="002F15DD" w:rsidRPr="0041505D" w:rsidRDefault="002F15DD" w:rsidP="004D70BE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2"/>
          <w:szCs w:val="22"/>
        </w:rPr>
      </w:pPr>
      <w:bookmarkStart w:id="2" w:name="_GoBack"/>
      <w:bookmarkEnd w:id="2"/>
    </w:p>
    <w:p w14:paraId="210EA652" w14:textId="15E3A2EA" w:rsidR="00303954" w:rsidRPr="002F3194" w:rsidRDefault="00303954" w:rsidP="002F3194">
      <w:pPr>
        <w:rPr>
          <w:rFonts w:ascii="Arial Narrow" w:hAnsi="Arial Narrow" w:cs="Arial"/>
          <w:bCs/>
          <w:sz w:val="22"/>
          <w:szCs w:val="22"/>
        </w:rPr>
      </w:pPr>
    </w:p>
    <w:sectPr w:rsidR="00303954" w:rsidRPr="002F3194" w:rsidSect="00053436">
      <w:headerReference w:type="default" r:id="rId12"/>
      <w:footerReference w:type="default" r:id="rId13"/>
      <w:pgSz w:w="12240" w:h="15840"/>
      <w:pgMar w:top="238" w:right="1474" w:bottom="568" w:left="1474" w:header="69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3D5142" w:rsidRDefault="003D5142" w:rsidP="00F045D8">
      <w:r>
        <w:separator/>
      </w:r>
    </w:p>
  </w:endnote>
  <w:endnote w:type="continuationSeparator" w:id="0">
    <w:p w14:paraId="114D75E7" w14:textId="77777777" w:rsidR="003D5142" w:rsidRDefault="003D5142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D1B46" w14:textId="63F89AB7" w:rsidR="003D5142" w:rsidRPr="003D5142" w:rsidRDefault="003D5142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18"/>
        <w:szCs w:val="18"/>
      </w:rPr>
    </w:pPr>
    <w:r w:rsidRPr="003D5142">
      <w:rPr>
        <w:rFonts w:ascii="Arial Narrow" w:hAnsi="Arial Narrow" w:cs="Arial"/>
        <w:sz w:val="18"/>
        <w:szCs w:val="18"/>
      </w:rPr>
      <w:t xml:space="preserve">Per conoscere di più le collezioni Victoria + Albert: </w:t>
    </w:r>
    <w:proofErr w:type="gramStart"/>
    <w:r w:rsidRPr="003D5142">
      <w:rPr>
        <w:rFonts w:ascii="Arial Narrow" w:hAnsi="Arial Narrow" w:cs="Arial"/>
        <w:sz w:val="18"/>
        <w:szCs w:val="18"/>
      </w:rPr>
      <w:t>www.vandabaths.com</w:t>
    </w:r>
    <w:proofErr w:type="gramEnd"/>
  </w:p>
  <w:p w14:paraId="18E4653C" w14:textId="6FDE6B45" w:rsidR="003D5142" w:rsidRPr="003D5142" w:rsidRDefault="003D5142" w:rsidP="003D5142">
    <w:pPr>
      <w:ind w:left="2835"/>
      <w:jc w:val="center"/>
      <w:outlineLvl w:val="0"/>
      <w:rPr>
        <w:rFonts w:ascii="Arial Narrow" w:hAnsi="Arial Narrow" w:cs="Arial"/>
        <w:sz w:val="18"/>
        <w:szCs w:val="18"/>
      </w:rPr>
    </w:pPr>
    <w:r w:rsidRPr="003D5142">
      <w:rPr>
        <w:rFonts w:ascii="Arial Narrow" w:hAnsi="Arial Narrow" w:cs="Arial"/>
        <w:sz w:val="18"/>
        <w:szCs w:val="18"/>
      </w:rPr>
      <w:t xml:space="preserve">    </w:t>
    </w:r>
    <w:r>
      <w:rPr>
        <w:rFonts w:ascii="Arial Narrow" w:hAnsi="Arial Narrow" w:cs="Arial"/>
        <w:sz w:val="18"/>
        <w:szCs w:val="18"/>
      </w:rPr>
      <w:t xml:space="preserve">               </w:t>
    </w:r>
    <w:r w:rsidRPr="003D5142">
      <w:rPr>
        <w:rFonts w:ascii="Arial Narrow" w:hAnsi="Arial Narrow" w:cs="Arial"/>
        <w:sz w:val="18"/>
        <w:szCs w:val="18"/>
      </w:rPr>
      <w:t xml:space="preserve"> </w:t>
    </w:r>
    <w:proofErr w:type="gramStart"/>
    <w:r w:rsidRPr="003D5142">
      <w:rPr>
        <w:rFonts w:ascii="Arial Narrow" w:hAnsi="Arial Narrow" w:cs="Arial"/>
        <w:sz w:val="18"/>
        <w:szCs w:val="18"/>
      </w:rPr>
      <w:t>Ulteriori</w:t>
    </w:r>
    <w:proofErr w:type="gramEnd"/>
    <w:r w:rsidRPr="003D5142">
      <w:rPr>
        <w:rFonts w:ascii="Arial Narrow" w:hAnsi="Arial Narrow" w:cs="Arial"/>
        <w:sz w:val="18"/>
        <w:szCs w:val="18"/>
      </w:rPr>
      <w:t xml:space="preserve"> immagini e comunicati stampa possono essere richiesti a: press@taconline.it</w:t>
    </w:r>
  </w:p>
  <w:p w14:paraId="0AC027D0" w14:textId="77777777" w:rsidR="003D5142" w:rsidRPr="005A3AB0" w:rsidRDefault="003D5142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3D5142" w:rsidRPr="005A3AB0" w:rsidRDefault="003D5142" w:rsidP="005A3AB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3D5142" w:rsidRDefault="003D5142" w:rsidP="00F045D8">
      <w:r>
        <w:separator/>
      </w:r>
    </w:p>
  </w:footnote>
  <w:footnote w:type="continuationSeparator" w:id="0">
    <w:p w14:paraId="6089F1B6" w14:textId="77777777" w:rsidR="003D5142" w:rsidRDefault="003D5142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02D5" w14:textId="01A35905" w:rsidR="003D5142" w:rsidRDefault="003D5142" w:rsidP="00972325">
    <w:pPr>
      <w:pStyle w:val="Intestazione"/>
      <w:tabs>
        <w:tab w:val="left" w:pos="5232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08D663A2" wp14:editId="25B83AE2">
          <wp:extent cx="2174904" cy="655320"/>
          <wp:effectExtent l="0" t="0" r="9525" b="5080"/>
          <wp:docPr id="2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471" cy="65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E10BA1C" w14:textId="77777777" w:rsidR="003D5142" w:rsidRDefault="003D5142" w:rsidP="00972325">
    <w:pPr>
      <w:pStyle w:val="Intestazione"/>
      <w:tabs>
        <w:tab w:val="left" w:pos="5232"/>
      </w:tabs>
    </w:pPr>
  </w:p>
  <w:p w14:paraId="36520E4C" w14:textId="4526337B" w:rsidR="003D5142" w:rsidRDefault="003D5142" w:rsidP="00A07699">
    <w:pPr>
      <w:pStyle w:val="Intestazione"/>
      <w:tabs>
        <w:tab w:val="left" w:pos="5232"/>
      </w:tabs>
      <w:ind w:left="8358"/>
    </w:pPr>
  </w:p>
  <w:p w14:paraId="31F9F1C9" w14:textId="399657A1" w:rsidR="003D5142" w:rsidRDefault="003D5142" w:rsidP="00972325">
    <w:pPr>
      <w:pStyle w:val="Intestazione"/>
      <w:tabs>
        <w:tab w:val="left" w:pos="5232"/>
      </w:tabs>
    </w:pPr>
    <w:r>
      <w:tab/>
    </w:r>
    <w:r>
      <w:tab/>
    </w:r>
    <w:r>
      <w:tab/>
      <w:t xml:space="preserve">  </w:t>
    </w:r>
    <w:r>
      <w:tab/>
    </w:r>
    <w:r>
      <w:tab/>
    </w:r>
    <w:r>
      <w:tab/>
    </w:r>
    <w:r w:rsidRPr="00972325"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AD2369"/>
    <w:multiLevelType w:val="hybridMultilevel"/>
    <w:tmpl w:val="4862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2718F"/>
    <w:rsid w:val="00053436"/>
    <w:rsid w:val="00064C91"/>
    <w:rsid w:val="00066736"/>
    <w:rsid w:val="00067B07"/>
    <w:rsid w:val="00097E85"/>
    <w:rsid w:val="000B6888"/>
    <w:rsid w:val="000D1DAE"/>
    <w:rsid w:val="00114267"/>
    <w:rsid w:val="001237D4"/>
    <w:rsid w:val="0013050F"/>
    <w:rsid w:val="00150D50"/>
    <w:rsid w:val="001551CE"/>
    <w:rsid w:val="00180FDE"/>
    <w:rsid w:val="001B10D3"/>
    <w:rsid w:val="001D1F70"/>
    <w:rsid w:val="001E7E37"/>
    <w:rsid w:val="00206639"/>
    <w:rsid w:val="00223F07"/>
    <w:rsid w:val="00225F44"/>
    <w:rsid w:val="00240D75"/>
    <w:rsid w:val="002A24FC"/>
    <w:rsid w:val="002B4550"/>
    <w:rsid w:val="002B45F5"/>
    <w:rsid w:val="002F15DD"/>
    <w:rsid w:val="002F3194"/>
    <w:rsid w:val="002F363A"/>
    <w:rsid w:val="002F65D2"/>
    <w:rsid w:val="002F73B4"/>
    <w:rsid w:val="00303954"/>
    <w:rsid w:val="00326709"/>
    <w:rsid w:val="003348CA"/>
    <w:rsid w:val="003361EC"/>
    <w:rsid w:val="00340CF4"/>
    <w:rsid w:val="0036140F"/>
    <w:rsid w:val="00366026"/>
    <w:rsid w:val="003912B8"/>
    <w:rsid w:val="003A47E4"/>
    <w:rsid w:val="003B24D3"/>
    <w:rsid w:val="003C6516"/>
    <w:rsid w:val="003D5142"/>
    <w:rsid w:val="004044E9"/>
    <w:rsid w:val="00412A24"/>
    <w:rsid w:val="0041505D"/>
    <w:rsid w:val="0042380A"/>
    <w:rsid w:val="00437F2F"/>
    <w:rsid w:val="00464216"/>
    <w:rsid w:val="004735B6"/>
    <w:rsid w:val="00484A90"/>
    <w:rsid w:val="004962A0"/>
    <w:rsid w:val="004A73EB"/>
    <w:rsid w:val="004C28BC"/>
    <w:rsid w:val="004D70BE"/>
    <w:rsid w:val="004E4C13"/>
    <w:rsid w:val="004F151D"/>
    <w:rsid w:val="004F7E96"/>
    <w:rsid w:val="00514B36"/>
    <w:rsid w:val="00517A3F"/>
    <w:rsid w:val="00594E8F"/>
    <w:rsid w:val="005A3AB0"/>
    <w:rsid w:val="005D6CF0"/>
    <w:rsid w:val="005E0A8E"/>
    <w:rsid w:val="005F10CA"/>
    <w:rsid w:val="005F411D"/>
    <w:rsid w:val="00604147"/>
    <w:rsid w:val="00612A10"/>
    <w:rsid w:val="00637501"/>
    <w:rsid w:val="00663836"/>
    <w:rsid w:val="00685DBC"/>
    <w:rsid w:val="006D5314"/>
    <w:rsid w:val="00704FDC"/>
    <w:rsid w:val="007061DD"/>
    <w:rsid w:val="00711F06"/>
    <w:rsid w:val="00716DD2"/>
    <w:rsid w:val="007228E0"/>
    <w:rsid w:val="007258C8"/>
    <w:rsid w:val="007345CC"/>
    <w:rsid w:val="0074410D"/>
    <w:rsid w:val="0078662D"/>
    <w:rsid w:val="007B2BF6"/>
    <w:rsid w:val="007D0F29"/>
    <w:rsid w:val="007F1EFC"/>
    <w:rsid w:val="00800914"/>
    <w:rsid w:val="00891D57"/>
    <w:rsid w:val="008B589A"/>
    <w:rsid w:val="008C3481"/>
    <w:rsid w:val="008C642A"/>
    <w:rsid w:val="009107BF"/>
    <w:rsid w:val="00914052"/>
    <w:rsid w:val="00915A9C"/>
    <w:rsid w:val="00972325"/>
    <w:rsid w:val="00981411"/>
    <w:rsid w:val="00996E01"/>
    <w:rsid w:val="009C11C1"/>
    <w:rsid w:val="009C7589"/>
    <w:rsid w:val="009E3EA7"/>
    <w:rsid w:val="009F7B5B"/>
    <w:rsid w:val="00A021BB"/>
    <w:rsid w:val="00A02A8E"/>
    <w:rsid w:val="00A07699"/>
    <w:rsid w:val="00A12A83"/>
    <w:rsid w:val="00A35BBC"/>
    <w:rsid w:val="00A46630"/>
    <w:rsid w:val="00A55132"/>
    <w:rsid w:val="00A74777"/>
    <w:rsid w:val="00A811BB"/>
    <w:rsid w:val="00A87B26"/>
    <w:rsid w:val="00A91940"/>
    <w:rsid w:val="00A93484"/>
    <w:rsid w:val="00A94CC6"/>
    <w:rsid w:val="00AA0609"/>
    <w:rsid w:val="00AD0C60"/>
    <w:rsid w:val="00AD14C4"/>
    <w:rsid w:val="00AD3B54"/>
    <w:rsid w:val="00AF2614"/>
    <w:rsid w:val="00B052DC"/>
    <w:rsid w:val="00B11E47"/>
    <w:rsid w:val="00B13D41"/>
    <w:rsid w:val="00B37868"/>
    <w:rsid w:val="00BC4769"/>
    <w:rsid w:val="00BE6A48"/>
    <w:rsid w:val="00C4289A"/>
    <w:rsid w:val="00C46EEB"/>
    <w:rsid w:val="00C56A9A"/>
    <w:rsid w:val="00C74007"/>
    <w:rsid w:val="00C9178F"/>
    <w:rsid w:val="00C92199"/>
    <w:rsid w:val="00C96017"/>
    <w:rsid w:val="00CA6F29"/>
    <w:rsid w:val="00CB194F"/>
    <w:rsid w:val="00CD52EE"/>
    <w:rsid w:val="00CF440E"/>
    <w:rsid w:val="00D11D9B"/>
    <w:rsid w:val="00E544B4"/>
    <w:rsid w:val="00E80AD3"/>
    <w:rsid w:val="00E815B9"/>
    <w:rsid w:val="00E8601B"/>
    <w:rsid w:val="00E943C4"/>
    <w:rsid w:val="00E9489C"/>
    <w:rsid w:val="00EA491A"/>
    <w:rsid w:val="00EB3035"/>
    <w:rsid w:val="00EC2513"/>
    <w:rsid w:val="00EF13AD"/>
    <w:rsid w:val="00F020B4"/>
    <w:rsid w:val="00F045D8"/>
    <w:rsid w:val="00F0678D"/>
    <w:rsid w:val="00F31615"/>
    <w:rsid w:val="00F34B30"/>
    <w:rsid w:val="00F5281E"/>
    <w:rsid w:val="00F613F1"/>
    <w:rsid w:val="00F64BB3"/>
    <w:rsid w:val="00F70F18"/>
    <w:rsid w:val="00F97862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file://localhost/Volumes/Dati%20TAC/NUOVO%20TACONLINE/Materiali%20CLIENTI%20/VICTORIA+ALBERT/2016/DA%20INSERIRE/SALONE%20del%20Mobile%202016/http://www.vandabaths.com/sharedimgs/25_yrs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1408</Characters>
  <Application>Microsoft Macintosh Word</Application>
  <DocSecurity>0</DocSecurity>
  <Lines>11</Lines>
  <Paragraphs>3</Paragraphs>
  <ScaleCrop>false</ScaleCrop>
  <Company>TAC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3</cp:revision>
  <cp:lastPrinted>2016-04-06T17:54:00Z</cp:lastPrinted>
  <dcterms:created xsi:type="dcterms:W3CDTF">2016-11-14T12:04:00Z</dcterms:created>
  <dcterms:modified xsi:type="dcterms:W3CDTF">2016-11-14T12:07:00Z</dcterms:modified>
</cp:coreProperties>
</file>