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EA06" w14:textId="092E7876" w:rsidR="009858E3" w:rsidRPr="002566EE" w:rsidRDefault="009858E3" w:rsidP="00CB5F48">
      <w:pPr>
        <w:tabs>
          <w:tab w:val="left" w:pos="2268"/>
          <w:tab w:val="left" w:pos="7797"/>
        </w:tabs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2566EE">
        <w:rPr>
          <w:rFonts w:ascii="Arial" w:hAnsi="Arial" w:cs="Arial"/>
          <w:b/>
          <w:color w:val="7F7F7F" w:themeColor="text1" w:themeTint="80"/>
          <w:sz w:val="20"/>
          <w:szCs w:val="20"/>
        </w:rPr>
        <w:t>Cartella Stampa 2016</w:t>
      </w:r>
    </w:p>
    <w:p w14:paraId="6B2E63EF" w14:textId="77777777" w:rsidR="008C708B" w:rsidRDefault="008C708B" w:rsidP="008C708B">
      <w:pPr>
        <w:tabs>
          <w:tab w:val="left" w:pos="7797"/>
        </w:tabs>
        <w:rPr>
          <w:rFonts w:ascii="Arial" w:hAnsi="Arial" w:cs="Arial"/>
          <w:b/>
          <w:sz w:val="20"/>
          <w:szCs w:val="20"/>
        </w:rPr>
      </w:pPr>
    </w:p>
    <w:p w14:paraId="07A6F6B7" w14:textId="50A5294E" w:rsidR="002566EE" w:rsidRDefault="002566EE" w:rsidP="008C708B">
      <w:pPr>
        <w:tabs>
          <w:tab w:val="left" w:pos="779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Nuova collezione di rubinetteria </w:t>
      </w:r>
      <w:r w:rsidRPr="002566EE">
        <w:rPr>
          <w:rFonts w:ascii="Arial" w:hAnsi="Arial" w:cs="Arial"/>
          <w:b/>
          <w:sz w:val="32"/>
          <w:szCs w:val="32"/>
        </w:rPr>
        <w:t xml:space="preserve">FINEZZA </w:t>
      </w:r>
      <w:r w:rsidR="003831D1">
        <w:rPr>
          <w:rFonts w:ascii="Arial" w:hAnsi="Arial" w:cs="Arial"/>
          <w:b/>
          <w:sz w:val="32"/>
          <w:szCs w:val="32"/>
        </w:rPr>
        <w:t>di</w:t>
      </w:r>
      <w:r w:rsidRPr="002566EE">
        <w:rPr>
          <w:rFonts w:ascii="Arial" w:hAnsi="Arial" w:cs="Arial"/>
          <w:b/>
          <w:sz w:val="32"/>
          <w:szCs w:val="32"/>
        </w:rPr>
        <w:t xml:space="preserve"> GRAFF</w:t>
      </w:r>
      <w:r w:rsidR="003831D1">
        <w:rPr>
          <w:rFonts w:ascii="Arial" w:hAnsi="Arial" w:cs="Arial"/>
          <w:b/>
          <w:sz w:val="32"/>
          <w:szCs w:val="32"/>
        </w:rPr>
        <w:t>.</w:t>
      </w:r>
      <w:r w:rsidRPr="002566EE">
        <w:rPr>
          <w:rFonts w:ascii="Arial" w:hAnsi="Arial" w:cs="Arial"/>
          <w:b/>
          <w:sz w:val="32"/>
          <w:szCs w:val="32"/>
        </w:rPr>
        <w:t xml:space="preserve"> </w:t>
      </w:r>
    </w:p>
    <w:p w14:paraId="31E80134" w14:textId="49D5FA8F" w:rsidR="009858E3" w:rsidRPr="002566EE" w:rsidRDefault="003831D1" w:rsidP="008C708B">
      <w:pPr>
        <w:tabs>
          <w:tab w:val="left" w:pos="779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2566EE" w:rsidRPr="002566EE">
        <w:rPr>
          <w:rFonts w:ascii="Arial" w:hAnsi="Arial" w:cs="Arial"/>
          <w:b/>
          <w:sz w:val="32"/>
          <w:szCs w:val="32"/>
        </w:rPr>
        <w:t>ellezza senza tempo e tradizione contemporanea</w:t>
      </w:r>
      <w:r w:rsidR="002B52CB" w:rsidRPr="002566EE">
        <w:rPr>
          <w:rFonts w:ascii="Arial" w:hAnsi="Arial" w:cs="Arial"/>
          <w:b/>
          <w:sz w:val="32"/>
          <w:szCs w:val="32"/>
        </w:rPr>
        <w:t xml:space="preserve"> </w:t>
      </w:r>
    </w:p>
    <w:p w14:paraId="425D5E2D" w14:textId="77777777" w:rsidR="002B52CB" w:rsidRDefault="002B52CB" w:rsidP="009858E3">
      <w:pPr>
        <w:tabs>
          <w:tab w:val="left" w:pos="7797"/>
        </w:tabs>
        <w:jc w:val="center"/>
        <w:rPr>
          <w:rFonts w:ascii="Arial" w:hAnsi="Arial" w:cs="Arial"/>
          <w:b/>
          <w:sz w:val="20"/>
          <w:szCs w:val="20"/>
        </w:rPr>
      </w:pPr>
    </w:p>
    <w:p w14:paraId="7C1B8CDE" w14:textId="77777777" w:rsidR="002B52CB" w:rsidRPr="000A079C" w:rsidRDefault="002B52CB" w:rsidP="000A079C">
      <w:pPr>
        <w:tabs>
          <w:tab w:val="left" w:pos="7797"/>
        </w:tabs>
        <w:ind w:left="-709"/>
        <w:jc w:val="both"/>
        <w:rPr>
          <w:rFonts w:ascii="Helvetica" w:hAnsi="Helvetica" w:cs="Arial"/>
          <w:b/>
        </w:rPr>
      </w:pPr>
    </w:p>
    <w:p w14:paraId="06F3FF00" w14:textId="77777777" w:rsidR="00CB5F48" w:rsidRPr="000A079C" w:rsidRDefault="002B52CB" w:rsidP="000A079C">
      <w:pPr>
        <w:pBdr>
          <w:bottom w:val="nil"/>
        </w:pBdr>
        <w:ind w:left="-709"/>
        <w:jc w:val="both"/>
        <w:rPr>
          <w:rFonts w:ascii="Helvetica" w:hAnsi="Helvetica" w:cs="Arial"/>
          <w:color w:val="1A1A1A"/>
        </w:rPr>
      </w:pPr>
      <w:r w:rsidRPr="000A079C">
        <w:rPr>
          <w:rFonts w:ascii="Helvetica" w:hAnsi="Helvetica" w:cs="Arial"/>
          <w:color w:val="1A1A1A"/>
        </w:rPr>
        <w:t>Visione unica, design internazionale, materiali selezio</w:t>
      </w:r>
      <w:r w:rsidR="00CB5F48" w:rsidRPr="000A079C">
        <w:rPr>
          <w:rFonts w:ascii="Helvetica" w:hAnsi="Helvetica" w:cs="Arial"/>
          <w:color w:val="1A1A1A"/>
        </w:rPr>
        <w:t>nati, tradizione manifatturiera:</w:t>
      </w:r>
      <w:r w:rsidRPr="000A079C">
        <w:rPr>
          <w:rFonts w:ascii="Helvetica" w:hAnsi="Helvetica" w:cs="Arial"/>
          <w:color w:val="1A1A1A"/>
        </w:rPr>
        <w:t xml:space="preserve"> </w:t>
      </w:r>
      <w:r w:rsidR="00CB5F48" w:rsidRPr="000A079C">
        <w:rPr>
          <w:rFonts w:ascii="Helvetica" w:hAnsi="Helvetica" w:cs="Arial"/>
          <w:color w:val="1A1A1A"/>
        </w:rPr>
        <w:t xml:space="preserve">ecco alcuni dei segreti </w:t>
      </w:r>
      <w:r w:rsidR="00CB5F48" w:rsidRPr="000A079C">
        <w:rPr>
          <w:rFonts w:ascii="Helvetica" w:hAnsi="Helvetica" w:cs="Arial"/>
          <w:b/>
          <w:iCs/>
        </w:rPr>
        <w:t>della collezione di rubinetteria Finezza,</w:t>
      </w:r>
      <w:r w:rsidR="00CB5F48" w:rsidRPr="000A079C">
        <w:rPr>
          <w:rFonts w:ascii="Helvetica" w:hAnsi="Helvetica" w:cs="Arial"/>
          <w:iCs/>
        </w:rPr>
        <w:t xml:space="preserve"> nuova proposta</w:t>
      </w:r>
      <w:r w:rsidRPr="000A079C">
        <w:rPr>
          <w:rFonts w:ascii="Helvetica" w:hAnsi="Helvetica" w:cs="Arial"/>
          <w:iCs/>
        </w:rPr>
        <w:t xml:space="preserve"> </w:t>
      </w:r>
      <w:r w:rsidR="00CB5F48" w:rsidRPr="000A079C">
        <w:rPr>
          <w:rFonts w:ascii="Helvetica" w:hAnsi="Helvetica" w:cs="Arial"/>
          <w:b/>
          <w:iCs/>
        </w:rPr>
        <w:t>di GRAFF.</w:t>
      </w:r>
    </w:p>
    <w:p w14:paraId="2BC8309F" w14:textId="77777777" w:rsidR="00CB5F48" w:rsidRPr="000A079C" w:rsidRDefault="00CB5F48" w:rsidP="000A079C">
      <w:pPr>
        <w:pBdr>
          <w:bottom w:val="nil"/>
        </w:pBdr>
        <w:ind w:left="-709"/>
        <w:jc w:val="both"/>
        <w:rPr>
          <w:rFonts w:ascii="Helvetica" w:hAnsi="Helvetica" w:cs="Arial"/>
          <w:color w:val="1A1A1A"/>
        </w:rPr>
      </w:pPr>
    </w:p>
    <w:p w14:paraId="58265EAD" w14:textId="014FF785" w:rsidR="002B52CB" w:rsidRPr="000A079C" w:rsidRDefault="002B52CB" w:rsidP="000A079C">
      <w:pPr>
        <w:pBdr>
          <w:bottom w:val="nil"/>
        </w:pBdr>
        <w:ind w:left="-709"/>
        <w:jc w:val="both"/>
        <w:rPr>
          <w:rFonts w:ascii="Helvetica" w:hAnsi="Helvetica" w:cs="OpenSans"/>
          <w:color w:val="141215"/>
        </w:rPr>
      </w:pPr>
      <w:r w:rsidRPr="000A079C">
        <w:rPr>
          <w:rFonts w:ascii="Helvetica" w:hAnsi="Helvetica"/>
        </w:rPr>
        <w:t>In linea con l’evoluzione e il cambiamento degli stili di vita, che danno sempre più importanza al design del passato reinterpreta</w:t>
      </w:r>
      <w:r w:rsidR="00D6132E">
        <w:rPr>
          <w:rFonts w:ascii="Helvetica" w:hAnsi="Helvetica"/>
        </w:rPr>
        <w:t>ndolo</w:t>
      </w:r>
      <w:r w:rsidRPr="000A079C">
        <w:rPr>
          <w:rFonts w:ascii="Helvetica" w:hAnsi="Helvetica"/>
        </w:rPr>
        <w:t xml:space="preserve"> in chiave moderna, c’è </w:t>
      </w:r>
      <w:r w:rsidR="000A079C" w:rsidRPr="000A079C">
        <w:rPr>
          <w:rFonts w:ascii="Helvetica" w:hAnsi="Helvetica"/>
          <w:b/>
        </w:rPr>
        <w:t>Finezza</w:t>
      </w:r>
      <w:r w:rsidRPr="000A079C">
        <w:rPr>
          <w:rFonts w:ascii="Helvetica" w:hAnsi="Helvetica"/>
          <w:b/>
        </w:rPr>
        <w:t>,</w:t>
      </w:r>
      <w:r w:rsidRPr="000A079C">
        <w:rPr>
          <w:rFonts w:ascii="Helvetica" w:hAnsi="Helvetica"/>
        </w:rPr>
        <w:t xml:space="preserve"> disegnata </w:t>
      </w:r>
      <w:r w:rsidR="002566EE">
        <w:rPr>
          <w:rFonts w:ascii="Helvetica" w:hAnsi="Helvetica"/>
        </w:rPr>
        <w:t>dallo studio interno</w:t>
      </w:r>
      <w:r w:rsidRPr="000A079C">
        <w:rPr>
          <w:rFonts w:ascii="Helvetica" w:hAnsi="Helvetica"/>
        </w:rPr>
        <w:t xml:space="preserve"> </w:t>
      </w:r>
      <w:proofErr w:type="spellStart"/>
      <w:r w:rsidRPr="000A079C">
        <w:rPr>
          <w:rFonts w:ascii="Helvetica" w:hAnsi="Helvetica"/>
        </w:rPr>
        <w:t>G+Design</w:t>
      </w:r>
      <w:proofErr w:type="spellEnd"/>
      <w:r w:rsidRPr="000A079C">
        <w:rPr>
          <w:rFonts w:ascii="Helvetica" w:hAnsi="Helvetica"/>
        </w:rPr>
        <w:t xml:space="preserve"> Studio.</w:t>
      </w:r>
      <w:r w:rsidRPr="000A079C">
        <w:rPr>
          <w:rFonts w:ascii="Helvetica" w:hAnsi="Helvetica" w:cs="OpenSans"/>
          <w:color w:val="141215"/>
        </w:rPr>
        <w:t xml:space="preserve"> </w:t>
      </w:r>
    </w:p>
    <w:p w14:paraId="6469ABE2" w14:textId="63FC178A" w:rsidR="002B52CB" w:rsidRPr="000A079C" w:rsidRDefault="002B52CB" w:rsidP="000A079C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</w:rPr>
      </w:pPr>
    </w:p>
    <w:p w14:paraId="7F45A60F" w14:textId="14A114EB" w:rsidR="00091A9A" w:rsidRDefault="000A079C" w:rsidP="009278F4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/>
        </w:rPr>
      </w:pPr>
      <w:r w:rsidRPr="000A079C">
        <w:rPr>
          <w:rFonts w:ascii="Helvetica" w:hAnsi="Helvetica"/>
        </w:rPr>
        <w:t xml:space="preserve">La collezione Finezza, </w:t>
      </w:r>
      <w:r w:rsidRPr="000A079C">
        <w:rPr>
          <w:rFonts w:ascii="Helvetica" w:hAnsi="Helvetica" w:cs="OpenSans"/>
          <w:color w:val="141215"/>
        </w:rPr>
        <w:t>miscela perfetta di grazia ed eleganza, è un</w:t>
      </w:r>
      <w:r w:rsidRPr="000A079C">
        <w:rPr>
          <w:rFonts w:ascii="Helvetica" w:hAnsi="Helvetica"/>
        </w:rPr>
        <w:t xml:space="preserve"> insieme di</w:t>
      </w:r>
      <w:r w:rsidRPr="000A079C">
        <w:rPr>
          <w:rFonts w:ascii="Helvetica" w:hAnsi="Helvetica" w:cs="OpenSans"/>
          <w:color w:val="141215"/>
        </w:rPr>
        <w:t xml:space="preserve"> dettagli architettonici che si combinano con linee pulite ed</w:t>
      </w:r>
      <w:r w:rsidRPr="000A079C">
        <w:rPr>
          <w:rFonts w:ascii="Helvetica" w:hAnsi="Helvetica"/>
        </w:rPr>
        <w:t xml:space="preserve"> essenziali</w:t>
      </w:r>
      <w:r w:rsidRPr="000A079C">
        <w:rPr>
          <w:rFonts w:ascii="Helvetica" w:hAnsi="Helvetica" w:cs="OpenSans"/>
          <w:color w:val="141215"/>
        </w:rPr>
        <w:t>.</w:t>
      </w:r>
      <w:r w:rsidR="00C31141">
        <w:rPr>
          <w:rFonts w:ascii="Helvetica" w:hAnsi="Helvetica" w:cs="OpenSans"/>
          <w:color w:val="141215"/>
        </w:rPr>
        <w:t xml:space="preserve"> </w:t>
      </w:r>
    </w:p>
    <w:p w14:paraId="75F28042" w14:textId="4F7B9690" w:rsidR="000A079C" w:rsidRPr="000A079C" w:rsidRDefault="00C31141" w:rsidP="009278F4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</w:rPr>
      </w:pPr>
      <w:r>
        <w:rPr>
          <w:rFonts w:ascii="Helvetica" w:hAnsi="Helvetica" w:cs="OpenSans"/>
          <w:color w:val="141215"/>
        </w:rPr>
        <w:t xml:space="preserve">Il corpo del miscelatore si sviluppa in una forma dalla sezione originale, più </w:t>
      </w:r>
      <w:r w:rsidR="00481C4D">
        <w:rPr>
          <w:rFonts w:ascii="Helvetica" w:hAnsi="Helvetica" w:cs="OpenSans"/>
          <w:color w:val="141215"/>
        </w:rPr>
        <w:t xml:space="preserve">ampio </w:t>
      </w:r>
      <w:r>
        <w:rPr>
          <w:rFonts w:ascii="Helvetica" w:hAnsi="Helvetica" w:cs="OpenSans"/>
          <w:color w:val="141215"/>
        </w:rPr>
        <w:t>alla base e</w:t>
      </w:r>
      <w:r w:rsidR="00481C4D">
        <w:rPr>
          <w:rFonts w:ascii="Helvetica" w:hAnsi="Helvetica" w:cs="OpenSans"/>
          <w:color w:val="141215"/>
        </w:rPr>
        <w:t xml:space="preserve"> nella parte superiore, più sfilato</w:t>
      </w:r>
      <w:r>
        <w:rPr>
          <w:rFonts w:ascii="Helvetica" w:hAnsi="Helvetica" w:cs="OpenSans"/>
          <w:color w:val="141215"/>
        </w:rPr>
        <w:t xml:space="preserve"> nella sezione centrale. Il gett</w:t>
      </w:r>
      <w:r w:rsidR="009278F4">
        <w:rPr>
          <w:rFonts w:ascii="Helvetica" w:hAnsi="Helvetica" w:cs="OpenSans"/>
          <w:color w:val="141215"/>
        </w:rPr>
        <w:t>o richiama il design del corpo</w:t>
      </w:r>
      <w:r>
        <w:rPr>
          <w:rFonts w:ascii="Helvetica" w:hAnsi="Helvetica" w:cs="OpenSans"/>
          <w:color w:val="141215"/>
        </w:rPr>
        <w:t xml:space="preserve"> </w:t>
      </w:r>
      <w:r w:rsidR="00481C4D">
        <w:rPr>
          <w:rFonts w:ascii="Helvetica" w:hAnsi="Helvetica" w:cs="OpenSans"/>
          <w:color w:val="141215"/>
        </w:rPr>
        <w:t>che</w:t>
      </w:r>
      <w:r w:rsidR="00AB13FA">
        <w:rPr>
          <w:rFonts w:ascii="Helvetica" w:hAnsi="Helvetica" w:cs="OpenSans"/>
          <w:color w:val="141215"/>
        </w:rPr>
        <w:t>,</w:t>
      </w:r>
      <w:r w:rsidR="00481C4D">
        <w:rPr>
          <w:rFonts w:ascii="Helvetica" w:hAnsi="Helvetica" w:cs="OpenSans"/>
          <w:color w:val="141215"/>
        </w:rPr>
        <w:t xml:space="preserve"> partendo con una</w:t>
      </w:r>
      <w:r w:rsidR="009278F4">
        <w:rPr>
          <w:rFonts w:ascii="Helvetica" w:hAnsi="Helvetica" w:cs="OpenSans"/>
          <w:color w:val="141215"/>
        </w:rPr>
        <w:t xml:space="preserve"> sezione trapez</w:t>
      </w:r>
      <w:r w:rsidR="00481C4D">
        <w:rPr>
          <w:rFonts w:ascii="Helvetica" w:hAnsi="Helvetica" w:cs="OpenSans"/>
          <w:color w:val="141215"/>
        </w:rPr>
        <w:t xml:space="preserve">oidale si espande </w:t>
      </w:r>
      <w:r w:rsidR="008C708B">
        <w:rPr>
          <w:rFonts w:ascii="Helvetica" w:hAnsi="Helvetica" w:cs="OpenSans"/>
          <w:color w:val="141215"/>
        </w:rPr>
        <w:t>leggermente per ospitare l’a</w:t>
      </w:r>
      <w:r w:rsidR="00481C4D">
        <w:rPr>
          <w:rFonts w:ascii="Helvetica" w:hAnsi="Helvetica" w:cs="OpenSans"/>
          <w:color w:val="141215"/>
        </w:rPr>
        <w:t>e</w:t>
      </w:r>
      <w:r w:rsidR="008C708B">
        <w:rPr>
          <w:rFonts w:ascii="Helvetica" w:hAnsi="Helvetica" w:cs="OpenSans"/>
          <w:color w:val="141215"/>
        </w:rPr>
        <w:t>r</w:t>
      </w:r>
      <w:r w:rsidR="00481C4D">
        <w:rPr>
          <w:rFonts w:ascii="Helvetica" w:hAnsi="Helvetica" w:cs="OpenSans"/>
          <w:color w:val="141215"/>
        </w:rPr>
        <w:t xml:space="preserve">atore.  </w:t>
      </w:r>
    </w:p>
    <w:p w14:paraId="33EB33F2" w14:textId="206D5790" w:rsidR="007E53AC" w:rsidRDefault="000A079C" w:rsidP="00A65DE5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</w:rPr>
      </w:pPr>
      <w:r w:rsidRPr="000A079C">
        <w:rPr>
          <w:rFonts w:ascii="Helvetica" w:hAnsi="Helvetica" w:cs="OpenSans"/>
          <w:color w:val="141215"/>
        </w:rPr>
        <w:t>Questa serie completa offre un'ampia scelta di elementi per la rubinetteria da bagno e per la doccia.</w:t>
      </w:r>
      <w:r w:rsidR="00481C4D">
        <w:rPr>
          <w:rFonts w:ascii="Helvetica" w:hAnsi="Helvetica" w:cs="OpenSans"/>
          <w:color w:val="141215"/>
        </w:rPr>
        <w:t xml:space="preserve"> Disponibile sia nella versione 3 fori che in quella monocomando, la collezione Finezza presenta una varietà completa di insta</w:t>
      </w:r>
      <w:r w:rsidR="00A65DE5">
        <w:rPr>
          <w:rFonts w:ascii="Helvetica" w:hAnsi="Helvetica" w:cs="OpenSans"/>
          <w:color w:val="141215"/>
        </w:rPr>
        <w:t>llazioni da piano e da incasso.</w:t>
      </w:r>
    </w:p>
    <w:p w14:paraId="3E1C00CC" w14:textId="53575804" w:rsidR="009278F4" w:rsidRDefault="009278F4" w:rsidP="000A079C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</w:rPr>
      </w:pPr>
    </w:p>
    <w:p w14:paraId="58D87D59" w14:textId="36C7DCE5" w:rsidR="009278F4" w:rsidRDefault="009278F4" w:rsidP="000A079C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</w:rPr>
      </w:pPr>
      <w:r>
        <w:rPr>
          <w:rFonts w:ascii="Helvetica" w:hAnsi="Helvetica" w:cs="OpenSans"/>
          <w:color w:val="141215"/>
        </w:rPr>
        <w:t>Lo</w:t>
      </w:r>
      <w:r w:rsidR="008C708B">
        <w:rPr>
          <w:rFonts w:ascii="Helvetica" w:hAnsi="Helvetica" w:cs="OpenSans"/>
          <w:color w:val="141215"/>
        </w:rPr>
        <w:t xml:space="preserve"> stile tipicamente retrò della c</w:t>
      </w:r>
      <w:r>
        <w:rPr>
          <w:rFonts w:ascii="Helvetica" w:hAnsi="Helvetica" w:cs="OpenSans"/>
          <w:color w:val="141215"/>
        </w:rPr>
        <w:t>ollezione Finezza viene declinato con un ac</w:t>
      </w:r>
      <w:r w:rsidR="00A65DE5">
        <w:rPr>
          <w:rFonts w:ascii="Helvetica" w:hAnsi="Helvetica" w:cs="OpenSans"/>
          <w:color w:val="141215"/>
        </w:rPr>
        <w:t xml:space="preserve">cento più moderno nella </w:t>
      </w:r>
      <w:r>
        <w:rPr>
          <w:rFonts w:ascii="Helvetica" w:hAnsi="Helvetica" w:cs="OpenSans"/>
          <w:color w:val="141215"/>
        </w:rPr>
        <w:t>versione</w:t>
      </w:r>
      <w:r w:rsidR="007C0579">
        <w:rPr>
          <w:rFonts w:ascii="Helvetica" w:hAnsi="Helvetica" w:cs="OpenSans"/>
          <w:color w:val="141215"/>
        </w:rPr>
        <w:t xml:space="preserve"> </w:t>
      </w:r>
      <w:r w:rsidR="007C0579" w:rsidRPr="007C0579">
        <w:rPr>
          <w:rFonts w:ascii="Helvetica" w:hAnsi="Helvetica" w:cs="OpenSans"/>
          <w:b/>
          <w:color w:val="141215"/>
        </w:rPr>
        <w:t>Finezza Due</w:t>
      </w:r>
      <w:r w:rsidR="007C0579">
        <w:rPr>
          <w:rFonts w:ascii="Helvetica" w:hAnsi="Helvetica" w:cs="OpenSans"/>
          <w:color w:val="141215"/>
        </w:rPr>
        <w:t>, caratterizzata</w:t>
      </w:r>
      <w:r w:rsidR="00A65DE5">
        <w:rPr>
          <w:rFonts w:ascii="Helvetica" w:hAnsi="Helvetica" w:cs="OpenSans"/>
          <w:color w:val="141215"/>
        </w:rPr>
        <w:t xml:space="preserve"> da </w:t>
      </w:r>
      <w:r>
        <w:rPr>
          <w:rFonts w:ascii="Helvetica" w:hAnsi="Helvetica" w:cs="OpenSans"/>
          <w:color w:val="141215"/>
        </w:rPr>
        <w:t>una linea morbida e stilizzata</w:t>
      </w:r>
      <w:r w:rsidR="00091A9A">
        <w:rPr>
          <w:rFonts w:ascii="Helvetica" w:hAnsi="Helvetica" w:cs="OpenSans"/>
          <w:color w:val="141215"/>
        </w:rPr>
        <w:t>,</w:t>
      </w:r>
      <w:r>
        <w:rPr>
          <w:rFonts w:ascii="Helvetica" w:hAnsi="Helvetica" w:cs="OpenSans"/>
          <w:color w:val="141215"/>
        </w:rPr>
        <w:t xml:space="preserve"> che accompagna il corpo del rubinetto fino alla base</w:t>
      </w:r>
      <w:r w:rsidR="008C708B">
        <w:rPr>
          <w:rFonts w:ascii="Helvetica" w:hAnsi="Helvetica" w:cs="OpenSans"/>
          <w:color w:val="141215"/>
        </w:rPr>
        <w:t>,</w:t>
      </w:r>
      <w:r>
        <w:rPr>
          <w:rFonts w:ascii="Helvetica" w:hAnsi="Helvetica" w:cs="OpenSans"/>
          <w:color w:val="141215"/>
        </w:rPr>
        <w:t xml:space="preserve"> senza interruzioni.</w:t>
      </w:r>
    </w:p>
    <w:p w14:paraId="0EFA59F5" w14:textId="3559C2DA" w:rsidR="009278F4" w:rsidRDefault="009278F4" w:rsidP="000A079C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</w:rPr>
      </w:pPr>
    </w:p>
    <w:p w14:paraId="51826437" w14:textId="78DD4D40" w:rsidR="000A079C" w:rsidRPr="000A079C" w:rsidRDefault="009278F4" w:rsidP="000A07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709" w:firstLine="0"/>
        <w:jc w:val="both"/>
        <w:rPr>
          <w:rFonts w:ascii="Helvetica" w:hAnsi="Helvetica" w:cs="Arial"/>
          <w:iCs/>
        </w:rPr>
      </w:pPr>
      <w:r>
        <w:rPr>
          <w:rFonts w:ascii="Helvetica" w:eastAsia="MS Mincho" w:hAnsi="Helvetica" w:cs="Arial"/>
          <w:lang w:eastAsia="ja-JP"/>
        </w:rPr>
        <w:t>Finezza Due</w:t>
      </w:r>
      <w:r w:rsidR="001D092D">
        <w:rPr>
          <w:rFonts w:ascii="Helvetica" w:eastAsia="MS Mincho" w:hAnsi="Helvetica" w:cs="Arial"/>
          <w:lang w:eastAsia="ja-JP"/>
        </w:rPr>
        <w:t xml:space="preserve"> è</w:t>
      </w:r>
      <w:r w:rsidR="002B52CB" w:rsidRPr="000A079C">
        <w:rPr>
          <w:rFonts w:ascii="Helvetica" w:eastAsia="MS Mincho" w:hAnsi="Helvetica" w:cs="Arial"/>
          <w:lang w:eastAsia="ja-JP"/>
        </w:rPr>
        <w:t xml:space="preserve"> un prodotto perfetto per chi ricerca uno stile </w:t>
      </w:r>
      <w:r w:rsidR="007C0579">
        <w:rPr>
          <w:rFonts w:ascii="Helvetica" w:eastAsia="MS Mincho" w:hAnsi="Helvetica" w:cs="Arial"/>
          <w:lang w:eastAsia="ja-JP"/>
        </w:rPr>
        <w:t>di ispirazione retrò ma</w:t>
      </w:r>
      <w:r w:rsidR="002B52CB" w:rsidRPr="000A079C">
        <w:rPr>
          <w:rFonts w:ascii="Helvetica" w:eastAsia="MS Mincho" w:hAnsi="Helvetica" w:cs="Arial"/>
          <w:lang w:eastAsia="ja-JP"/>
        </w:rPr>
        <w:t xml:space="preserve"> con </w:t>
      </w:r>
      <w:r w:rsidR="007C0579">
        <w:rPr>
          <w:rFonts w:ascii="Helvetica" w:eastAsia="MS Mincho" w:hAnsi="Helvetica" w:cs="Arial"/>
          <w:lang w:eastAsia="ja-JP"/>
        </w:rPr>
        <w:t>forti accenti di modernità</w:t>
      </w:r>
      <w:r w:rsidR="002B52CB" w:rsidRPr="000A079C">
        <w:rPr>
          <w:rFonts w:ascii="Helvetica" w:hAnsi="Helvetica" w:cs="Arial"/>
        </w:rPr>
        <w:t xml:space="preserve">; </w:t>
      </w:r>
      <w:r w:rsidR="00086750">
        <w:rPr>
          <w:rFonts w:ascii="Helvetica" w:hAnsi="Helvetica" w:cs="Arial"/>
        </w:rPr>
        <w:t xml:space="preserve">un design non </w:t>
      </w:r>
      <w:r w:rsidR="001D092D">
        <w:rPr>
          <w:rFonts w:ascii="Helvetica" w:hAnsi="Helvetica" w:cs="Arial"/>
        </w:rPr>
        <w:t xml:space="preserve">necessariamente legato allo stile di un’epoca e, </w:t>
      </w:r>
      <w:r w:rsidR="00086750">
        <w:rPr>
          <w:rFonts w:ascii="Helvetica" w:hAnsi="Helvetica" w:cs="Arial"/>
        </w:rPr>
        <w:t xml:space="preserve">per questo, sempre alla moda.  </w:t>
      </w:r>
    </w:p>
    <w:p w14:paraId="71A81224" w14:textId="5E136735" w:rsidR="000A079C" w:rsidRPr="008C708B" w:rsidRDefault="002B52CB" w:rsidP="000A07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709" w:firstLine="0"/>
        <w:jc w:val="both"/>
        <w:rPr>
          <w:rFonts w:ascii="Helvetica" w:hAnsi="Helvetica" w:cs="Arial"/>
          <w:iCs/>
        </w:rPr>
      </w:pPr>
      <w:r w:rsidRPr="000A079C">
        <w:rPr>
          <w:rFonts w:ascii="Helvetica" w:hAnsi="Helvetica" w:cs="Arial"/>
        </w:rPr>
        <w:t xml:space="preserve">Nessun dettaglio superfluo, nessun eccessivo movimento: la linea è perfetta per l'allestimento di bagni moderni e senza tempo. </w:t>
      </w:r>
    </w:p>
    <w:p w14:paraId="296B4F92" w14:textId="77777777" w:rsidR="008C708B" w:rsidRPr="000A079C" w:rsidRDefault="008C708B" w:rsidP="000A07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709" w:firstLine="0"/>
        <w:jc w:val="both"/>
        <w:rPr>
          <w:rFonts w:ascii="Helvetica" w:hAnsi="Helvetica" w:cs="Arial"/>
          <w:iCs/>
        </w:rPr>
      </w:pPr>
    </w:p>
    <w:p w14:paraId="05F5F198" w14:textId="7453CB4A" w:rsidR="00AF51A8" w:rsidRPr="000A079C" w:rsidRDefault="002B52CB" w:rsidP="000A07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709" w:firstLine="0"/>
        <w:jc w:val="both"/>
        <w:rPr>
          <w:rFonts w:ascii="Helvetica" w:hAnsi="Helvetica" w:cs="Arial"/>
          <w:iCs/>
        </w:rPr>
      </w:pPr>
      <w:r w:rsidRPr="000A079C">
        <w:rPr>
          <w:rFonts w:ascii="Helvetica" w:hAnsi="Helvetica" w:cs="Arial"/>
        </w:rPr>
        <w:t>L</w:t>
      </w:r>
      <w:r w:rsidR="00086750">
        <w:rPr>
          <w:rFonts w:ascii="Helvetica" w:hAnsi="Helvetica" w:cs="Arial"/>
        </w:rPr>
        <w:t>e</w:t>
      </w:r>
      <w:r w:rsidRPr="000A079C">
        <w:rPr>
          <w:rFonts w:ascii="Helvetica" w:hAnsi="Helvetica" w:cs="Arial"/>
        </w:rPr>
        <w:t xml:space="preserve"> version</w:t>
      </w:r>
      <w:r w:rsidR="00086750">
        <w:rPr>
          <w:rFonts w:ascii="Helvetica" w:hAnsi="Helvetica" w:cs="Arial"/>
        </w:rPr>
        <w:t>i</w:t>
      </w:r>
      <w:r w:rsidRPr="000A079C">
        <w:rPr>
          <w:rFonts w:ascii="Helvetica" w:hAnsi="Helvetica" w:cs="Arial"/>
        </w:rPr>
        <w:t xml:space="preserve"> in finitura cromo </w:t>
      </w:r>
      <w:r w:rsidR="000A079C" w:rsidRPr="000A079C">
        <w:rPr>
          <w:rFonts w:ascii="Helvetica" w:hAnsi="Helvetica" w:cs="Arial"/>
        </w:rPr>
        <w:t xml:space="preserve">lucido o nichel lucido </w:t>
      </w:r>
      <w:r w:rsidRPr="000A079C">
        <w:rPr>
          <w:rFonts w:ascii="Helvetica" w:hAnsi="Helvetica" w:cs="Arial"/>
        </w:rPr>
        <w:t>si adatta</w:t>
      </w:r>
      <w:r w:rsidR="00086750">
        <w:rPr>
          <w:rFonts w:ascii="Helvetica" w:hAnsi="Helvetica" w:cs="Arial"/>
        </w:rPr>
        <w:t>no</w:t>
      </w:r>
      <w:r w:rsidRPr="000A079C">
        <w:rPr>
          <w:rFonts w:ascii="Helvetica" w:hAnsi="Helvetica" w:cs="Arial"/>
        </w:rPr>
        <w:t xml:space="preserve"> facilmente a un </w:t>
      </w:r>
      <w:r w:rsidR="00086750">
        <w:rPr>
          <w:rFonts w:ascii="Helvetica" w:hAnsi="Helvetica" w:cs="Arial"/>
        </w:rPr>
        <w:t xml:space="preserve">ambiente </w:t>
      </w:r>
      <w:r w:rsidRPr="000A079C">
        <w:rPr>
          <w:rFonts w:ascii="Helvetica" w:hAnsi="Helvetica" w:cs="Arial"/>
        </w:rPr>
        <w:t xml:space="preserve">di transizione, mentre le finiture bronzo oliva o </w:t>
      </w:r>
      <w:r w:rsidR="00086750">
        <w:rPr>
          <w:rFonts w:ascii="Helvetica" w:hAnsi="Helvetica" w:cs="OpenSans"/>
          <w:color w:val="141215"/>
        </w:rPr>
        <w:t>n</w:t>
      </w:r>
      <w:r w:rsidR="008E44E9" w:rsidRPr="000A079C">
        <w:rPr>
          <w:rFonts w:ascii="Helvetica" w:hAnsi="Helvetica" w:cs="OpenSans"/>
          <w:color w:val="141215"/>
        </w:rPr>
        <w:t>ichel spazzolato</w:t>
      </w:r>
      <w:r w:rsidRPr="000A079C">
        <w:rPr>
          <w:rFonts w:ascii="Helvetica" w:hAnsi="Helvetica" w:cs="Arial"/>
        </w:rPr>
        <w:t>, rappresenta</w:t>
      </w:r>
      <w:r w:rsidR="00086750">
        <w:rPr>
          <w:rFonts w:ascii="Helvetica" w:hAnsi="Helvetica" w:cs="Arial"/>
        </w:rPr>
        <w:t>no</w:t>
      </w:r>
      <w:r w:rsidRPr="000A079C">
        <w:rPr>
          <w:rFonts w:ascii="Helvetica" w:hAnsi="Helvetica" w:cs="Arial"/>
        </w:rPr>
        <w:t xml:space="preserve"> un gioiello per bagni in stile classico. </w:t>
      </w:r>
    </w:p>
    <w:p w14:paraId="69CE2874" w14:textId="77777777" w:rsidR="000A079C" w:rsidRPr="000A079C" w:rsidRDefault="000A079C" w:rsidP="000A07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709" w:hanging="720"/>
        <w:jc w:val="both"/>
        <w:rPr>
          <w:rFonts w:ascii="Helvetica" w:hAnsi="Helvetica" w:cs="Arial"/>
          <w:iCs/>
        </w:rPr>
      </w:pPr>
    </w:p>
    <w:p w14:paraId="1C6E7DCC" w14:textId="6A21B38C" w:rsidR="00AF51A8" w:rsidRPr="000A079C" w:rsidRDefault="00AF51A8" w:rsidP="000A079C">
      <w:pPr>
        <w:widowControl w:val="0"/>
        <w:autoSpaceDE w:val="0"/>
        <w:autoSpaceDN w:val="0"/>
        <w:adjustRightInd w:val="0"/>
        <w:spacing w:after="280"/>
        <w:ind w:left="-709"/>
        <w:jc w:val="both"/>
        <w:rPr>
          <w:rFonts w:ascii="Helvetica" w:hAnsi="Helvetica" w:cs="Times"/>
          <w:i/>
          <w:iCs/>
        </w:rPr>
      </w:pPr>
      <w:r w:rsidRPr="000A079C">
        <w:rPr>
          <w:rFonts w:ascii="Helvetica" w:eastAsia="Arial Unicode MS" w:hAnsi="Helvetica" w:cs="Arial"/>
        </w:rPr>
        <w:t>Nell’ambito de</w:t>
      </w:r>
      <w:r w:rsidR="00D97532">
        <w:rPr>
          <w:rFonts w:ascii="Helvetica" w:eastAsia="Arial Unicode MS" w:hAnsi="Helvetica" w:cs="Arial"/>
        </w:rPr>
        <w:t>l progetto artistico “Art of</w:t>
      </w:r>
      <w:r w:rsidRPr="000A079C">
        <w:rPr>
          <w:rStyle w:val="Rimandocommento"/>
          <w:rFonts w:ascii="Helvetica" w:hAnsi="Helvetica" w:cs="Arial"/>
          <w:sz w:val="24"/>
          <w:szCs w:val="24"/>
        </w:rPr>
        <w:t xml:space="preserve"> </w:t>
      </w:r>
      <w:r w:rsidR="00D97532">
        <w:rPr>
          <w:rFonts w:ascii="Helvetica" w:eastAsia="Arial Unicode MS" w:hAnsi="Helvetica" w:cs="Arial"/>
        </w:rPr>
        <w:t>Bath</w:t>
      </w:r>
      <w:r w:rsidRPr="000A079C">
        <w:rPr>
          <w:rFonts w:ascii="Helvetica" w:eastAsia="Arial Unicode MS" w:hAnsi="Helvetica" w:cs="Arial"/>
        </w:rPr>
        <w:t>”, che ha</w:t>
      </w:r>
      <w:r w:rsidR="00931040" w:rsidRPr="000A079C">
        <w:rPr>
          <w:rFonts w:ascii="Helvetica" w:eastAsia="Arial Unicode MS" w:hAnsi="Helvetica" w:cs="Arial"/>
        </w:rPr>
        <w:t xml:space="preserve"> avuto</w:t>
      </w:r>
      <w:r w:rsidRPr="000A079C">
        <w:rPr>
          <w:rFonts w:ascii="Helvetica" w:eastAsia="Arial Unicode MS" w:hAnsi="Helvetica" w:cs="Arial"/>
        </w:rPr>
        <w:t xml:space="preserve"> la sua massima espressione al Salone del Mobile di Milano</w:t>
      </w:r>
      <w:r w:rsidR="001D092D">
        <w:rPr>
          <w:rFonts w:ascii="Helvetica" w:eastAsia="Arial Unicode MS" w:hAnsi="Helvetica" w:cs="Arial"/>
        </w:rPr>
        <w:t xml:space="preserve"> con l’esposizione delle opere del fotografo </w:t>
      </w:r>
      <w:proofErr w:type="spellStart"/>
      <w:r w:rsidR="001D092D">
        <w:rPr>
          <w:rFonts w:ascii="Helvetica" w:eastAsia="Arial Unicode MS" w:hAnsi="Helvetica" w:cs="Arial"/>
        </w:rPr>
        <w:t>Calmel</w:t>
      </w:r>
      <w:proofErr w:type="spellEnd"/>
      <w:r w:rsidRPr="000A079C">
        <w:rPr>
          <w:rFonts w:ascii="Helvetica" w:eastAsia="Arial Unicode MS" w:hAnsi="Helvetica" w:cs="Arial"/>
        </w:rPr>
        <w:t xml:space="preserve">, le collezioni GRAFF sono </w:t>
      </w:r>
      <w:r w:rsidR="001D092D">
        <w:rPr>
          <w:rFonts w:ascii="Helvetica" w:eastAsia="Arial Unicode MS" w:hAnsi="Helvetica" w:cs="Arial"/>
        </w:rPr>
        <w:t>rappresentate in</w:t>
      </w:r>
      <w:r w:rsidR="00E05B1F">
        <w:rPr>
          <w:rFonts w:ascii="Helvetica" w:eastAsia="Arial Unicode MS" w:hAnsi="Helvetica" w:cs="Arial"/>
        </w:rPr>
        <w:t xml:space="preserve"> </w:t>
      </w:r>
      <w:r w:rsidR="001D092D">
        <w:rPr>
          <w:rFonts w:ascii="Helvetica" w:eastAsia="Arial Unicode MS" w:hAnsi="Helvetica" w:cs="Arial"/>
        </w:rPr>
        <w:t xml:space="preserve">contesti </w:t>
      </w:r>
      <w:r w:rsidRPr="000A079C">
        <w:rPr>
          <w:rFonts w:ascii="Helvetica" w:eastAsia="Arial Unicode MS" w:hAnsi="Helvetica" w:cs="Arial"/>
        </w:rPr>
        <w:t>caratterizzat</w:t>
      </w:r>
      <w:r w:rsidR="001D092D">
        <w:rPr>
          <w:rFonts w:ascii="Helvetica" w:eastAsia="Arial Unicode MS" w:hAnsi="Helvetica" w:cs="Arial"/>
        </w:rPr>
        <w:t>i</w:t>
      </w:r>
      <w:r w:rsidRPr="000A079C">
        <w:rPr>
          <w:rFonts w:ascii="Helvetica" w:eastAsia="Arial Unicode MS" w:hAnsi="Helvetica" w:cs="Arial"/>
        </w:rPr>
        <w:t xml:space="preserve"> da forti legami con l’arte.</w:t>
      </w:r>
      <w:r w:rsidRPr="000A079C">
        <w:rPr>
          <w:rFonts w:ascii="Helvetica" w:eastAsia="Arial Unicode MS" w:hAnsi="Helvetica" w:cs="Arial"/>
          <w:color w:val="262626"/>
        </w:rPr>
        <w:t xml:space="preserve"> </w:t>
      </w:r>
      <w:r w:rsidRPr="007A4C38">
        <w:rPr>
          <w:rFonts w:ascii="Helvetica" w:eastAsia="Arial Unicode MS" w:hAnsi="Helvetica" w:cs="Arial"/>
        </w:rPr>
        <w:t xml:space="preserve">Sistemi doccia, rubinetti, soffioni e accessori dialogano per imbastire vibranti trame iconico-cromatiche. </w:t>
      </w:r>
    </w:p>
    <w:p w14:paraId="11C883A2" w14:textId="3093401D" w:rsidR="00931040" w:rsidRDefault="007C0579" w:rsidP="00AF51A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736452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450CE3" wp14:editId="58E2C289">
                <wp:simplePos x="0" y="0"/>
                <wp:positionH relativeFrom="margin">
                  <wp:posOffset>2819400</wp:posOffset>
                </wp:positionH>
                <wp:positionV relativeFrom="margin">
                  <wp:posOffset>8294370</wp:posOffset>
                </wp:positionV>
                <wp:extent cx="240030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190E28" w14:textId="77777777" w:rsidR="000A079C" w:rsidRDefault="000A079C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Per</w:t>
                            </w:r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 informazioni e immagini </w:t>
                            </w:r>
                          </w:p>
                          <w:p w14:paraId="64BF9988" w14:textId="4840FF61" w:rsidR="000A079C" w:rsidRPr="00781B71" w:rsidRDefault="000A079C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in alta risoluzione</w:t>
                            </w:r>
                          </w:p>
                          <w:p w14:paraId="2571DC9C" w14:textId="77777777" w:rsidR="000A079C" w:rsidRPr="00781B71" w:rsidRDefault="000A079C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C291D39" w14:textId="77777777" w:rsidR="000A079C" w:rsidRPr="00781B71" w:rsidRDefault="000A079C" w:rsidP="00317F55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 xml:space="preserve">tac </w:t>
                            </w:r>
                            <w:proofErr w:type="spellStart"/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comunic@</w:t>
                            </w:r>
                            <w:proofErr w:type="gramStart"/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zione</w:t>
                            </w:r>
                            <w:proofErr w:type="spellEnd"/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milano</w:t>
                            </w:r>
                            <w:proofErr w:type="gramEnd"/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|genova</w:t>
                            </w:r>
                            <w:proofErr w:type="spellEnd"/>
                          </w:p>
                          <w:p w14:paraId="7052D14C" w14:textId="77777777" w:rsidR="000A079C" w:rsidRPr="00C67B6C" w:rsidRDefault="000A079C" w:rsidP="00317F55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+39 02 48517618 | 0185 351616 </w:t>
                            </w:r>
                          </w:p>
                          <w:p w14:paraId="3434364A" w14:textId="4B7EACF5" w:rsidR="000A079C" w:rsidRPr="003622F4" w:rsidRDefault="000A079C">
                            <w:pPr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press@taconline.it | </w:t>
                            </w:r>
                            <w:r w:rsidRPr="003622F4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50C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22pt;margin-top:653.1pt;width:189pt;height:73.5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3+YgIAAKgEAAAOAAAAZHJzL2Uyb0RvYy54bWysVE1v2zAMvQ/YfxB0T+y4TpsYdQo3RYYB&#10;QVsgHXpWZLkxIIuapMTOhv33UrKTdt1Owy4yv0SR75G+vukaSQ7C2BpUTifjmBKhOJS1esnpt6fV&#10;aEaJdUyVTIISOT0KS28Wnz9dtzoTCexAlsIQTKJs1uqc7pzTWRRZvhMNs2PQQqGzAtMwh6p5iUrD&#10;WszeyCiJ48uoBVNqA1xYi9a73kkXIX9VCe4eqsoKR2ROsTYXThPOrT+jxTXLXgzTu5oPZbB/qKJh&#10;tcJHz6numGNkb+o/UjU1N2ChcmMOTQRVVXMResBuJvGHbjY7pkXoBcGx+gyT/X9p+f3h0ZC6zGlC&#10;iWINUrRkVkjJSFkTJ6wDkniUWm0zDN5oDHfdLXTI9slu0eib7yrT+C+2RdCPeB/PGIvOEY7GJI3j&#10;ixhdHH3zizSeTX2a6O22NtZ9EdAQL+TUIIcBWnZYW9eHnkL8YwpWtZSBR6l+M2DO3iLCIPS3WYaV&#10;oOgjfU2BpJ/L6VVSXE3no8tiOhmlk3g2Koo4Gd2tiriI09Vynt7+Guo83Y88JH3rXnLdthtw2kJ5&#10;RJgM9ONmNV/V2MuaWffIDM4Xto874x7wqCS0OYVBomQH5sff7D4eaUcvJS3Oa07t9z0zghL5VeFA&#10;zCdp6gc8KCm2g4p579m+96h9swRciQlup+ZB9PFOnsTKQPOMq1X4V9HFFMe3c+pO4tL1W4SryUVR&#10;hCAcac3cWm0096k9xJ6pp+6ZGT3Q6RC+ezhNNss+sNrH9jQWewdVHSj3APeo4qh4BdchDM2wun7f&#10;3ush6u0Hs3gFAAD//wMAUEsDBBQABgAIAAAAIQB0E7Qq3wAAAA0BAAAPAAAAZHJzL2Rvd25yZXYu&#10;eG1sTI/BTsMwEETvSPyDtUjcqE3iViXEqRCIK4gClXpz420SEa+j2G3C37Oc4Lgzo9k35Wb2vTjj&#10;GLtABm4XCgRSHVxHjYGP9+ebNYiYLDnbB0ID3xhhU11elLZwYaI3PG9TI7iEYmENtCkNhZSxbtHb&#10;uAgDEnvHMHqb+Bwb6UY7cbnvZabUSnrbEX9o7YCPLdZf25M38Ply3O+0em2e/HKYwqwk+TtpzPXV&#10;/HAPIuGc/sLwi8/oUDHTIZzIRdEb0FrzlsRGrlYZCI6ss4ylA0t6mecgq1L+X1H9AAAA//8DAFBL&#10;AQItABQABgAIAAAAIQC2gziS/gAAAOEBAAATAAAAAAAAAAAAAAAAAAAAAABbQ29udGVudF9UeXBl&#10;c10ueG1sUEsBAi0AFAAGAAgAAAAhADj9If/WAAAAlAEAAAsAAAAAAAAAAAAAAAAALwEAAF9yZWxz&#10;Ly5yZWxzUEsBAi0AFAAGAAgAAAAhAIM+7f5iAgAAqAQAAA4AAAAAAAAAAAAAAAAALgIAAGRycy9l&#10;Mm9Eb2MueG1sUEsBAi0AFAAGAAgAAAAhAHQTtCrfAAAADQEAAA8AAAAAAAAAAAAAAAAAvAQAAGRy&#10;cy9kb3ducmV2LnhtbFBLBQYAAAAABAAEAPMAAADIBQAAAAA=&#10;" filled="f" stroked="f">
                <v:textbox>
                  <w:txbxContent>
                    <w:p w14:paraId="5C190E28" w14:textId="77777777" w:rsidR="000A079C" w:rsidRDefault="000A079C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Per</w:t>
                      </w:r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informazioni e immagini </w:t>
                      </w:r>
                    </w:p>
                    <w:p w14:paraId="64BF9988" w14:textId="4840FF61" w:rsidR="000A079C" w:rsidRPr="00781B71" w:rsidRDefault="000A079C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in alta risoluzione</w:t>
                      </w:r>
                    </w:p>
                    <w:p w14:paraId="2571DC9C" w14:textId="77777777" w:rsidR="000A079C" w:rsidRPr="00781B71" w:rsidRDefault="000A079C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1C291D39" w14:textId="77777777" w:rsidR="000A079C" w:rsidRPr="00781B71" w:rsidRDefault="000A079C" w:rsidP="00317F55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 xml:space="preserve">tac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>comunic@</w:t>
                      </w:r>
                      <w:proofErr w:type="gramStart"/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>zione</w:t>
                      </w:r>
                      <w:proofErr w:type="spellEnd"/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milano</w:t>
                      </w:r>
                      <w:proofErr w:type="gramEnd"/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|genova</w:t>
                      </w:r>
                      <w:proofErr w:type="spellEnd"/>
                    </w:p>
                    <w:p w14:paraId="7052D14C" w14:textId="77777777" w:rsidR="000A079C" w:rsidRPr="00C67B6C" w:rsidRDefault="000A079C" w:rsidP="00317F55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proofErr w:type="spellStart"/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3434364A" w14:textId="4B7EACF5" w:rsidR="000A079C" w:rsidRPr="003622F4" w:rsidRDefault="000A079C">
                      <w:pPr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press@taconline.it | </w:t>
                      </w:r>
                      <w:r w:rsidRPr="003622F4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>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66E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F99280" wp14:editId="6D477F8C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215900</wp:posOffset>
                </wp:positionV>
                <wp:extent cx="2057400" cy="1009015"/>
                <wp:effectExtent l="0" t="0" r="0" b="63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574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A5B013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GRAFF EUROPE </w:t>
                            </w:r>
                          </w:p>
                          <w:p w14:paraId="5B60C3C9" w14:textId="74DE8F46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proofErr w:type="spellStart"/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Aretina</w:t>
                            </w:r>
                            <w:proofErr w:type="spellEnd"/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159,</w:t>
                            </w:r>
                            <w:r w:rsidR="00D6132E"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50136 Florence - ITALY</w:t>
                            </w:r>
                          </w:p>
                          <w:p w14:paraId="2A43E2AB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Tel: +39 055 9332115, </w:t>
                            </w:r>
                          </w:p>
                          <w:p w14:paraId="095B7C23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fax: +39 055 9332116</w:t>
                            </w:r>
                          </w:p>
                          <w:p w14:paraId="15B5FF2B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email: info@graff-mixers.com </w:t>
                            </w:r>
                          </w:p>
                          <w:p w14:paraId="020ACDCC" w14:textId="77777777" w:rsidR="000A079C" w:rsidRPr="000D09B2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www.graff-faucets.com</w:t>
                            </w:r>
                          </w:p>
                          <w:p w14:paraId="7385AEEC" w14:textId="77777777" w:rsidR="000A079C" w:rsidRPr="001D41C8" w:rsidRDefault="000A079C" w:rsidP="001E5B0F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9280" id="Casella di testo 5" o:spid="_x0000_s1027" type="#_x0000_t202" style="position:absolute;margin-left:-18pt;margin-top:17pt;width:162pt;height:79.45pt;rotation:18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lhcgIAAMkEAAAOAAAAZHJzL2Uyb0RvYy54bWysVMFu2zAMvQ/YPwi6p5YDp22MOoWbIsOA&#10;oivQbj0rstQYkEVNUmp3w/59lBxnXbfTsBwEinyiyffIXFwOnSbP0vkWTEXzE0aJNAKa1jxV9PPD&#10;ZnZOiQ/cNFyDkRV9kZ5ert6/u+htKeewA91IRzCJ8WVvK7oLwZZZ5sVOdtyfgJUGgwpcxwNe3VPW&#10;ON5j9k5nc8ZOsx5cYx0I6T16r8cgXaX8SkkRPinlZSC6olhbSKdL5zae2eqCl0+O210rDmXwf6ii&#10;463Bjx5TXfPAyd61f6TqWuHAgwonAroMlGqFTD1gNzl70839jluZekFyvD3S5P9fWnH7fOdI21R0&#10;QYnhHUq05l5qzUnTkiB9ALKILPXWlwi+twgPwxUMqPbk9+iMzQ/KdcQBkpyzcxZ/lCjd2i8RGwHY&#10;L8GH6H45ki+HQAQ652xxVsQXAmM5Y0uWpw9nY9743DofPkjoSDQq6lDdlJY/3/iANSJ0gkS4gU2r&#10;dVJYm98cCBw9Mo3I+JqXWAqaERmLSvJ9Xy/O5vXZYjk7rRf5rMDGZnXN5rPrTc1qVmzWy+LqRyQC&#10;c07vs0jWSEq0wrAdEsVHwrbQvCCPiSrs2FuxabGlG+7DHXc4gOjEpQqf8FAa+orCwaJkB+7b3/wR&#10;j3OBUUp6HOiK+q977iQl+qPBiVnmRYFpQ7oU2BVe3OvI9nXE7Ls14M7kqbpkRnzQk6kcdI+4e3X8&#10;Koa4EfjtiobJXIdxzXB3hazrBMKZtzzcmHsrppGIgj0Mj9zZg6oBWbyFafR5+UbcETuqWe8DqDYp&#10;H3keWUUl4gX3JWly2O24kK/vCfXrH2j1EwAA//8DAFBLAwQUAAYACAAAACEAe5HgL94AAAAKAQAA&#10;DwAAAGRycy9kb3ducmV2LnhtbEyPQU/DMAyF70j8h8hI3LZkHUxdaTohJK4wBuKcNl5brXGqJmvL&#10;fj3mxE629Z6ev5fvZteJEYfQetKwWioQSJW3LdUavj5fFymIEA1Z03lCDT8YYFfc3uQms36iDxwP&#10;sRYcQiEzGpoY+0zKUDXoTFj6Hom1ox+ciXwOtbSDmTjcdTJRaiOdaYk/NKbHlwar0+HsNEyh3r+r&#10;8ZLW5fc+TOXb8fKoRq3v7+bnJxAR5/hvhj98RoeCmUp/JhtEp2Gx3nCXqGH9wJMNSZryUrJzm2xB&#10;Frm8rlD8AgAA//8DAFBLAQItABQABgAIAAAAIQC2gziS/gAAAOEBAAATAAAAAAAAAAAAAAAAAAAA&#10;AABbQ29udGVudF9UeXBlc10ueG1sUEsBAi0AFAAGAAgAAAAhADj9If/WAAAAlAEAAAsAAAAAAAAA&#10;AAAAAAAALwEAAF9yZWxzLy5yZWxzUEsBAi0AFAAGAAgAAAAhABM/aWFyAgAAyQQAAA4AAAAAAAAA&#10;AAAAAAAALgIAAGRycy9lMm9Eb2MueG1sUEsBAi0AFAAGAAgAAAAhAHuR4C/eAAAACgEAAA8AAAAA&#10;AAAAAAAAAAAAzAQAAGRycy9kb3ducmV2LnhtbFBLBQYAAAAABAAEAPMAAADXBQAAAAA=&#10;" filled="f" stroked="f">
                <v:textbox>
                  <w:txbxContent>
                    <w:p w14:paraId="5CA5B013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GRAFF EUROPE </w:t>
                      </w:r>
                    </w:p>
                    <w:p w14:paraId="5B60C3C9" w14:textId="74DE8F46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proofErr w:type="spellStart"/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Aretina</w:t>
                      </w:r>
                      <w:proofErr w:type="spellEnd"/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159,</w:t>
                      </w:r>
                      <w:r w:rsidR="00D6132E"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50136 Florence - ITALY</w:t>
                      </w:r>
                    </w:p>
                    <w:p w14:paraId="2A43E2AB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Tel: +39 055 9332115, </w:t>
                      </w:r>
                    </w:p>
                    <w:p w14:paraId="095B7C23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fax: +39 055 9332116</w:t>
                      </w:r>
                    </w:p>
                    <w:p w14:paraId="15B5FF2B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email: info@graff-mixers.com </w:t>
                      </w:r>
                    </w:p>
                    <w:p w14:paraId="020ACDCC" w14:textId="77777777" w:rsidR="000A079C" w:rsidRPr="000D09B2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www.graff-faucets.com</w:t>
                      </w:r>
                    </w:p>
                    <w:p w14:paraId="7385AEEC" w14:textId="77777777" w:rsidR="000A079C" w:rsidRPr="001D41C8" w:rsidRDefault="000A079C" w:rsidP="001E5B0F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CC30A" w14:textId="58B19AFA" w:rsidR="00AF51A8" w:rsidRPr="007E57EB" w:rsidRDefault="00AF51A8" w:rsidP="00AF51A8">
      <w:pPr>
        <w:pBdr>
          <w:bottom w:val="nil"/>
        </w:pBdr>
        <w:jc w:val="both"/>
        <w:rPr>
          <w:rFonts w:ascii="Arial" w:hAnsi="Arial" w:cs="Arial"/>
          <w:iCs/>
          <w:sz w:val="36"/>
          <w:szCs w:val="36"/>
        </w:rPr>
      </w:pPr>
    </w:p>
    <w:p w14:paraId="4E119534" w14:textId="68C2621C" w:rsidR="001E5B0F" w:rsidRDefault="001E5B0F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</w:rPr>
      </w:pPr>
    </w:p>
    <w:p w14:paraId="65136149" w14:textId="77777777" w:rsidR="007E57EB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</w:rPr>
      </w:pPr>
    </w:p>
    <w:p w14:paraId="33880AF5" w14:textId="77777777" w:rsidR="007E57EB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</w:rPr>
      </w:pPr>
    </w:p>
    <w:p w14:paraId="05191FE4" w14:textId="77777777" w:rsidR="007E57EB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</w:rPr>
      </w:pPr>
    </w:p>
    <w:p w14:paraId="34D45B0F" w14:textId="14B3F06D" w:rsidR="000507B0" w:rsidRPr="000507B0" w:rsidRDefault="000507B0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</w:rPr>
      </w:pPr>
      <w:bookmarkStart w:id="0" w:name="_GoBack"/>
      <w:bookmarkEnd w:id="0"/>
    </w:p>
    <w:sectPr w:rsidR="000507B0" w:rsidRPr="000507B0" w:rsidSect="00DF3D17">
      <w:headerReference w:type="default" r:id="rId7"/>
      <w:pgSz w:w="11901" w:h="16840"/>
      <w:pgMar w:top="1684" w:right="1418" w:bottom="284" w:left="226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4F2EF" w14:textId="77777777" w:rsidR="00D15DF0" w:rsidRDefault="00D15DF0">
      <w:r>
        <w:separator/>
      </w:r>
    </w:p>
  </w:endnote>
  <w:endnote w:type="continuationSeparator" w:id="0">
    <w:p w14:paraId="1B6EE4E6" w14:textId="77777777" w:rsidR="00D15DF0" w:rsidRDefault="00D1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CF013" w14:textId="77777777" w:rsidR="00D15DF0" w:rsidRDefault="00D15DF0">
      <w:r>
        <w:separator/>
      </w:r>
    </w:p>
  </w:footnote>
  <w:footnote w:type="continuationSeparator" w:id="0">
    <w:p w14:paraId="59E4FD02" w14:textId="77777777" w:rsidR="00D15DF0" w:rsidRDefault="00D1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74BA" w14:textId="77777777" w:rsidR="000A079C" w:rsidRDefault="000A079C" w:rsidP="008B55CE">
    <w:pPr>
      <w:pStyle w:val="Intestazione"/>
      <w:ind w:left="-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03C6C2D6">
          <wp:simplePos x="0" y="0"/>
          <wp:positionH relativeFrom="column">
            <wp:posOffset>-685800</wp:posOffset>
          </wp:positionH>
          <wp:positionV relativeFrom="paragraph">
            <wp:posOffset>-450850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6555"/>
    <w:rsid w:val="00010D11"/>
    <w:rsid w:val="0002560D"/>
    <w:rsid w:val="000312AA"/>
    <w:rsid w:val="00032303"/>
    <w:rsid w:val="000507B0"/>
    <w:rsid w:val="00062CC8"/>
    <w:rsid w:val="00086750"/>
    <w:rsid w:val="00091A9A"/>
    <w:rsid w:val="00093AEB"/>
    <w:rsid w:val="000A079C"/>
    <w:rsid w:val="000A6FCB"/>
    <w:rsid w:val="000B199C"/>
    <w:rsid w:val="000C07C3"/>
    <w:rsid w:val="000C3B90"/>
    <w:rsid w:val="000C57AE"/>
    <w:rsid w:val="000C741C"/>
    <w:rsid w:val="000D09B2"/>
    <w:rsid w:val="000E45C9"/>
    <w:rsid w:val="000F40C5"/>
    <w:rsid w:val="000F7A51"/>
    <w:rsid w:val="00133185"/>
    <w:rsid w:val="0015011C"/>
    <w:rsid w:val="001532FD"/>
    <w:rsid w:val="00153352"/>
    <w:rsid w:val="00156FC5"/>
    <w:rsid w:val="0016622C"/>
    <w:rsid w:val="00186CFA"/>
    <w:rsid w:val="001A2DF1"/>
    <w:rsid w:val="001B1A6B"/>
    <w:rsid w:val="001D092D"/>
    <w:rsid w:val="001D3008"/>
    <w:rsid w:val="001E5B0F"/>
    <w:rsid w:val="001F41CA"/>
    <w:rsid w:val="00200233"/>
    <w:rsid w:val="00203B72"/>
    <w:rsid w:val="002169CD"/>
    <w:rsid w:val="0022432F"/>
    <w:rsid w:val="002329BD"/>
    <w:rsid w:val="00233F67"/>
    <w:rsid w:val="00253739"/>
    <w:rsid w:val="002566EE"/>
    <w:rsid w:val="002579BF"/>
    <w:rsid w:val="00267502"/>
    <w:rsid w:val="002709A7"/>
    <w:rsid w:val="002836B9"/>
    <w:rsid w:val="002A5D32"/>
    <w:rsid w:val="002B52CB"/>
    <w:rsid w:val="002B5C84"/>
    <w:rsid w:val="002C3EFC"/>
    <w:rsid w:val="002E28EF"/>
    <w:rsid w:val="003126A8"/>
    <w:rsid w:val="00317F55"/>
    <w:rsid w:val="003329EE"/>
    <w:rsid w:val="003622F4"/>
    <w:rsid w:val="00373AE5"/>
    <w:rsid w:val="003749F1"/>
    <w:rsid w:val="00381FB5"/>
    <w:rsid w:val="003831D1"/>
    <w:rsid w:val="00391223"/>
    <w:rsid w:val="00392882"/>
    <w:rsid w:val="00392BF6"/>
    <w:rsid w:val="003E6118"/>
    <w:rsid w:val="00415B62"/>
    <w:rsid w:val="004347E1"/>
    <w:rsid w:val="00443135"/>
    <w:rsid w:val="00481C4D"/>
    <w:rsid w:val="004A7E33"/>
    <w:rsid w:val="004D31E9"/>
    <w:rsid w:val="00562455"/>
    <w:rsid w:val="005666A9"/>
    <w:rsid w:val="00570DE4"/>
    <w:rsid w:val="00587DA0"/>
    <w:rsid w:val="005A719F"/>
    <w:rsid w:val="005F0F37"/>
    <w:rsid w:val="005F29B1"/>
    <w:rsid w:val="00604A74"/>
    <w:rsid w:val="006473C7"/>
    <w:rsid w:val="00673F2B"/>
    <w:rsid w:val="006A34B1"/>
    <w:rsid w:val="006B4664"/>
    <w:rsid w:val="006B469E"/>
    <w:rsid w:val="00726E07"/>
    <w:rsid w:val="00731762"/>
    <w:rsid w:val="00735F10"/>
    <w:rsid w:val="00736452"/>
    <w:rsid w:val="00742582"/>
    <w:rsid w:val="00755497"/>
    <w:rsid w:val="00781B71"/>
    <w:rsid w:val="0079082F"/>
    <w:rsid w:val="007A4C38"/>
    <w:rsid w:val="007B1AF8"/>
    <w:rsid w:val="007C0579"/>
    <w:rsid w:val="007D6221"/>
    <w:rsid w:val="007E53AC"/>
    <w:rsid w:val="007E57EB"/>
    <w:rsid w:val="007F2A65"/>
    <w:rsid w:val="00824DD9"/>
    <w:rsid w:val="00847ECC"/>
    <w:rsid w:val="00877369"/>
    <w:rsid w:val="008822A2"/>
    <w:rsid w:val="00891DDB"/>
    <w:rsid w:val="00891F9A"/>
    <w:rsid w:val="008B4294"/>
    <w:rsid w:val="008B55CE"/>
    <w:rsid w:val="008C708B"/>
    <w:rsid w:val="008E44E9"/>
    <w:rsid w:val="008E717E"/>
    <w:rsid w:val="00920F49"/>
    <w:rsid w:val="009278F4"/>
    <w:rsid w:val="00931040"/>
    <w:rsid w:val="00936070"/>
    <w:rsid w:val="00943275"/>
    <w:rsid w:val="009852F2"/>
    <w:rsid w:val="009858E3"/>
    <w:rsid w:val="009919E9"/>
    <w:rsid w:val="009C5D3E"/>
    <w:rsid w:val="009F4C86"/>
    <w:rsid w:val="00A0111D"/>
    <w:rsid w:val="00A01706"/>
    <w:rsid w:val="00A10D15"/>
    <w:rsid w:val="00A25B94"/>
    <w:rsid w:val="00A277C6"/>
    <w:rsid w:val="00A65DE5"/>
    <w:rsid w:val="00A84BEC"/>
    <w:rsid w:val="00A92C25"/>
    <w:rsid w:val="00AA08C9"/>
    <w:rsid w:val="00AB13FA"/>
    <w:rsid w:val="00AD1A50"/>
    <w:rsid w:val="00AD29E2"/>
    <w:rsid w:val="00AF51A8"/>
    <w:rsid w:val="00B07108"/>
    <w:rsid w:val="00B32E39"/>
    <w:rsid w:val="00B55CEF"/>
    <w:rsid w:val="00B81C4B"/>
    <w:rsid w:val="00B83B1B"/>
    <w:rsid w:val="00BA512A"/>
    <w:rsid w:val="00BC7BAA"/>
    <w:rsid w:val="00C038B1"/>
    <w:rsid w:val="00C224E3"/>
    <w:rsid w:val="00C31141"/>
    <w:rsid w:val="00C35387"/>
    <w:rsid w:val="00C67B6C"/>
    <w:rsid w:val="00C97DF6"/>
    <w:rsid w:val="00CA2628"/>
    <w:rsid w:val="00CB5F48"/>
    <w:rsid w:val="00D04FE3"/>
    <w:rsid w:val="00D139FC"/>
    <w:rsid w:val="00D15DF0"/>
    <w:rsid w:val="00D25DB0"/>
    <w:rsid w:val="00D449D1"/>
    <w:rsid w:val="00D61000"/>
    <w:rsid w:val="00D6132E"/>
    <w:rsid w:val="00D66295"/>
    <w:rsid w:val="00D844DD"/>
    <w:rsid w:val="00D85DEE"/>
    <w:rsid w:val="00D97532"/>
    <w:rsid w:val="00DB6E74"/>
    <w:rsid w:val="00DC21B5"/>
    <w:rsid w:val="00DC32F4"/>
    <w:rsid w:val="00DC3F09"/>
    <w:rsid w:val="00DF3D17"/>
    <w:rsid w:val="00E05B1F"/>
    <w:rsid w:val="00E54D8C"/>
    <w:rsid w:val="00EB62ED"/>
    <w:rsid w:val="00ED5769"/>
    <w:rsid w:val="00EE14BF"/>
    <w:rsid w:val="00F4327A"/>
    <w:rsid w:val="00F54193"/>
    <w:rsid w:val="00F9730E"/>
    <w:rsid w:val="00FA5F1D"/>
    <w:rsid w:val="00FB0680"/>
    <w:rsid w:val="00FD51C4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0C12F6DA-2DB6-40B2-8194-F2FF6B40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Tiziana Pagano</cp:lastModifiedBy>
  <cp:revision>6</cp:revision>
  <cp:lastPrinted>2016-10-18T08:52:00Z</cp:lastPrinted>
  <dcterms:created xsi:type="dcterms:W3CDTF">2016-10-18T09:03:00Z</dcterms:created>
  <dcterms:modified xsi:type="dcterms:W3CDTF">2016-11-14T13:40:00Z</dcterms:modified>
</cp:coreProperties>
</file>